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8BE21B" w14:textId="77777777" w:rsidR="00D3363F" w:rsidRPr="00847952" w:rsidRDefault="00D3363F" w:rsidP="00D3363F">
      <w:pPr>
        <w:spacing w:after="0" w:line="240" w:lineRule="auto"/>
        <w:ind w:firstLine="709"/>
        <w:jc w:val="center"/>
        <w:rPr>
          <w:rFonts w:ascii="Times New Roman" w:hAnsi="Times New Roman"/>
          <w:sz w:val="27"/>
          <w:szCs w:val="27"/>
          <w:lang w:val="kk-KZ"/>
        </w:rPr>
      </w:pPr>
      <w:bookmarkStart w:id="0" w:name="_GoBack"/>
      <w:bookmarkEnd w:id="0"/>
      <w:r w:rsidRPr="00847952">
        <w:rPr>
          <w:rFonts w:ascii="Times New Roman" w:hAnsi="Times New Roman"/>
          <w:sz w:val="27"/>
          <w:szCs w:val="27"/>
          <w:lang w:val="kk-KZ"/>
        </w:rPr>
        <w:t>ҚАЗАҚСТАН РЕСПУБЛИКАСЫНЫҢ БІЛІМ ЖӘНЕ ҒЫЛЫМ МИНИСТРЛІГІ</w:t>
      </w:r>
    </w:p>
    <w:p w14:paraId="6F6E1AB2" w14:textId="77777777" w:rsidR="00D3363F" w:rsidRPr="00847952" w:rsidRDefault="00D3363F" w:rsidP="00D3363F">
      <w:pPr>
        <w:spacing w:after="0" w:line="240" w:lineRule="auto"/>
        <w:ind w:firstLine="709"/>
        <w:jc w:val="center"/>
        <w:rPr>
          <w:rFonts w:ascii="Times New Roman" w:hAnsi="Times New Roman"/>
          <w:sz w:val="27"/>
          <w:szCs w:val="27"/>
          <w:lang w:val="kk-KZ"/>
        </w:rPr>
      </w:pPr>
    </w:p>
    <w:p w14:paraId="6E03064A" w14:textId="77777777" w:rsidR="003768DA" w:rsidRPr="00847952" w:rsidRDefault="003768DA" w:rsidP="00D3363F">
      <w:pPr>
        <w:spacing w:after="0" w:line="240" w:lineRule="auto"/>
        <w:ind w:firstLine="709"/>
        <w:jc w:val="center"/>
        <w:rPr>
          <w:rFonts w:ascii="Times New Roman" w:hAnsi="Times New Roman"/>
          <w:sz w:val="27"/>
          <w:szCs w:val="27"/>
          <w:lang w:val="kk-KZ"/>
        </w:rPr>
      </w:pPr>
      <w:r w:rsidRPr="00847952">
        <w:rPr>
          <w:rFonts w:ascii="Times New Roman" w:hAnsi="Times New Roman"/>
          <w:sz w:val="27"/>
          <w:szCs w:val="27"/>
          <w:lang w:val="kk-KZ"/>
        </w:rPr>
        <w:t>Абылқас Сағынов атындағы Қарағанды техникалық университеті</w:t>
      </w:r>
    </w:p>
    <w:p w14:paraId="051526D1" w14:textId="77777777" w:rsidR="00D3363F" w:rsidRPr="00847952" w:rsidRDefault="00D3363F" w:rsidP="00D3363F">
      <w:pPr>
        <w:spacing w:after="0" w:line="240" w:lineRule="auto"/>
        <w:ind w:firstLine="709"/>
        <w:jc w:val="both"/>
        <w:rPr>
          <w:rFonts w:ascii="Times New Roman" w:hAnsi="Times New Roman"/>
          <w:sz w:val="27"/>
          <w:szCs w:val="27"/>
          <w:lang w:val="kk-KZ"/>
        </w:rPr>
      </w:pPr>
      <w:r w:rsidRPr="00847952">
        <w:rPr>
          <w:rFonts w:ascii="Times New Roman" w:hAnsi="Times New Roman"/>
          <w:sz w:val="27"/>
          <w:szCs w:val="27"/>
          <w:lang w:val="kk-KZ"/>
        </w:rPr>
        <w:t xml:space="preserve">    </w:t>
      </w:r>
    </w:p>
    <w:p w14:paraId="177EE2FD" w14:textId="77777777" w:rsidR="00D3363F" w:rsidRPr="00847952" w:rsidRDefault="00D3363F" w:rsidP="00D3363F">
      <w:pPr>
        <w:tabs>
          <w:tab w:val="left" w:pos="7860"/>
        </w:tabs>
        <w:spacing w:after="0" w:line="240" w:lineRule="auto"/>
        <w:ind w:firstLine="709"/>
        <w:jc w:val="both"/>
        <w:rPr>
          <w:rFonts w:ascii="Times New Roman" w:hAnsi="Times New Roman"/>
          <w:sz w:val="27"/>
          <w:szCs w:val="27"/>
          <w:lang w:val="kk-KZ"/>
        </w:rPr>
      </w:pPr>
    </w:p>
    <w:p w14:paraId="79D6CD30" w14:textId="77777777" w:rsidR="00D3363F" w:rsidRPr="00847952" w:rsidRDefault="00D3363F" w:rsidP="00D3363F">
      <w:pPr>
        <w:spacing w:after="0" w:line="240" w:lineRule="auto"/>
        <w:ind w:firstLine="709"/>
        <w:jc w:val="both"/>
        <w:rPr>
          <w:rFonts w:ascii="Times New Roman" w:hAnsi="Times New Roman"/>
          <w:sz w:val="27"/>
          <w:szCs w:val="27"/>
          <w:lang w:val="kk-KZ"/>
        </w:rPr>
      </w:pPr>
    </w:p>
    <w:p w14:paraId="408A9D01" w14:textId="77777777" w:rsidR="00D3363F" w:rsidRPr="00847952" w:rsidRDefault="00D3363F" w:rsidP="00D3363F">
      <w:pPr>
        <w:spacing w:after="0" w:line="240" w:lineRule="auto"/>
        <w:ind w:firstLine="709"/>
        <w:jc w:val="both"/>
        <w:rPr>
          <w:rFonts w:ascii="Times New Roman" w:hAnsi="Times New Roman"/>
          <w:sz w:val="27"/>
          <w:szCs w:val="27"/>
          <w:lang w:val="kk-KZ"/>
        </w:rPr>
      </w:pPr>
    </w:p>
    <w:p w14:paraId="20B5FEDD" w14:textId="77777777" w:rsidR="00D3363F" w:rsidRPr="00847952" w:rsidRDefault="00D3363F" w:rsidP="003768DA">
      <w:pPr>
        <w:adjustRightInd w:val="0"/>
        <w:rPr>
          <w:rFonts w:ascii="Times New Roman" w:hAnsi="Times New Roman"/>
          <w:sz w:val="27"/>
          <w:szCs w:val="27"/>
          <w:lang w:val="kk-KZ"/>
        </w:rPr>
      </w:pPr>
      <w:r w:rsidRPr="00847952">
        <w:rPr>
          <w:rFonts w:ascii="Times New Roman" w:hAnsi="Times New Roman"/>
          <w:sz w:val="27"/>
          <w:szCs w:val="27"/>
          <w:lang w:val="kk-KZ"/>
        </w:rPr>
        <w:t xml:space="preserve">   </w:t>
      </w:r>
      <w:r w:rsidR="003768DA" w:rsidRPr="00847952">
        <w:rPr>
          <w:rFonts w:ascii="Times New Roman" w:hAnsi="Times New Roman"/>
          <w:sz w:val="27"/>
          <w:szCs w:val="27"/>
          <w:lang w:val="kk-KZ"/>
        </w:rPr>
        <w:t>ӘОЖ</w:t>
      </w:r>
      <w:r w:rsidR="003768DA" w:rsidRPr="00847952">
        <w:rPr>
          <w:rFonts w:ascii="Times New Roman" w:eastAsia="TimesNewRomanPSMT" w:hAnsi="Times New Roman"/>
          <w:bCs/>
          <w:sz w:val="27"/>
          <w:szCs w:val="27"/>
          <w:lang w:val="kk-KZ"/>
        </w:rPr>
        <w:t xml:space="preserve"> </w:t>
      </w:r>
      <w:r w:rsidR="00525857" w:rsidRPr="00847952">
        <w:rPr>
          <w:rFonts w:ascii="TimesNewRomanPSMT" w:eastAsiaTheme="minorHAnsi" w:hAnsi="TimesNewRomanPSMT" w:cs="TimesNewRomanPSMT"/>
          <w:sz w:val="31"/>
          <w:szCs w:val="31"/>
          <w:lang w:val="kk-KZ"/>
        </w:rPr>
        <w:t>553.9(574)</w:t>
      </w:r>
      <w:r w:rsidR="003768DA" w:rsidRPr="00847952">
        <w:rPr>
          <w:rFonts w:ascii="Times New Roman" w:eastAsia="TimesNewRomanPSMT" w:hAnsi="Times New Roman"/>
          <w:bCs/>
          <w:sz w:val="27"/>
          <w:szCs w:val="27"/>
          <w:lang w:val="kk-KZ"/>
        </w:rPr>
        <w:t xml:space="preserve">                                                             Қо</w:t>
      </w:r>
      <w:r w:rsidRPr="00847952">
        <w:rPr>
          <w:rFonts w:ascii="Times New Roman" w:hAnsi="Times New Roman"/>
          <w:sz w:val="27"/>
          <w:szCs w:val="27"/>
          <w:lang w:val="kk-KZ"/>
        </w:rPr>
        <w:t xml:space="preserve">лжазбаға құқықты                                                                                                                                                                               </w:t>
      </w:r>
    </w:p>
    <w:p w14:paraId="00FF336A" w14:textId="77777777" w:rsidR="00D3363F" w:rsidRPr="00847952" w:rsidRDefault="00D3363F" w:rsidP="00D3363F">
      <w:pPr>
        <w:spacing w:after="0" w:line="240" w:lineRule="auto"/>
        <w:ind w:firstLine="709"/>
        <w:jc w:val="both"/>
        <w:rPr>
          <w:rFonts w:ascii="Times New Roman" w:hAnsi="Times New Roman"/>
          <w:b/>
          <w:sz w:val="27"/>
          <w:szCs w:val="27"/>
          <w:lang w:val="kk-KZ"/>
        </w:rPr>
      </w:pPr>
    </w:p>
    <w:p w14:paraId="596415CA" w14:textId="77777777" w:rsidR="00D3363F" w:rsidRPr="00847952" w:rsidRDefault="00D3363F" w:rsidP="00D3363F">
      <w:pPr>
        <w:spacing w:after="0" w:line="240" w:lineRule="auto"/>
        <w:ind w:firstLine="709"/>
        <w:jc w:val="both"/>
        <w:rPr>
          <w:rFonts w:ascii="Times New Roman" w:hAnsi="Times New Roman"/>
          <w:b/>
          <w:sz w:val="27"/>
          <w:szCs w:val="27"/>
          <w:lang w:val="kk-KZ"/>
        </w:rPr>
      </w:pPr>
    </w:p>
    <w:p w14:paraId="6FA4CDA2" w14:textId="77777777" w:rsidR="00D3363F" w:rsidRPr="00847952" w:rsidRDefault="00D3363F" w:rsidP="00D3363F">
      <w:pPr>
        <w:spacing w:after="0" w:line="240" w:lineRule="auto"/>
        <w:ind w:firstLine="709"/>
        <w:jc w:val="both"/>
        <w:rPr>
          <w:rFonts w:ascii="Times New Roman" w:hAnsi="Times New Roman"/>
          <w:b/>
          <w:sz w:val="27"/>
          <w:szCs w:val="27"/>
          <w:lang w:val="kk-KZ"/>
        </w:rPr>
      </w:pPr>
    </w:p>
    <w:p w14:paraId="2071B0B2" w14:textId="77777777" w:rsidR="00D3363F" w:rsidRPr="00847952" w:rsidRDefault="00D3363F" w:rsidP="00D3363F">
      <w:pPr>
        <w:spacing w:after="0" w:line="240" w:lineRule="auto"/>
        <w:ind w:firstLine="709"/>
        <w:jc w:val="both"/>
        <w:rPr>
          <w:rFonts w:ascii="Times New Roman" w:hAnsi="Times New Roman"/>
          <w:b/>
          <w:sz w:val="27"/>
          <w:szCs w:val="27"/>
          <w:lang w:val="kk-KZ"/>
        </w:rPr>
      </w:pPr>
    </w:p>
    <w:p w14:paraId="4494656B" w14:textId="77777777" w:rsidR="00D3363F" w:rsidRPr="00847952" w:rsidRDefault="00D3363F" w:rsidP="00D3363F">
      <w:pPr>
        <w:spacing w:after="0" w:line="240" w:lineRule="auto"/>
        <w:ind w:firstLine="709"/>
        <w:jc w:val="both"/>
        <w:rPr>
          <w:rFonts w:ascii="Times New Roman" w:hAnsi="Times New Roman"/>
          <w:b/>
          <w:sz w:val="27"/>
          <w:szCs w:val="27"/>
          <w:lang w:val="kk-KZ"/>
        </w:rPr>
      </w:pPr>
    </w:p>
    <w:p w14:paraId="0C03A206" w14:textId="77777777" w:rsidR="00D3363F" w:rsidRPr="00847952" w:rsidRDefault="00D3363F" w:rsidP="00D3363F">
      <w:pPr>
        <w:spacing w:after="0" w:line="240" w:lineRule="auto"/>
        <w:ind w:firstLine="709"/>
        <w:jc w:val="both"/>
        <w:rPr>
          <w:rFonts w:ascii="Times New Roman" w:hAnsi="Times New Roman"/>
          <w:b/>
          <w:sz w:val="27"/>
          <w:szCs w:val="27"/>
          <w:lang w:val="kk-KZ"/>
        </w:rPr>
      </w:pPr>
    </w:p>
    <w:p w14:paraId="026B8618" w14:textId="0722B634" w:rsidR="00D3363F" w:rsidRPr="00847952" w:rsidRDefault="00493242" w:rsidP="00D3363F">
      <w:pPr>
        <w:spacing w:after="0" w:line="240" w:lineRule="auto"/>
        <w:ind w:firstLine="709"/>
        <w:jc w:val="center"/>
        <w:rPr>
          <w:rFonts w:ascii="Times New Roman" w:hAnsi="Times New Roman"/>
          <w:b/>
          <w:sz w:val="27"/>
          <w:szCs w:val="27"/>
          <w:lang w:val="kk-KZ"/>
        </w:rPr>
      </w:pPr>
      <w:r>
        <w:rPr>
          <w:rFonts w:ascii="Times New Roman" w:hAnsi="Times New Roman"/>
          <w:b/>
          <w:sz w:val="27"/>
          <w:szCs w:val="27"/>
          <w:lang w:val="kk-KZ"/>
        </w:rPr>
        <w:t>САЛК</w:t>
      </w:r>
      <w:r w:rsidR="00B91768" w:rsidRPr="00847952">
        <w:rPr>
          <w:rFonts w:ascii="Times New Roman" w:hAnsi="Times New Roman"/>
          <w:b/>
          <w:sz w:val="27"/>
          <w:szCs w:val="27"/>
          <w:lang w:val="kk-KZ"/>
        </w:rPr>
        <w:t>ЫНОВ АРНАТ Т</w:t>
      </w:r>
      <w:r>
        <w:rPr>
          <w:rFonts w:ascii="Times New Roman" w:hAnsi="Times New Roman"/>
          <w:b/>
          <w:sz w:val="27"/>
          <w:szCs w:val="27"/>
          <w:lang w:val="kk-KZ"/>
        </w:rPr>
        <w:t>УРСЫНБЕКУ</w:t>
      </w:r>
      <w:r w:rsidR="004A48EA" w:rsidRPr="00847952">
        <w:rPr>
          <w:rFonts w:ascii="Times New Roman" w:hAnsi="Times New Roman"/>
          <w:b/>
          <w:sz w:val="27"/>
          <w:szCs w:val="27"/>
          <w:lang w:val="kk-KZ"/>
        </w:rPr>
        <w:t>ЛЫ</w:t>
      </w:r>
    </w:p>
    <w:p w14:paraId="7203E5E3" w14:textId="77777777" w:rsidR="00D3363F" w:rsidRPr="00847952" w:rsidRDefault="00D3363F" w:rsidP="00D3363F">
      <w:pPr>
        <w:spacing w:after="0" w:line="240" w:lineRule="auto"/>
        <w:ind w:firstLine="709"/>
        <w:jc w:val="center"/>
        <w:rPr>
          <w:rFonts w:ascii="Times New Roman" w:hAnsi="Times New Roman"/>
          <w:b/>
          <w:sz w:val="27"/>
          <w:szCs w:val="27"/>
          <w:lang w:val="kk-KZ"/>
        </w:rPr>
      </w:pPr>
    </w:p>
    <w:p w14:paraId="1A9724E3" w14:textId="7925ED48" w:rsidR="00D3363F" w:rsidRPr="00847952" w:rsidRDefault="00AD2A88" w:rsidP="00D3363F">
      <w:pPr>
        <w:pStyle w:val="a9"/>
        <w:spacing w:after="0" w:line="240" w:lineRule="auto"/>
        <w:ind w:left="0" w:firstLine="709"/>
        <w:jc w:val="center"/>
        <w:rPr>
          <w:rFonts w:ascii="Times New Roman" w:hAnsi="Times New Roman"/>
          <w:b/>
          <w:sz w:val="27"/>
          <w:szCs w:val="27"/>
          <w:lang w:val="kk-KZ"/>
        </w:rPr>
      </w:pPr>
      <w:r w:rsidRPr="00AD2A88">
        <w:rPr>
          <w:rFonts w:ascii="Times New Roman" w:hAnsi="Times New Roman"/>
          <w:b/>
          <w:sz w:val="27"/>
          <w:szCs w:val="27"/>
          <w:lang w:val="kk-KZ"/>
        </w:rPr>
        <w:t>«Геологиялық бұзылу аймақтарында қалған қорларды игеру технологиясының геомеханикалық негіздемесі»</w:t>
      </w:r>
    </w:p>
    <w:p w14:paraId="336EE6C4" w14:textId="77777777" w:rsidR="00D3363F" w:rsidRPr="00847952" w:rsidRDefault="00D3363F" w:rsidP="00D3363F">
      <w:pPr>
        <w:pStyle w:val="a9"/>
        <w:spacing w:after="0" w:line="240" w:lineRule="auto"/>
        <w:ind w:left="0" w:firstLine="709"/>
        <w:jc w:val="center"/>
        <w:rPr>
          <w:rFonts w:ascii="Times New Roman" w:hAnsi="Times New Roman"/>
          <w:b/>
          <w:sz w:val="27"/>
          <w:szCs w:val="27"/>
          <w:lang w:val="kk-KZ"/>
        </w:rPr>
      </w:pPr>
    </w:p>
    <w:p w14:paraId="4097BFED" w14:textId="77777777" w:rsidR="00D3363F" w:rsidRPr="00847952" w:rsidRDefault="00525857" w:rsidP="00D3363F">
      <w:pPr>
        <w:pStyle w:val="a9"/>
        <w:spacing w:after="0" w:line="240" w:lineRule="auto"/>
        <w:ind w:left="0" w:firstLine="709"/>
        <w:jc w:val="center"/>
        <w:rPr>
          <w:rFonts w:ascii="Times New Roman" w:hAnsi="Times New Roman"/>
          <w:sz w:val="27"/>
          <w:szCs w:val="27"/>
          <w:lang w:val="kk-KZ"/>
        </w:rPr>
      </w:pPr>
      <w:r w:rsidRPr="00847952">
        <w:rPr>
          <w:rFonts w:ascii="Times New Roman" w:hAnsi="Times New Roman"/>
          <w:sz w:val="31"/>
          <w:szCs w:val="31"/>
          <w:lang w:val="kk-KZ"/>
        </w:rPr>
        <w:t>8D07202</w:t>
      </w:r>
      <w:r w:rsidR="00D3363F" w:rsidRPr="00847952">
        <w:rPr>
          <w:rFonts w:ascii="Times New Roman" w:hAnsi="Times New Roman"/>
          <w:sz w:val="27"/>
          <w:szCs w:val="27"/>
          <w:lang w:val="kk-KZ"/>
        </w:rPr>
        <w:t xml:space="preserve"> – </w:t>
      </w:r>
      <w:r w:rsidR="004A48EA" w:rsidRPr="00847952">
        <w:rPr>
          <w:rFonts w:ascii="Times New Roman" w:hAnsi="Times New Roman"/>
          <w:sz w:val="27"/>
          <w:szCs w:val="27"/>
          <w:lang w:val="kk-KZ"/>
        </w:rPr>
        <w:t>Тау-кен ісі</w:t>
      </w:r>
    </w:p>
    <w:p w14:paraId="18AAAEF5" w14:textId="77777777" w:rsidR="00D3363F" w:rsidRPr="00847952" w:rsidRDefault="00D3363F" w:rsidP="00D3363F">
      <w:pPr>
        <w:pStyle w:val="a9"/>
        <w:spacing w:after="0" w:line="240" w:lineRule="auto"/>
        <w:ind w:left="0" w:firstLine="709"/>
        <w:jc w:val="center"/>
        <w:rPr>
          <w:rFonts w:ascii="Times New Roman" w:hAnsi="Times New Roman"/>
          <w:b/>
          <w:sz w:val="27"/>
          <w:szCs w:val="27"/>
          <w:lang w:val="kk-KZ"/>
        </w:rPr>
      </w:pPr>
    </w:p>
    <w:p w14:paraId="6706A7E5" w14:textId="77777777" w:rsidR="00D3363F" w:rsidRPr="00847952" w:rsidRDefault="00CE0D2B" w:rsidP="00CE0D2B">
      <w:pPr>
        <w:pStyle w:val="a9"/>
        <w:spacing w:after="0" w:line="240" w:lineRule="auto"/>
        <w:ind w:left="0"/>
        <w:jc w:val="center"/>
        <w:rPr>
          <w:rFonts w:ascii="Times New Roman" w:hAnsi="Times New Roman"/>
          <w:sz w:val="27"/>
          <w:szCs w:val="27"/>
          <w:lang w:val="kk-KZ"/>
        </w:rPr>
      </w:pPr>
      <w:r w:rsidRPr="00847952">
        <w:rPr>
          <w:rFonts w:ascii="Times New Roman" w:hAnsi="Times New Roman"/>
          <w:sz w:val="27"/>
          <w:szCs w:val="27"/>
          <w:lang w:val="kk-KZ"/>
        </w:rPr>
        <w:t xml:space="preserve"> </w:t>
      </w:r>
      <w:r w:rsidR="00D3363F" w:rsidRPr="00847952">
        <w:rPr>
          <w:rFonts w:ascii="Times New Roman" w:hAnsi="Times New Roman"/>
          <w:sz w:val="27"/>
          <w:szCs w:val="27"/>
          <w:lang w:val="kk-KZ"/>
        </w:rPr>
        <w:t>(PhD) Философия докторы дәрежесін алу үшін диссертация</w:t>
      </w:r>
    </w:p>
    <w:p w14:paraId="0563F38E" w14:textId="77777777" w:rsidR="00D3363F" w:rsidRPr="00847952" w:rsidRDefault="00D3363F" w:rsidP="00D3363F">
      <w:pPr>
        <w:pStyle w:val="a9"/>
        <w:spacing w:after="0" w:line="240" w:lineRule="auto"/>
        <w:ind w:left="0" w:firstLine="709"/>
        <w:jc w:val="both"/>
        <w:rPr>
          <w:rFonts w:ascii="Times New Roman" w:hAnsi="Times New Roman"/>
          <w:b/>
          <w:sz w:val="27"/>
          <w:szCs w:val="27"/>
          <w:lang w:val="kk-KZ"/>
        </w:rPr>
      </w:pPr>
    </w:p>
    <w:p w14:paraId="66834F9F" w14:textId="77777777" w:rsidR="00D3363F" w:rsidRPr="00847952" w:rsidRDefault="00D3363F" w:rsidP="00D3363F">
      <w:pPr>
        <w:pStyle w:val="a9"/>
        <w:spacing w:after="0" w:line="240" w:lineRule="auto"/>
        <w:ind w:left="0" w:firstLine="709"/>
        <w:jc w:val="both"/>
        <w:rPr>
          <w:rFonts w:ascii="Times New Roman" w:hAnsi="Times New Roman"/>
          <w:b/>
          <w:sz w:val="27"/>
          <w:szCs w:val="27"/>
          <w:lang w:val="kk-KZ"/>
        </w:rPr>
      </w:pPr>
    </w:p>
    <w:p w14:paraId="56927A13" w14:textId="77777777" w:rsidR="00D3363F" w:rsidRPr="00847952" w:rsidRDefault="00D3363F" w:rsidP="00D3363F">
      <w:pPr>
        <w:pStyle w:val="a9"/>
        <w:spacing w:after="0" w:line="240" w:lineRule="auto"/>
        <w:ind w:left="0" w:firstLine="709"/>
        <w:jc w:val="both"/>
        <w:rPr>
          <w:rFonts w:ascii="Times New Roman" w:hAnsi="Times New Roman"/>
          <w:b/>
          <w:sz w:val="27"/>
          <w:szCs w:val="27"/>
          <w:lang w:val="kk-KZ"/>
        </w:rPr>
      </w:pPr>
    </w:p>
    <w:p w14:paraId="4C6219A5" w14:textId="77777777" w:rsidR="00D3363F" w:rsidRPr="00847952" w:rsidRDefault="00D3363F" w:rsidP="00D3363F">
      <w:pPr>
        <w:pStyle w:val="a9"/>
        <w:spacing w:after="0" w:line="240" w:lineRule="auto"/>
        <w:ind w:left="0" w:firstLine="709"/>
        <w:jc w:val="both"/>
        <w:rPr>
          <w:rFonts w:ascii="Times New Roman" w:hAnsi="Times New Roman"/>
          <w:b/>
          <w:sz w:val="27"/>
          <w:szCs w:val="27"/>
          <w:lang w:val="kk-KZ"/>
        </w:rPr>
      </w:pPr>
    </w:p>
    <w:p w14:paraId="6A7EBA9C" w14:textId="77777777" w:rsidR="00D3363F" w:rsidRPr="00847952" w:rsidRDefault="00D3363F" w:rsidP="00D3363F">
      <w:pPr>
        <w:pStyle w:val="a9"/>
        <w:spacing w:after="0" w:line="240" w:lineRule="auto"/>
        <w:ind w:left="0" w:firstLine="709"/>
        <w:jc w:val="both"/>
        <w:rPr>
          <w:rFonts w:ascii="Times New Roman" w:hAnsi="Times New Roman"/>
          <w:sz w:val="27"/>
          <w:szCs w:val="27"/>
          <w:lang w:val="kk-KZ"/>
        </w:rPr>
      </w:pPr>
    </w:p>
    <w:p w14:paraId="1AC9F38D" w14:textId="77777777" w:rsidR="00D3363F" w:rsidRPr="00847952" w:rsidRDefault="00D3363F" w:rsidP="00D3363F">
      <w:pPr>
        <w:pStyle w:val="a9"/>
        <w:spacing w:after="0" w:line="240" w:lineRule="auto"/>
        <w:ind w:left="0" w:firstLine="709"/>
        <w:jc w:val="right"/>
        <w:rPr>
          <w:rFonts w:ascii="Times New Roman" w:hAnsi="Times New Roman"/>
          <w:sz w:val="27"/>
          <w:szCs w:val="27"/>
          <w:lang w:val="kk-KZ"/>
        </w:rPr>
      </w:pPr>
      <w:r w:rsidRPr="00847952">
        <w:rPr>
          <w:rFonts w:ascii="Times New Roman" w:hAnsi="Times New Roman"/>
          <w:sz w:val="27"/>
          <w:szCs w:val="27"/>
          <w:lang w:val="kk-KZ"/>
        </w:rPr>
        <w:t xml:space="preserve">                                                                           Ғылыми кеңесшілер: </w:t>
      </w:r>
    </w:p>
    <w:p w14:paraId="50912BE2" w14:textId="77777777" w:rsidR="00D3363F" w:rsidRPr="00847952" w:rsidRDefault="00652239" w:rsidP="00652239">
      <w:pPr>
        <w:autoSpaceDE w:val="0"/>
        <w:autoSpaceDN w:val="0"/>
        <w:adjustRightInd w:val="0"/>
        <w:spacing w:after="0" w:line="240" w:lineRule="auto"/>
        <w:ind w:firstLine="4253"/>
        <w:rPr>
          <w:rFonts w:ascii="Times New Roman" w:hAnsi="Times New Roman"/>
          <w:sz w:val="27"/>
          <w:szCs w:val="27"/>
          <w:lang w:val="kk-KZ"/>
        </w:rPr>
      </w:pPr>
      <w:r w:rsidRPr="00847952">
        <w:rPr>
          <w:rFonts w:ascii="Times New Roman" w:hAnsi="Times New Roman"/>
          <w:sz w:val="27"/>
          <w:szCs w:val="27"/>
          <w:lang w:val="kk-KZ"/>
        </w:rPr>
        <w:t xml:space="preserve">      </w:t>
      </w:r>
      <w:r w:rsidR="00D3363F" w:rsidRPr="00847952">
        <w:rPr>
          <w:rFonts w:ascii="Times New Roman" w:hAnsi="Times New Roman"/>
          <w:sz w:val="27"/>
          <w:szCs w:val="27"/>
          <w:lang w:val="kk-KZ"/>
        </w:rPr>
        <w:t xml:space="preserve"> </w:t>
      </w:r>
      <w:r w:rsidR="000C0283" w:rsidRPr="00847952">
        <w:rPr>
          <w:rFonts w:ascii="Times New Roman" w:hAnsi="Times New Roman"/>
          <w:sz w:val="27"/>
          <w:szCs w:val="27"/>
          <w:lang w:val="kk-KZ"/>
        </w:rPr>
        <w:t>Имашев А</w:t>
      </w:r>
      <w:r w:rsidRPr="00847952">
        <w:rPr>
          <w:rFonts w:ascii="Times New Roman" w:hAnsi="Times New Roman"/>
          <w:sz w:val="27"/>
          <w:szCs w:val="27"/>
          <w:lang w:val="kk-KZ"/>
        </w:rPr>
        <w:t>.Ж.</w:t>
      </w:r>
      <w:r w:rsidR="00D3363F" w:rsidRPr="00847952">
        <w:rPr>
          <w:rFonts w:ascii="Times New Roman" w:hAnsi="Times New Roman"/>
          <w:sz w:val="27"/>
          <w:szCs w:val="27"/>
          <w:lang w:val="kk-KZ"/>
        </w:rPr>
        <w:t>,</w:t>
      </w:r>
      <w:r w:rsidRPr="00847952">
        <w:rPr>
          <w:rFonts w:ascii="Times New Roman" w:hAnsi="Times New Roman"/>
          <w:sz w:val="27"/>
          <w:szCs w:val="27"/>
          <w:lang w:val="kk-KZ"/>
        </w:rPr>
        <w:t xml:space="preserve"> PhD доктор, </w:t>
      </w:r>
      <w:r w:rsidR="00D3363F" w:rsidRPr="00847952">
        <w:rPr>
          <w:rFonts w:ascii="Times New Roman" w:hAnsi="Times New Roman"/>
          <w:sz w:val="27"/>
          <w:szCs w:val="27"/>
          <w:lang w:val="kk-KZ"/>
        </w:rPr>
        <w:t xml:space="preserve">профессор </w:t>
      </w:r>
    </w:p>
    <w:p w14:paraId="6C4D57C3" w14:textId="77777777" w:rsidR="00D3363F" w:rsidRPr="00847952" w:rsidRDefault="00D3363F" w:rsidP="00D3363F">
      <w:pPr>
        <w:pStyle w:val="a9"/>
        <w:spacing w:after="0" w:line="240" w:lineRule="auto"/>
        <w:ind w:left="0" w:firstLine="709"/>
        <w:jc w:val="right"/>
        <w:rPr>
          <w:rFonts w:ascii="Times New Roman" w:hAnsi="Times New Roman"/>
          <w:sz w:val="27"/>
          <w:szCs w:val="27"/>
          <w:lang w:val="kk-KZ"/>
        </w:rPr>
      </w:pPr>
      <w:r w:rsidRPr="00847952">
        <w:rPr>
          <w:rFonts w:ascii="Times New Roman" w:hAnsi="Times New Roman"/>
          <w:b/>
          <w:sz w:val="27"/>
          <w:szCs w:val="27"/>
          <w:lang w:val="kk-KZ"/>
        </w:rPr>
        <w:t xml:space="preserve">                                                               </w:t>
      </w:r>
      <w:r w:rsidRPr="00847952">
        <w:rPr>
          <w:rFonts w:ascii="Times New Roman" w:hAnsi="Times New Roman"/>
          <w:sz w:val="27"/>
          <w:szCs w:val="27"/>
          <w:lang w:val="kk-KZ"/>
        </w:rPr>
        <w:t xml:space="preserve">Шет елдік ғылыми кеңесші: </w:t>
      </w:r>
    </w:p>
    <w:p w14:paraId="6E2CCBCC" w14:textId="77777777" w:rsidR="00D3363F" w:rsidRPr="00847952" w:rsidRDefault="00D3363F" w:rsidP="00D3363F">
      <w:pPr>
        <w:pStyle w:val="a9"/>
        <w:spacing w:after="0" w:line="240" w:lineRule="auto"/>
        <w:ind w:left="0" w:firstLine="142"/>
        <w:jc w:val="right"/>
        <w:rPr>
          <w:rFonts w:ascii="Times New Roman" w:hAnsi="Times New Roman"/>
          <w:sz w:val="27"/>
          <w:szCs w:val="27"/>
          <w:lang w:val="kk-KZ"/>
        </w:rPr>
      </w:pPr>
      <w:r w:rsidRPr="00847952">
        <w:rPr>
          <w:rFonts w:ascii="Times New Roman" w:hAnsi="Times New Roman"/>
          <w:sz w:val="27"/>
          <w:szCs w:val="27"/>
          <w:lang w:val="kk-KZ"/>
        </w:rPr>
        <w:t xml:space="preserve">                                      </w:t>
      </w:r>
      <w:r w:rsidR="00652239" w:rsidRPr="00847952">
        <w:rPr>
          <w:rFonts w:ascii="Times New Roman" w:hAnsi="Times New Roman"/>
          <w:sz w:val="27"/>
          <w:szCs w:val="27"/>
          <w:lang w:val="kk-KZ"/>
        </w:rPr>
        <w:t xml:space="preserve">                 </w:t>
      </w:r>
      <w:r w:rsidRPr="00847952">
        <w:rPr>
          <w:rFonts w:ascii="Times New Roman" w:hAnsi="Times New Roman"/>
          <w:sz w:val="27"/>
          <w:szCs w:val="27"/>
          <w:lang w:val="kk-KZ"/>
        </w:rPr>
        <w:t xml:space="preserve">  </w:t>
      </w:r>
      <w:r w:rsidR="00652239" w:rsidRPr="00847952">
        <w:rPr>
          <w:rFonts w:ascii="Times New Roman" w:hAnsi="Times New Roman"/>
          <w:sz w:val="27"/>
          <w:szCs w:val="27"/>
          <w:lang w:val="kk-KZ"/>
        </w:rPr>
        <w:t>Макаров А.Б.</w:t>
      </w:r>
      <w:r w:rsidRPr="00847952">
        <w:rPr>
          <w:rFonts w:ascii="Times New Roman" w:hAnsi="Times New Roman"/>
          <w:sz w:val="27"/>
          <w:szCs w:val="27"/>
          <w:lang w:val="kk-KZ"/>
        </w:rPr>
        <w:t xml:space="preserve">, </w:t>
      </w:r>
      <w:r w:rsidR="002017BE" w:rsidRPr="00847952">
        <w:rPr>
          <w:rFonts w:ascii="Times New Roman" w:hAnsi="Times New Roman"/>
          <w:sz w:val="27"/>
          <w:szCs w:val="27"/>
          <w:lang w:val="kk-KZ"/>
        </w:rPr>
        <w:t>т.ғ.д.</w:t>
      </w:r>
      <w:r w:rsidRPr="00847952">
        <w:rPr>
          <w:rFonts w:ascii="Times New Roman" w:hAnsi="Times New Roman"/>
          <w:sz w:val="27"/>
          <w:szCs w:val="27"/>
          <w:lang w:val="kk-KZ"/>
        </w:rPr>
        <w:t xml:space="preserve">, </w:t>
      </w:r>
      <w:r w:rsidR="00652239" w:rsidRPr="00847952">
        <w:rPr>
          <w:rFonts w:ascii="Times New Roman" w:hAnsi="Times New Roman"/>
          <w:sz w:val="27"/>
          <w:szCs w:val="27"/>
          <w:lang w:val="kk-KZ"/>
        </w:rPr>
        <w:t>профессор</w:t>
      </w:r>
      <w:r w:rsidRPr="00847952">
        <w:rPr>
          <w:rFonts w:ascii="Times New Roman" w:hAnsi="Times New Roman"/>
          <w:sz w:val="27"/>
          <w:szCs w:val="27"/>
          <w:lang w:val="kk-KZ"/>
        </w:rPr>
        <w:t xml:space="preserve"> </w:t>
      </w:r>
    </w:p>
    <w:p w14:paraId="479349F8" w14:textId="77777777" w:rsidR="00D3363F" w:rsidRPr="00847952" w:rsidRDefault="00D3363F" w:rsidP="00D3363F">
      <w:pPr>
        <w:pStyle w:val="a9"/>
        <w:spacing w:after="0" w:line="240" w:lineRule="auto"/>
        <w:ind w:left="0" w:firstLine="709"/>
        <w:jc w:val="both"/>
        <w:rPr>
          <w:rFonts w:ascii="Times New Roman" w:hAnsi="Times New Roman"/>
          <w:b/>
          <w:sz w:val="27"/>
          <w:szCs w:val="27"/>
          <w:lang w:val="kk-KZ"/>
        </w:rPr>
      </w:pPr>
    </w:p>
    <w:p w14:paraId="7889887B" w14:textId="77777777" w:rsidR="00D3363F" w:rsidRPr="00847952" w:rsidRDefault="00D3363F" w:rsidP="00D3363F">
      <w:pPr>
        <w:pStyle w:val="a9"/>
        <w:spacing w:after="0" w:line="240" w:lineRule="auto"/>
        <w:ind w:left="0" w:firstLine="709"/>
        <w:jc w:val="center"/>
        <w:rPr>
          <w:rFonts w:ascii="Times New Roman" w:hAnsi="Times New Roman"/>
          <w:b/>
          <w:sz w:val="27"/>
          <w:szCs w:val="27"/>
          <w:lang w:val="kk-KZ"/>
        </w:rPr>
      </w:pPr>
    </w:p>
    <w:p w14:paraId="4F45CB45" w14:textId="77777777" w:rsidR="00652239" w:rsidRPr="00847952" w:rsidRDefault="00652239" w:rsidP="00D3363F">
      <w:pPr>
        <w:pStyle w:val="a9"/>
        <w:spacing w:after="0" w:line="240" w:lineRule="auto"/>
        <w:ind w:left="0" w:firstLine="709"/>
        <w:jc w:val="center"/>
        <w:rPr>
          <w:rFonts w:ascii="Times New Roman" w:hAnsi="Times New Roman"/>
          <w:b/>
          <w:sz w:val="27"/>
          <w:szCs w:val="27"/>
          <w:lang w:val="kk-KZ"/>
        </w:rPr>
      </w:pPr>
    </w:p>
    <w:p w14:paraId="4394082F" w14:textId="77777777" w:rsidR="00652239" w:rsidRPr="00847952" w:rsidRDefault="00652239" w:rsidP="00D3363F">
      <w:pPr>
        <w:pStyle w:val="a9"/>
        <w:spacing w:after="0" w:line="240" w:lineRule="auto"/>
        <w:ind w:left="0" w:firstLine="709"/>
        <w:jc w:val="center"/>
        <w:rPr>
          <w:rFonts w:ascii="Times New Roman" w:hAnsi="Times New Roman"/>
          <w:b/>
          <w:sz w:val="27"/>
          <w:szCs w:val="27"/>
          <w:lang w:val="kk-KZ"/>
        </w:rPr>
      </w:pPr>
    </w:p>
    <w:p w14:paraId="210ABF0E" w14:textId="77777777" w:rsidR="00652239" w:rsidRPr="00847952" w:rsidRDefault="00652239" w:rsidP="00D3363F">
      <w:pPr>
        <w:pStyle w:val="a9"/>
        <w:spacing w:after="0" w:line="240" w:lineRule="auto"/>
        <w:ind w:left="0" w:firstLine="709"/>
        <w:jc w:val="center"/>
        <w:rPr>
          <w:rFonts w:ascii="Times New Roman" w:hAnsi="Times New Roman"/>
          <w:b/>
          <w:sz w:val="27"/>
          <w:szCs w:val="27"/>
          <w:lang w:val="kk-KZ"/>
        </w:rPr>
      </w:pPr>
    </w:p>
    <w:p w14:paraId="3450369B" w14:textId="77777777" w:rsidR="00652239" w:rsidRPr="00847952" w:rsidRDefault="00652239" w:rsidP="00D3363F">
      <w:pPr>
        <w:pStyle w:val="a9"/>
        <w:spacing w:after="0" w:line="240" w:lineRule="auto"/>
        <w:ind w:left="0" w:firstLine="709"/>
        <w:jc w:val="center"/>
        <w:rPr>
          <w:rFonts w:ascii="Times New Roman" w:hAnsi="Times New Roman"/>
          <w:b/>
          <w:sz w:val="27"/>
          <w:szCs w:val="27"/>
          <w:lang w:val="kk-KZ"/>
        </w:rPr>
      </w:pPr>
    </w:p>
    <w:p w14:paraId="044BACD5" w14:textId="77777777" w:rsidR="00652239" w:rsidRPr="00847952" w:rsidRDefault="00652239" w:rsidP="00D3363F">
      <w:pPr>
        <w:pStyle w:val="a9"/>
        <w:spacing w:after="0" w:line="240" w:lineRule="auto"/>
        <w:ind w:left="0" w:firstLine="709"/>
        <w:jc w:val="center"/>
        <w:rPr>
          <w:rFonts w:ascii="Times New Roman" w:hAnsi="Times New Roman"/>
          <w:b/>
          <w:sz w:val="27"/>
          <w:szCs w:val="27"/>
          <w:lang w:val="kk-KZ"/>
        </w:rPr>
      </w:pPr>
    </w:p>
    <w:p w14:paraId="663216A8" w14:textId="77777777" w:rsidR="00652239" w:rsidRPr="00847952" w:rsidRDefault="00652239" w:rsidP="00D3363F">
      <w:pPr>
        <w:pStyle w:val="a9"/>
        <w:spacing w:after="0" w:line="240" w:lineRule="auto"/>
        <w:ind w:left="0" w:firstLine="709"/>
        <w:jc w:val="center"/>
        <w:rPr>
          <w:rFonts w:ascii="Times New Roman" w:hAnsi="Times New Roman"/>
          <w:b/>
          <w:sz w:val="27"/>
          <w:szCs w:val="27"/>
          <w:lang w:val="kk-KZ"/>
        </w:rPr>
      </w:pPr>
    </w:p>
    <w:p w14:paraId="2A9C1C79" w14:textId="77777777" w:rsidR="00D3363F" w:rsidRPr="00847952" w:rsidRDefault="00D3363F" w:rsidP="00D3363F">
      <w:pPr>
        <w:pStyle w:val="a9"/>
        <w:spacing w:after="0" w:line="240" w:lineRule="auto"/>
        <w:ind w:left="0" w:firstLine="709"/>
        <w:jc w:val="center"/>
        <w:rPr>
          <w:rFonts w:ascii="Times New Roman" w:hAnsi="Times New Roman"/>
          <w:b/>
          <w:sz w:val="27"/>
          <w:szCs w:val="27"/>
          <w:lang w:val="kk-KZ"/>
        </w:rPr>
      </w:pPr>
    </w:p>
    <w:p w14:paraId="41FD27F2" w14:textId="77777777" w:rsidR="00D3363F" w:rsidRPr="00847952" w:rsidRDefault="00D3363F" w:rsidP="00D3363F">
      <w:pPr>
        <w:pStyle w:val="a9"/>
        <w:spacing w:after="0" w:line="240" w:lineRule="auto"/>
        <w:ind w:left="0" w:firstLine="709"/>
        <w:jc w:val="center"/>
        <w:rPr>
          <w:rFonts w:ascii="Times New Roman" w:hAnsi="Times New Roman"/>
          <w:b/>
          <w:sz w:val="27"/>
          <w:szCs w:val="27"/>
          <w:lang w:val="kk-KZ"/>
        </w:rPr>
      </w:pPr>
      <w:r w:rsidRPr="00847952">
        <w:rPr>
          <w:rFonts w:ascii="Times New Roman" w:hAnsi="Times New Roman"/>
          <w:b/>
          <w:sz w:val="27"/>
          <w:szCs w:val="27"/>
          <w:lang w:val="kk-KZ"/>
        </w:rPr>
        <w:t>Қазақстан Республикасы</w:t>
      </w:r>
    </w:p>
    <w:p w14:paraId="27F24E86" w14:textId="19146590" w:rsidR="00D3363F" w:rsidRPr="00847952" w:rsidRDefault="00FF5A53" w:rsidP="00D3363F">
      <w:pPr>
        <w:pStyle w:val="a9"/>
        <w:spacing w:after="0" w:line="240" w:lineRule="auto"/>
        <w:ind w:left="0" w:firstLine="709"/>
        <w:jc w:val="center"/>
        <w:rPr>
          <w:rFonts w:ascii="Times New Roman" w:hAnsi="Times New Roman"/>
          <w:b/>
          <w:sz w:val="27"/>
          <w:szCs w:val="27"/>
          <w:lang w:val="kk-KZ"/>
        </w:rPr>
      </w:pPr>
      <w:r w:rsidRPr="00847952">
        <w:rPr>
          <w:rFonts w:ascii="Times New Roman" w:hAnsi="Times New Roman"/>
          <w:b/>
          <w:sz w:val="27"/>
          <w:szCs w:val="27"/>
          <w:lang w:val="kk-KZ"/>
        </w:rPr>
        <w:t>Қарағанд</w:t>
      </w:r>
      <w:r w:rsidR="00694C6E" w:rsidRPr="00847952">
        <w:rPr>
          <w:rFonts w:ascii="Times New Roman" w:hAnsi="Times New Roman"/>
          <w:b/>
          <w:sz w:val="27"/>
          <w:szCs w:val="27"/>
          <w:lang w:val="kk-KZ"/>
        </w:rPr>
        <w:t>ы</w:t>
      </w:r>
      <w:r w:rsidR="00D3363F" w:rsidRPr="00847952">
        <w:rPr>
          <w:rFonts w:ascii="Times New Roman" w:hAnsi="Times New Roman"/>
          <w:b/>
          <w:sz w:val="27"/>
          <w:szCs w:val="27"/>
          <w:lang w:val="kk-KZ"/>
        </w:rPr>
        <w:t>, 202</w:t>
      </w:r>
      <w:r w:rsidR="00707CA4">
        <w:rPr>
          <w:rFonts w:ascii="Times New Roman" w:hAnsi="Times New Roman"/>
          <w:b/>
          <w:sz w:val="27"/>
          <w:szCs w:val="27"/>
          <w:lang w:val="kk-KZ"/>
        </w:rPr>
        <w:t>6</w:t>
      </w:r>
    </w:p>
    <w:p w14:paraId="15BB3BD4" w14:textId="77777777" w:rsidR="001D7E97" w:rsidRDefault="00D75DD7" w:rsidP="00D3363F">
      <w:pPr>
        <w:spacing w:after="0" w:line="244" w:lineRule="auto"/>
        <w:ind w:firstLine="567"/>
        <w:jc w:val="both"/>
        <w:rPr>
          <w:rFonts w:ascii="Times New Roman" w:hAnsi="Times New Roman"/>
          <w:b/>
          <w:sz w:val="27"/>
          <w:szCs w:val="27"/>
          <w:lang w:val="kk-KZ"/>
        </w:rPr>
      </w:pPr>
      <w:r w:rsidRPr="00847952">
        <w:rPr>
          <w:rFonts w:ascii="Times New Roman" w:hAnsi="Times New Roman"/>
          <w:b/>
          <w:sz w:val="27"/>
          <w:szCs w:val="27"/>
          <w:lang w:val="kk-KZ"/>
        </w:rPr>
        <w:t xml:space="preserve">                    </w:t>
      </w:r>
    </w:p>
    <w:p w14:paraId="4AF302FD" w14:textId="77777777" w:rsidR="001D7E97" w:rsidRDefault="001D7E97" w:rsidP="00D3363F">
      <w:pPr>
        <w:spacing w:after="0" w:line="244" w:lineRule="auto"/>
        <w:ind w:firstLine="567"/>
        <w:jc w:val="both"/>
        <w:rPr>
          <w:rFonts w:ascii="Times New Roman" w:hAnsi="Times New Roman"/>
          <w:b/>
          <w:sz w:val="27"/>
          <w:szCs w:val="27"/>
          <w:lang w:val="kk-KZ"/>
        </w:rPr>
      </w:pPr>
    </w:p>
    <w:p w14:paraId="67C68EFB" w14:textId="77777777" w:rsidR="00D3363F" w:rsidRPr="00847952" w:rsidRDefault="00D75DD7" w:rsidP="001D7E97">
      <w:pPr>
        <w:spacing w:after="0" w:line="244" w:lineRule="auto"/>
        <w:ind w:firstLine="567"/>
        <w:jc w:val="center"/>
        <w:rPr>
          <w:rFonts w:ascii="Times New Roman" w:hAnsi="Times New Roman"/>
          <w:b/>
          <w:sz w:val="27"/>
          <w:szCs w:val="27"/>
          <w:lang w:val="kk-KZ"/>
        </w:rPr>
      </w:pPr>
      <w:r w:rsidRPr="00847952">
        <w:rPr>
          <w:rFonts w:ascii="Times New Roman" w:hAnsi="Times New Roman"/>
          <w:b/>
          <w:sz w:val="27"/>
          <w:szCs w:val="27"/>
          <w:lang w:val="kk-KZ"/>
        </w:rPr>
        <w:lastRenderedPageBreak/>
        <w:t>МАЗМҰНЫ</w:t>
      </w:r>
    </w:p>
    <w:sdt>
      <w:sdtPr>
        <w:id w:val="-1039199535"/>
        <w:docPartObj>
          <w:docPartGallery w:val="Table of Contents"/>
          <w:docPartUnique/>
        </w:docPartObj>
      </w:sdtPr>
      <w:sdtEndPr>
        <w:rPr>
          <w:szCs w:val="28"/>
        </w:rPr>
      </w:sdtEndPr>
      <w:sdtContent>
        <w:p w14:paraId="3DC5CD66" w14:textId="158E7D56" w:rsidR="00FF5FFA" w:rsidRDefault="00915BB5">
          <w:pPr>
            <w:pStyle w:val="1e"/>
            <w:rPr>
              <w:rFonts w:asciiTheme="minorHAnsi" w:eastAsiaTheme="minorEastAsia" w:hAnsiTheme="minorHAnsi" w:cstheme="minorBidi"/>
              <w:bCs w:val="0"/>
              <w:noProof/>
              <w:w w:val="100"/>
              <w:sz w:val="22"/>
              <w:szCs w:val="22"/>
              <w:lang w:eastAsia="ru-RU"/>
            </w:rPr>
          </w:pPr>
          <w:r w:rsidRPr="00CE1757">
            <w:rPr>
              <w:szCs w:val="28"/>
            </w:rPr>
            <w:fldChar w:fldCharType="begin"/>
          </w:r>
          <w:r w:rsidRPr="00CE1757">
            <w:rPr>
              <w:szCs w:val="28"/>
            </w:rPr>
            <w:instrText xml:space="preserve"> TOC \o "1-3" \h \z \u </w:instrText>
          </w:r>
          <w:r w:rsidRPr="00CE1757">
            <w:rPr>
              <w:szCs w:val="28"/>
            </w:rPr>
            <w:fldChar w:fldCharType="separate"/>
          </w:r>
          <w:hyperlink w:anchor="_Toc227502672" w:history="1">
            <w:r w:rsidR="00FF5FFA" w:rsidRPr="00643CB1">
              <w:rPr>
                <w:rStyle w:val="af4"/>
                <w:noProof/>
                <w:lang w:val="kk-KZ"/>
              </w:rPr>
              <w:t>НОРМАТИВТІК СІЛТЕМЕЛЕР</w:t>
            </w:r>
            <w:r w:rsidR="00FF5FFA">
              <w:rPr>
                <w:noProof/>
                <w:webHidden/>
              </w:rPr>
              <w:tab/>
            </w:r>
            <w:r w:rsidR="00FF5FFA">
              <w:rPr>
                <w:noProof/>
                <w:webHidden/>
              </w:rPr>
              <w:fldChar w:fldCharType="begin"/>
            </w:r>
            <w:r w:rsidR="00FF5FFA">
              <w:rPr>
                <w:noProof/>
                <w:webHidden/>
              </w:rPr>
              <w:instrText xml:space="preserve"> PAGEREF _Toc227502672 \h </w:instrText>
            </w:r>
            <w:r w:rsidR="00FF5FFA">
              <w:rPr>
                <w:noProof/>
                <w:webHidden/>
              </w:rPr>
            </w:r>
            <w:r w:rsidR="00FF5FFA">
              <w:rPr>
                <w:noProof/>
                <w:webHidden/>
              </w:rPr>
              <w:fldChar w:fldCharType="separate"/>
            </w:r>
            <w:r w:rsidR="008C6D33">
              <w:rPr>
                <w:noProof/>
                <w:webHidden/>
              </w:rPr>
              <w:t>5</w:t>
            </w:r>
            <w:r w:rsidR="00FF5FFA">
              <w:rPr>
                <w:noProof/>
                <w:webHidden/>
              </w:rPr>
              <w:fldChar w:fldCharType="end"/>
            </w:r>
          </w:hyperlink>
        </w:p>
        <w:p w14:paraId="68659F1D" w14:textId="24E28704" w:rsidR="00FF5FFA" w:rsidRDefault="005D13B5">
          <w:pPr>
            <w:pStyle w:val="1e"/>
            <w:rPr>
              <w:rFonts w:asciiTheme="minorHAnsi" w:eastAsiaTheme="minorEastAsia" w:hAnsiTheme="minorHAnsi" w:cstheme="minorBidi"/>
              <w:bCs w:val="0"/>
              <w:noProof/>
              <w:w w:val="100"/>
              <w:sz w:val="22"/>
              <w:szCs w:val="22"/>
              <w:lang w:eastAsia="ru-RU"/>
            </w:rPr>
          </w:pPr>
          <w:hyperlink w:anchor="_Toc227502673" w:history="1">
            <w:r w:rsidR="00FF5FFA" w:rsidRPr="00643CB1">
              <w:rPr>
                <w:rStyle w:val="af4"/>
                <w:noProof/>
                <w:lang w:val="kk-KZ"/>
              </w:rPr>
              <w:t>БЕЛГІЛЕУЛЕР МЕН ҚЫСҚАРТУЛАР</w:t>
            </w:r>
            <w:r w:rsidR="00FF5FFA">
              <w:rPr>
                <w:noProof/>
                <w:webHidden/>
              </w:rPr>
              <w:tab/>
            </w:r>
            <w:r w:rsidR="00FF5FFA">
              <w:rPr>
                <w:noProof/>
                <w:webHidden/>
              </w:rPr>
              <w:fldChar w:fldCharType="begin"/>
            </w:r>
            <w:r w:rsidR="00FF5FFA">
              <w:rPr>
                <w:noProof/>
                <w:webHidden/>
              </w:rPr>
              <w:instrText xml:space="preserve"> PAGEREF _Toc227502673 \h </w:instrText>
            </w:r>
            <w:r w:rsidR="00FF5FFA">
              <w:rPr>
                <w:noProof/>
                <w:webHidden/>
              </w:rPr>
            </w:r>
            <w:r w:rsidR="00FF5FFA">
              <w:rPr>
                <w:noProof/>
                <w:webHidden/>
              </w:rPr>
              <w:fldChar w:fldCharType="separate"/>
            </w:r>
            <w:r w:rsidR="008C6D33">
              <w:rPr>
                <w:noProof/>
                <w:webHidden/>
              </w:rPr>
              <w:t>6</w:t>
            </w:r>
            <w:r w:rsidR="00FF5FFA">
              <w:rPr>
                <w:noProof/>
                <w:webHidden/>
              </w:rPr>
              <w:fldChar w:fldCharType="end"/>
            </w:r>
          </w:hyperlink>
        </w:p>
        <w:p w14:paraId="1D960C4E" w14:textId="20449CFC" w:rsidR="00FF5FFA" w:rsidRDefault="005D13B5">
          <w:pPr>
            <w:pStyle w:val="1e"/>
            <w:rPr>
              <w:rFonts w:asciiTheme="minorHAnsi" w:eastAsiaTheme="minorEastAsia" w:hAnsiTheme="minorHAnsi" w:cstheme="minorBidi"/>
              <w:bCs w:val="0"/>
              <w:noProof/>
              <w:w w:val="100"/>
              <w:sz w:val="22"/>
              <w:szCs w:val="22"/>
              <w:lang w:eastAsia="ru-RU"/>
            </w:rPr>
          </w:pPr>
          <w:hyperlink w:anchor="_Toc227502674" w:history="1">
            <w:r w:rsidR="00FF5FFA" w:rsidRPr="00643CB1">
              <w:rPr>
                <w:rStyle w:val="af4"/>
                <w:noProof/>
                <w:lang w:val="kk-KZ"/>
              </w:rPr>
              <w:t>КІРІСПЕ</w:t>
            </w:r>
            <w:r w:rsidR="00FF5FFA">
              <w:rPr>
                <w:noProof/>
                <w:webHidden/>
              </w:rPr>
              <w:tab/>
            </w:r>
            <w:r w:rsidR="00FF5FFA">
              <w:rPr>
                <w:noProof/>
                <w:webHidden/>
              </w:rPr>
              <w:fldChar w:fldCharType="begin"/>
            </w:r>
            <w:r w:rsidR="00FF5FFA">
              <w:rPr>
                <w:noProof/>
                <w:webHidden/>
              </w:rPr>
              <w:instrText xml:space="preserve"> PAGEREF _Toc227502674 \h </w:instrText>
            </w:r>
            <w:r w:rsidR="00FF5FFA">
              <w:rPr>
                <w:noProof/>
                <w:webHidden/>
              </w:rPr>
            </w:r>
            <w:r w:rsidR="00FF5FFA">
              <w:rPr>
                <w:noProof/>
                <w:webHidden/>
              </w:rPr>
              <w:fldChar w:fldCharType="separate"/>
            </w:r>
            <w:r w:rsidR="008C6D33">
              <w:rPr>
                <w:noProof/>
                <w:webHidden/>
              </w:rPr>
              <w:t>7</w:t>
            </w:r>
            <w:r w:rsidR="00FF5FFA">
              <w:rPr>
                <w:noProof/>
                <w:webHidden/>
              </w:rPr>
              <w:fldChar w:fldCharType="end"/>
            </w:r>
          </w:hyperlink>
        </w:p>
        <w:p w14:paraId="2062CDFA" w14:textId="773C26B9" w:rsidR="00FF5FFA" w:rsidRDefault="005D13B5">
          <w:pPr>
            <w:pStyle w:val="1e"/>
            <w:rPr>
              <w:rFonts w:asciiTheme="minorHAnsi" w:eastAsiaTheme="minorEastAsia" w:hAnsiTheme="minorHAnsi" w:cstheme="minorBidi"/>
              <w:bCs w:val="0"/>
              <w:noProof/>
              <w:w w:val="100"/>
              <w:sz w:val="22"/>
              <w:szCs w:val="22"/>
              <w:lang w:eastAsia="ru-RU"/>
            </w:rPr>
          </w:pPr>
          <w:hyperlink w:anchor="_Toc227502675" w:history="1">
            <w:r w:rsidR="00FF5FFA" w:rsidRPr="00643CB1">
              <w:rPr>
                <w:rStyle w:val="af4"/>
                <w:noProof/>
                <w:lang w:val="kk-KZ"/>
              </w:rPr>
              <w:t>1 КЕН ОРЫНДАРЫН ЖЕРАСТЫ ТӘСІЛІМЕН ИГЕРУДЕГІ ГЕОМЕХАНИКАЛЫҚ ПРОЦЕСТЕРДІ ЗЕРТТЕУДІҢ ҚАЗІРГІ ЖАҒДАЙЫ</w:t>
            </w:r>
            <w:r w:rsidR="00FF5FFA">
              <w:rPr>
                <w:noProof/>
                <w:webHidden/>
              </w:rPr>
              <w:tab/>
            </w:r>
            <w:r w:rsidR="00FF5FFA">
              <w:rPr>
                <w:noProof/>
                <w:webHidden/>
              </w:rPr>
              <w:fldChar w:fldCharType="begin"/>
            </w:r>
            <w:r w:rsidR="00FF5FFA">
              <w:rPr>
                <w:noProof/>
                <w:webHidden/>
              </w:rPr>
              <w:instrText xml:space="preserve"> PAGEREF _Toc227502675 \h </w:instrText>
            </w:r>
            <w:r w:rsidR="00FF5FFA">
              <w:rPr>
                <w:noProof/>
                <w:webHidden/>
              </w:rPr>
            </w:r>
            <w:r w:rsidR="00FF5FFA">
              <w:rPr>
                <w:noProof/>
                <w:webHidden/>
              </w:rPr>
              <w:fldChar w:fldCharType="separate"/>
            </w:r>
            <w:r w:rsidR="008C6D33">
              <w:rPr>
                <w:noProof/>
                <w:webHidden/>
              </w:rPr>
              <w:t>12</w:t>
            </w:r>
            <w:r w:rsidR="00FF5FFA">
              <w:rPr>
                <w:noProof/>
                <w:webHidden/>
              </w:rPr>
              <w:fldChar w:fldCharType="end"/>
            </w:r>
          </w:hyperlink>
        </w:p>
        <w:p w14:paraId="0984A7CC" w14:textId="797D5F2C" w:rsidR="00FF5FFA" w:rsidRDefault="005D13B5">
          <w:pPr>
            <w:pStyle w:val="1e"/>
            <w:rPr>
              <w:rFonts w:asciiTheme="minorHAnsi" w:eastAsiaTheme="minorEastAsia" w:hAnsiTheme="minorHAnsi" w:cstheme="minorBidi"/>
              <w:bCs w:val="0"/>
              <w:noProof/>
              <w:w w:val="100"/>
              <w:sz w:val="22"/>
              <w:szCs w:val="22"/>
              <w:lang w:eastAsia="ru-RU"/>
            </w:rPr>
          </w:pPr>
          <w:hyperlink w:anchor="_Toc227502676" w:history="1">
            <w:r w:rsidR="00FF5FFA" w:rsidRPr="00643CB1">
              <w:rPr>
                <w:rStyle w:val="af4"/>
                <w:noProof/>
                <w:lang w:val="kk-KZ"/>
              </w:rPr>
              <w:t>1.1 Кендерді жер асты тәсілімен  игеру технологияларын   және осының  салдарынан  туындайтын геомеханикалық үдерістерді талдау</w:t>
            </w:r>
            <w:r w:rsidR="00FF5FFA">
              <w:rPr>
                <w:noProof/>
                <w:webHidden/>
              </w:rPr>
              <w:tab/>
            </w:r>
            <w:r w:rsidR="00FF5FFA">
              <w:rPr>
                <w:noProof/>
                <w:webHidden/>
              </w:rPr>
              <w:fldChar w:fldCharType="begin"/>
            </w:r>
            <w:r w:rsidR="00FF5FFA">
              <w:rPr>
                <w:noProof/>
                <w:webHidden/>
              </w:rPr>
              <w:instrText xml:space="preserve"> PAGEREF _Toc227502676 \h </w:instrText>
            </w:r>
            <w:r w:rsidR="00FF5FFA">
              <w:rPr>
                <w:noProof/>
                <w:webHidden/>
              </w:rPr>
            </w:r>
            <w:r w:rsidR="00FF5FFA">
              <w:rPr>
                <w:noProof/>
                <w:webHidden/>
              </w:rPr>
              <w:fldChar w:fldCharType="separate"/>
            </w:r>
            <w:r w:rsidR="008C6D33">
              <w:rPr>
                <w:noProof/>
                <w:webHidden/>
              </w:rPr>
              <w:t>12</w:t>
            </w:r>
            <w:r w:rsidR="00FF5FFA">
              <w:rPr>
                <w:noProof/>
                <w:webHidden/>
              </w:rPr>
              <w:fldChar w:fldCharType="end"/>
            </w:r>
          </w:hyperlink>
        </w:p>
        <w:p w14:paraId="4125E486" w14:textId="7AB73C66" w:rsidR="00FF5FFA" w:rsidRDefault="005D13B5">
          <w:pPr>
            <w:pStyle w:val="1e"/>
            <w:rPr>
              <w:rFonts w:asciiTheme="minorHAnsi" w:eastAsiaTheme="minorEastAsia" w:hAnsiTheme="minorHAnsi" w:cstheme="minorBidi"/>
              <w:bCs w:val="0"/>
              <w:noProof/>
              <w:w w:val="100"/>
              <w:sz w:val="22"/>
              <w:szCs w:val="22"/>
              <w:lang w:eastAsia="ru-RU"/>
            </w:rPr>
          </w:pPr>
          <w:hyperlink w:anchor="_Toc227502677" w:history="1">
            <w:r w:rsidR="00FF5FFA" w:rsidRPr="00643CB1">
              <w:rPr>
                <w:rStyle w:val="af4"/>
                <w:noProof/>
                <w:lang w:val="kk-KZ"/>
              </w:rPr>
              <w:t>1.2 Кен орындарын жерасты тәсілімен игерудің  жылжу үдерісіне әсер ететін негізгі факторлар</w:t>
            </w:r>
            <w:r w:rsidR="00FF5FFA">
              <w:rPr>
                <w:noProof/>
                <w:webHidden/>
              </w:rPr>
              <w:tab/>
            </w:r>
            <w:r w:rsidR="00FF5FFA">
              <w:rPr>
                <w:noProof/>
                <w:webHidden/>
              </w:rPr>
              <w:fldChar w:fldCharType="begin"/>
            </w:r>
            <w:r w:rsidR="00FF5FFA">
              <w:rPr>
                <w:noProof/>
                <w:webHidden/>
              </w:rPr>
              <w:instrText xml:space="preserve"> PAGEREF _Toc227502677 \h </w:instrText>
            </w:r>
            <w:r w:rsidR="00FF5FFA">
              <w:rPr>
                <w:noProof/>
                <w:webHidden/>
              </w:rPr>
            </w:r>
            <w:r w:rsidR="00FF5FFA">
              <w:rPr>
                <w:noProof/>
                <w:webHidden/>
              </w:rPr>
              <w:fldChar w:fldCharType="separate"/>
            </w:r>
            <w:r w:rsidR="008C6D33">
              <w:rPr>
                <w:noProof/>
                <w:webHidden/>
              </w:rPr>
              <w:t>17</w:t>
            </w:r>
            <w:r w:rsidR="00FF5FFA">
              <w:rPr>
                <w:noProof/>
                <w:webHidden/>
              </w:rPr>
              <w:fldChar w:fldCharType="end"/>
            </w:r>
          </w:hyperlink>
        </w:p>
        <w:p w14:paraId="65BCB0FC" w14:textId="11551D62" w:rsidR="00FF5FFA" w:rsidRDefault="005D13B5">
          <w:pPr>
            <w:pStyle w:val="1e"/>
            <w:rPr>
              <w:rFonts w:asciiTheme="minorHAnsi" w:eastAsiaTheme="minorEastAsia" w:hAnsiTheme="minorHAnsi" w:cstheme="minorBidi"/>
              <w:bCs w:val="0"/>
              <w:noProof/>
              <w:w w:val="100"/>
              <w:sz w:val="22"/>
              <w:szCs w:val="22"/>
              <w:lang w:eastAsia="ru-RU"/>
            </w:rPr>
          </w:pPr>
          <w:hyperlink w:anchor="_Toc227502678" w:history="1">
            <w:r w:rsidR="00FF5FFA" w:rsidRPr="00643CB1">
              <w:rPr>
                <w:rStyle w:val="af4"/>
                <w:noProof/>
                <w:lang w:val="kk-KZ"/>
              </w:rPr>
              <w:t>1.3 Зерттеу нысаны туралы қысқаша мәлімет</w:t>
            </w:r>
            <w:r w:rsidR="00FF5FFA">
              <w:rPr>
                <w:noProof/>
                <w:webHidden/>
              </w:rPr>
              <w:tab/>
            </w:r>
            <w:r w:rsidR="00FF5FFA">
              <w:rPr>
                <w:noProof/>
                <w:webHidden/>
              </w:rPr>
              <w:fldChar w:fldCharType="begin"/>
            </w:r>
            <w:r w:rsidR="00FF5FFA">
              <w:rPr>
                <w:noProof/>
                <w:webHidden/>
              </w:rPr>
              <w:instrText xml:space="preserve"> PAGEREF _Toc227502678 \h </w:instrText>
            </w:r>
            <w:r w:rsidR="00FF5FFA">
              <w:rPr>
                <w:noProof/>
                <w:webHidden/>
              </w:rPr>
            </w:r>
            <w:r w:rsidR="00FF5FFA">
              <w:rPr>
                <w:noProof/>
                <w:webHidden/>
              </w:rPr>
              <w:fldChar w:fldCharType="separate"/>
            </w:r>
            <w:r w:rsidR="008C6D33">
              <w:rPr>
                <w:noProof/>
                <w:webHidden/>
              </w:rPr>
              <w:t>20</w:t>
            </w:r>
            <w:r w:rsidR="00FF5FFA">
              <w:rPr>
                <w:noProof/>
                <w:webHidden/>
              </w:rPr>
              <w:fldChar w:fldCharType="end"/>
            </w:r>
          </w:hyperlink>
        </w:p>
        <w:p w14:paraId="12DE9841" w14:textId="00772C9C" w:rsidR="00FF5FFA" w:rsidRDefault="005D13B5">
          <w:pPr>
            <w:pStyle w:val="1e"/>
            <w:rPr>
              <w:rFonts w:asciiTheme="minorHAnsi" w:eastAsiaTheme="minorEastAsia" w:hAnsiTheme="minorHAnsi" w:cstheme="minorBidi"/>
              <w:bCs w:val="0"/>
              <w:noProof/>
              <w:w w:val="100"/>
              <w:sz w:val="22"/>
              <w:szCs w:val="22"/>
              <w:lang w:eastAsia="ru-RU"/>
            </w:rPr>
          </w:pPr>
          <w:hyperlink w:anchor="_Toc227502679" w:history="1">
            <w:r w:rsidR="00FF5FFA" w:rsidRPr="00643CB1">
              <w:rPr>
                <w:rStyle w:val="af4"/>
                <w:noProof/>
                <w:lang w:val="kk-KZ"/>
              </w:rPr>
              <w:t>1.3.1 Жалпы мәлімет</w:t>
            </w:r>
            <w:r w:rsidR="00FF5FFA">
              <w:rPr>
                <w:noProof/>
                <w:webHidden/>
              </w:rPr>
              <w:tab/>
            </w:r>
            <w:r w:rsidR="00FF5FFA">
              <w:rPr>
                <w:noProof/>
                <w:webHidden/>
              </w:rPr>
              <w:fldChar w:fldCharType="begin"/>
            </w:r>
            <w:r w:rsidR="00FF5FFA">
              <w:rPr>
                <w:noProof/>
                <w:webHidden/>
              </w:rPr>
              <w:instrText xml:space="preserve"> PAGEREF _Toc227502679 \h </w:instrText>
            </w:r>
            <w:r w:rsidR="00FF5FFA">
              <w:rPr>
                <w:noProof/>
                <w:webHidden/>
              </w:rPr>
            </w:r>
            <w:r w:rsidR="00FF5FFA">
              <w:rPr>
                <w:noProof/>
                <w:webHidden/>
              </w:rPr>
              <w:fldChar w:fldCharType="separate"/>
            </w:r>
            <w:r w:rsidR="008C6D33">
              <w:rPr>
                <w:noProof/>
                <w:webHidden/>
              </w:rPr>
              <w:t>20</w:t>
            </w:r>
            <w:r w:rsidR="00FF5FFA">
              <w:rPr>
                <w:noProof/>
                <w:webHidden/>
              </w:rPr>
              <w:fldChar w:fldCharType="end"/>
            </w:r>
          </w:hyperlink>
        </w:p>
        <w:p w14:paraId="0083ADE3" w14:textId="4C007F6D" w:rsidR="00FF5FFA" w:rsidRDefault="005D13B5">
          <w:pPr>
            <w:pStyle w:val="1e"/>
            <w:rPr>
              <w:rFonts w:asciiTheme="minorHAnsi" w:eastAsiaTheme="minorEastAsia" w:hAnsiTheme="minorHAnsi" w:cstheme="minorBidi"/>
              <w:bCs w:val="0"/>
              <w:noProof/>
              <w:w w:val="100"/>
              <w:sz w:val="22"/>
              <w:szCs w:val="22"/>
              <w:lang w:eastAsia="ru-RU"/>
            </w:rPr>
          </w:pPr>
          <w:hyperlink w:anchor="_Toc227502680" w:history="1">
            <w:r w:rsidR="00FF5FFA" w:rsidRPr="00643CB1">
              <w:rPr>
                <w:rStyle w:val="af4"/>
                <w:noProof/>
                <w:lang w:val="kk-KZ"/>
              </w:rPr>
              <w:t>1.3.2 Кен орнының геологиялық жағдайы</w:t>
            </w:r>
            <w:r w:rsidR="00FF5FFA">
              <w:rPr>
                <w:noProof/>
                <w:webHidden/>
              </w:rPr>
              <w:tab/>
            </w:r>
            <w:r w:rsidR="00FF5FFA">
              <w:rPr>
                <w:noProof/>
                <w:webHidden/>
              </w:rPr>
              <w:fldChar w:fldCharType="begin"/>
            </w:r>
            <w:r w:rsidR="00FF5FFA">
              <w:rPr>
                <w:noProof/>
                <w:webHidden/>
              </w:rPr>
              <w:instrText xml:space="preserve"> PAGEREF _Toc227502680 \h </w:instrText>
            </w:r>
            <w:r w:rsidR="00FF5FFA">
              <w:rPr>
                <w:noProof/>
                <w:webHidden/>
              </w:rPr>
            </w:r>
            <w:r w:rsidR="00FF5FFA">
              <w:rPr>
                <w:noProof/>
                <w:webHidden/>
              </w:rPr>
              <w:fldChar w:fldCharType="separate"/>
            </w:r>
            <w:r w:rsidR="008C6D33">
              <w:rPr>
                <w:noProof/>
                <w:webHidden/>
              </w:rPr>
              <w:t>21</w:t>
            </w:r>
            <w:r w:rsidR="00FF5FFA">
              <w:rPr>
                <w:noProof/>
                <w:webHidden/>
              </w:rPr>
              <w:fldChar w:fldCharType="end"/>
            </w:r>
          </w:hyperlink>
        </w:p>
        <w:p w14:paraId="56B2A0C0" w14:textId="6828588F" w:rsidR="00FF5FFA" w:rsidRDefault="005D13B5">
          <w:pPr>
            <w:pStyle w:val="2c"/>
            <w:rPr>
              <w:rFonts w:asciiTheme="minorHAnsi" w:eastAsiaTheme="minorEastAsia" w:hAnsiTheme="minorHAnsi" w:cstheme="minorBidi"/>
              <w:bCs w:val="0"/>
              <w:noProof/>
              <w:w w:val="100"/>
              <w:sz w:val="22"/>
              <w:szCs w:val="22"/>
              <w:lang w:eastAsia="ru-RU"/>
            </w:rPr>
          </w:pPr>
          <w:hyperlink w:anchor="_Toc227502681" w:history="1">
            <w:r w:rsidR="00FF5FFA" w:rsidRPr="00643CB1">
              <w:rPr>
                <w:rStyle w:val="af4"/>
                <w:noProof/>
                <w:lang w:val="kk-KZ"/>
              </w:rPr>
              <w:t>1.3.3  Кенорны қорының жағдайы</w:t>
            </w:r>
            <w:r w:rsidR="00FF5FFA">
              <w:rPr>
                <w:noProof/>
                <w:webHidden/>
              </w:rPr>
              <w:tab/>
            </w:r>
            <w:r w:rsidR="00FF5FFA">
              <w:rPr>
                <w:noProof/>
                <w:webHidden/>
              </w:rPr>
              <w:fldChar w:fldCharType="begin"/>
            </w:r>
            <w:r w:rsidR="00FF5FFA">
              <w:rPr>
                <w:noProof/>
                <w:webHidden/>
              </w:rPr>
              <w:instrText xml:space="preserve"> PAGEREF _Toc227502681 \h </w:instrText>
            </w:r>
            <w:r w:rsidR="00FF5FFA">
              <w:rPr>
                <w:noProof/>
                <w:webHidden/>
              </w:rPr>
            </w:r>
            <w:r w:rsidR="00FF5FFA">
              <w:rPr>
                <w:noProof/>
                <w:webHidden/>
              </w:rPr>
              <w:fldChar w:fldCharType="separate"/>
            </w:r>
            <w:r w:rsidR="008C6D33">
              <w:rPr>
                <w:noProof/>
                <w:webHidden/>
              </w:rPr>
              <w:t>25</w:t>
            </w:r>
            <w:r w:rsidR="00FF5FFA">
              <w:rPr>
                <w:noProof/>
                <w:webHidden/>
              </w:rPr>
              <w:fldChar w:fldCharType="end"/>
            </w:r>
          </w:hyperlink>
        </w:p>
        <w:p w14:paraId="1DCDC3F0" w14:textId="5C2F5843" w:rsidR="00FF5FFA" w:rsidRDefault="005D13B5">
          <w:pPr>
            <w:pStyle w:val="1e"/>
            <w:rPr>
              <w:rFonts w:asciiTheme="minorHAnsi" w:eastAsiaTheme="minorEastAsia" w:hAnsiTheme="minorHAnsi" w:cstheme="minorBidi"/>
              <w:bCs w:val="0"/>
              <w:noProof/>
              <w:w w:val="100"/>
              <w:sz w:val="22"/>
              <w:szCs w:val="22"/>
              <w:lang w:eastAsia="ru-RU"/>
            </w:rPr>
          </w:pPr>
          <w:hyperlink w:anchor="_Toc227502682" w:history="1">
            <w:r w:rsidR="00FF5FFA" w:rsidRPr="00643CB1">
              <w:rPr>
                <w:rStyle w:val="af4"/>
                <w:noProof/>
                <w:lang w:val="kk-KZ"/>
              </w:rPr>
              <w:t>1.3.4  Кен-техникалық жағдайы</w:t>
            </w:r>
            <w:r w:rsidR="00FF5FFA">
              <w:rPr>
                <w:noProof/>
                <w:webHidden/>
              </w:rPr>
              <w:tab/>
            </w:r>
            <w:r w:rsidR="00FF5FFA">
              <w:rPr>
                <w:noProof/>
                <w:webHidden/>
              </w:rPr>
              <w:fldChar w:fldCharType="begin"/>
            </w:r>
            <w:r w:rsidR="00FF5FFA">
              <w:rPr>
                <w:noProof/>
                <w:webHidden/>
              </w:rPr>
              <w:instrText xml:space="preserve"> PAGEREF _Toc227502682 \h </w:instrText>
            </w:r>
            <w:r w:rsidR="00FF5FFA">
              <w:rPr>
                <w:noProof/>
                <w:webHidden/>
              </w:rPr>
            </w:r>
            <w:r w:rsidR="00FF5FFA">
              <w:rPr>
                <w:noProof/>
                <w:webHidden/>
              </w:rPr>
              <w:fldChar w:fldCharType="separate"/>
            </w:r>
            <w:r w:rsidR="008C6D33">
              <w:rPr>
                <w:noProof/>
                <w:webHidden/>
              </w:rPr>
              <w:t>28</w:t>
            </w:r>
            <w:r w:rsidR="00FF5FFA">
              <w:rPr>
                <w:noProof/>
                <w:webHidden/>
              </w:rPr>
              <w:fldChar w:fldCharType="end"/>
            </w:r>
          </w:hyperlink>
        </w:p>
        <w:p w14:paraId="79E2997D" w14:textId="4380104D" w:rsidR="00FF5FFA" w:rsidRDefault="005D13B5">
          <w:pPr>
            <w:pStyle w:val="1e"/>
            <w:rPr>
              <w:rFonts w:asciiTheme="minorHAnsi" w:eastAsiaTheme="minorEastAsia" w:hAnsiTheme="minorHAnsi" w:cstheme="minorBidi"/>
              <w:bCs w:val="0"/>
              <w:noProof/>
              <w:w w:val="100"/>
              <w:sz w:val="22"/>
              <w:szCs w:val="22"/>
              <w:lang w:eastAsia="ru-RU"/>
            </w:rPr>
          </w:pPr>
          <w:hyperlink w:anchor="_Toc227502683" w:history="1">
            <w:r w:rsidR="00FF5FFA" w:rsidRPr="00643CB1">
              <w:rPr>
                <w:rStyle w:val="af4"/>
                <w:noProof/>
                <w:lang w:val="kk-KZ"/>
              </w:rPr>
              <w:t>1.4 Құлама бұрыштары 20°-35°-қа дейінгі орналасқан еңіс  кен   орындарын игеруге арналған оңтайлы игеру жүйесін таңдау</w:t>
            </w:r>
            <w:r w:rsidR="00FF5FFA">
              <w:rPr>
                <w:noProof/>
                <w:webHidden/>
              </w:rPr>
              <w:tab/>
            </w:r>
            <w:r w:rsidR="00FF5FFA">
              <w:rPr>
                <w:noProof/>
                <w:webHidden/>
              </w:rPr>
              <w:fldChar w:fldCharType="begin"/>
            </w:r>
            <w:r w:rsidR="00FF5FFA">
              <w:rPr>
                <w:noProof/>
                <w:webHidden/>
              </w:rPr>
              <w:instrText xml:space="preserve"> PAGEREF _Toc227502683 \h </w:instrText>
            </w:r>
            <w:r w:rsidR="00FF5FFA">
              <w:rPr>
                <w:noProof/>
                <w:webHidden/>
              </w:rPr>
            </w:r>
            <w:r w:rsidR="00FF5FFA">
              <w:rPr>
                <w:noProof/>
                <w:webHidden/>
              </w:rPr>
              <w:fldChar w:fldCharType="separate"/>
            </w:r>
            <w:r w:rsidR="008C6D33">
              <w:rPr>
                <w:noProof/>
                <w:webHidden/>
              </w:rPr>
              <w:t>29</w:t>
            </w:r>
            <w:r w:rsidR="00FF5FFA">
              <w:rPr>
                <w:noProof/>
                <w:webHidden/>
              </w:rPr>
              <w:fldChar w:fldCharType="end"/>
            </w:r>
          </w:hyperlink>
        </w:p>
        <w:p w14:paraId="05273F4F" w14:textId="45F2B89E" w:rsidR="00FF5FFA" w:rsidRDefault="005D13B5">
          <w:pPr>
            <w:pStyle w:val="1e"/>
            <w:rPr>
              <w:rFonts w:asciiTheme="minorHAnsi" w:eastAsiaTheme="minorEastAsia" w:hAnsiTheme="minorHAnsi" w:cstheme="minorBidi"/>
              <w:bCs w:val="0"/>
              <w:noProof/>
              <w:w w:val="100"/>
              <w:sz w:val="22"/>
              <w:szCs w:val="22"/>
              <w:lang w:eastAsia="ru-RU"/>
            </w:rPr>
          </w:pPr>
          <w:hyperlink w:anchor="_Toc227502684" w:history="1">
            <w:r w:rsidR="00FF5FFA" w:rsidRPr="00643CB1">
              <w:rPr>
                <w:rStyle w:val="af4"/>
                <w:noProof/>
                <w:lang w:val="kk-KZ"/>
              </w:rPr>
              <w:t>1.4.1 Кен игеру жүйелерінің сипаттамалары</w:t>
            </w:r>
            <w:r w:rsidR="00FF5FFA">
              <w:rPr>
                <w:noProof/>
                <w:webHidden/>
              </w:rPr>
              <w:tab/>
            </w:r>
            <w:r w:rsidR="00FF5FFA">
              <w:rPr>
                <w:noProof/>
                <w:webHidden/>
              </w:rPr>
              <w:fldChar w:fldCharType="begin"/>
            </w:r>
            <w:r w:rsidR="00FF5FFA">
              <w:rPr>
                <w:noProof/>
                <w:webHidden/>
              </w:rPr>
              <w:instrText xml:space="preserve"> PAGEREF _Toc227502684 \h </w:instrText>
            </w:r>
            <w:r w:rsidR="00FF5FFA">
              <w:rPr>
                <w:noProof/>
                <w:webHidden/>
              </w:rPr>
            </w:r>
            <w:r w:rsidR="00FF5FFA">
              <w:rPr>
                <w:noProof/>
                <w:webHidden/>
              </w:rPr>
              <w:fldChar w:fldCharType="separate"/>
            </w:r>
            <w:r w:rsidR="008C6D33">
              <w:rPr>
                <w:noProof/>
                <w:webHidden/>
              </w:rPr>
              <w:t>29</w:t>
            </w:r>
            <w:r w:rsidR="00FF5FFA">
              <w:rPr>
                <w:noProof/>
                <w:webHidden/>
              </w:rPr>
              <w:fldChar w:fldCharType="end"/>
            </w:r>
          </w:hyperlink>
        </w:p>
        <w:p w14:paraId="4DB46695" w14:textId="09D372E9" w:rsidR="00FF5FFA" w:rsidRDefault="005D13B5">
          <w:pPr>
            <w:pStyle w:val="1e"/>
            <w:rPr>
              <w:rFonts w:asciiTheme="minorHAnsi" w:eastAsiaTheme="minorEastAsia" w:hAnsiTheme="minorHAnsi" w:cstheme="minorBidi"/>
              <w:bCs w:val="0"/>
              <w:noProof/>
              <w:w w:val="100"/>
              <w:sz w:val="22"/>
              <w:szCs w:val="22"/>
              <w:lang w:eastAsia="ru-RU"/>
            </w:rPr>
          </w:pPr>
          <w:hyperlink w:anchor="_Toc227502685" w:history="1">
            <w:r w:rsidR="00FF5FFA" w:rsidRPr="00643CB1">
              <w:rPr>
                <w:rStyle w:val="af4"/>
                <w:noProof/>
                <w:lang w:val="kk-KZ"/>
              </w:rPr>
              <w:t>1.4.2  Салыстырылған кен  қазу жүйелерінің техникалық-экономикалық көрсеткіштері</w:t>
            </w:r>
            <w:r w:rsidR="00FF5FFA">
              <w:rPr>
                <w:noProof/>
                <w:webHidden/>
              </w:rPr>
              <w:tab/>
            </w:r>
            <w:r w:rsidR="00FF5FFA">
              <w:rPr>
                <w:noProof/>
                <w:webHidden/>
              </w:rPr>
              <w:fldChar w:fldCharType="begin"/>
            </w:r>
            <w:r w:rsidR="00FF5FFA">
              <w:rPr>
                <w:noProof/>
                <w:webHidden/>
              </w:rPr>
              <w:instrText xml:space="preserve"> PAGEREF _Toc227502685 \h </w:instrText>
            </w:r>
            <w:r w:rsidR="00FF5FFA">
              <w:rPr>
                <w:noProof/>
                <w:webHidden/>
              </w:rPr>
            </w:r>
            <w:r w:rsidR="00FF5FFA">
              <w:rPr>
                <w:noProof/>
                <w:webHidden/>
              </w:rPr>
              <w:fldChar w:fldCharType="separate"/>
            </w:r>
            <w:r w:rsidR="008C6D33">
              <w:rPr>
                <w:noProof/>
                <w:webHidden/>
              </w:rPr>
              <w:t>34</w:t>
            </w:r>
            <w:r w:rsidR="00FF5FFA">
              <w:rPr>
                <w:noProof/>
                <w:webHidden/>
              </w:rPr>
              <w:fldChar w:fldCharType="end"/>
            </w:r>
          </w:hyperlink>
        </w:p>
        <w:p w14:paraId="1CD03467" w14:textId="77D0E9DC" w:rsidR="00FF5FFA" w:rsidRDefault="005D13B5">
          <w:pPr>
            <w:pStyle w:val="1e"/>
            <w:rPr>
              <w:rFonts w:asciiTheme="minorHAnsi" w:eastAsiaTheme="minorEastAsia" w:hAnsiTheme="minorHAnsi" w:cstheme="minorBidi"/>
              <w:bCs w:val="0"/>
              <w:noProof/>
              <w:w w:val="100"/>
              <w:sz w:val="22"/>
              <w:szCs w:val="22"/>
              <w:lang w:eastAsia="ru-RU"/>
            </w:rPr>
          </w:pPr>
          <w:hyperlink w:anchor="_Toc227502686" w:history="1">
            <w:r w:rsidR="00FF5FFA" w:rsidRPr="00643CB1">
              <w:rPr>
                <w:rStyle w:val="af4"/>
                <w:noProof/>
                <w:lang w:val="kk-KZ"/>
              </w:rPr>
              <w:t>2. ТАУ ЖЫНЫСТАРЫНЫҢ БЕРІКТІК ҚАСИЕТТЕРІ МЕН  ҚҰРЫЛЫМДЫҚ ЕРЕКШЕЛІКТЕРІН ЗЕРТТЕУ</w:t>
            </w:r>
            <w:r w:rsidR="00FF5FFA">
              <w:rPr>
                <w:noProof/>
                <w:webHidden/>
              </w:rPr>
              <w:tab/>
            </w:r>
            <w:r w:rsidR="00FF5FFA">
              <w:rPr>
                <w:noProof/>
                <w:webHidden/>
              </w:rPr>
              <w:fldChar w:fldCharType="begin"/>
            </w:r>
            <w:r w:rsidR="00FF5FFA">
              <w:rPr>
                <w:noProof/>
                <w:webHidden/>
              </w:rPr>
              <w:instrText xml:space="preserve"> PAGEREF _Toc227502686 \h </w:instrText>
            </w:r>
            <w:r w:rsidR="00FF5FFA">
              <w:rPr>
                <w:noProof/>
                <w:webHidden/>
              </w:rPr>
            </w:r>
            <w:r w:rsidR="00FF5FFA">
              <w:rPr>
                <w:noProof/>
                <w:webHidden/>
              </w:rPr>
              <w:fldChar w:fldCharType="separate"/>
            </w:r>
            <w:r w:rsidR="008C6D33">
              <w:rPr>
                <w:noProof/>
                <w:webHidden/>
              </w:rPr>
              <w:t>36</w:t>
            </w:r>
            <w:r w:rsidR="00FF5FFA">
              <w:rPr>
                <w:noProof/>
                <w:webHidden/>
              </w:rPr>
              <w:fldChar w:fldCharType="end"/>
            </w:r>
          </w:hyperlink>
        </w:p>
        <w:p w14:paraId="7A7717D3" w14:textId="4419C7FD" w:rsidR="00FF5FFA" w:rsidRDefault="005D13B5">
          <w:pPr>
            <w:pStyle w:val="1e"/>
            <w:rPr>
              <w:rFonts w:asciiTheme="minorHAnsi" w:eastAsiaTheme="minorEastAsia" w:hAnsiTheme="minorHAnsi" w:cstheme="minorBidi"/>
              <w:bCs w:val="0"/>
              <w:noProof/>
              <w:w w:val="100"/>
              <w:sz w:val="22"/>
              <w:szCs w:val="22"/>
              <w:lang w:eastAsia="ru-RU"/>
            </w:rPr>
          </w:pPr>
          <w:hyperlink w:anchor="_Toc227502687" w:history="1">
            <w:r w:rsidR="00FF5FFA" w:rsidRPr="00643CB1">
              <w:rPr>
                <w:rStyle w:val="af4"/>
                <w:noProof/>
                <w:lang w:val="kk-KZ"/>
              </w:rPr>
              <w:t>2.1. Жезқазған  кенорны тау жыныстарының беріктік қасиеттері және оларды зерттеу нәтежелері</w:t>
            </w:r>
            <w:r w:rsidR="00FF5FFA">
              <w:rPr>
                <w:noProof/>
                <w:webHidden/>
              </w:rPr>
              <w:tab/>
            </w:r>
            <w:r w:rsidR="00FF5FFA">
              <w:rPr>
                <w:noProof/>
                <w:webHidden/>
              </w:rPr>
              <w:fldChar w:fldCharType="begin"/>
            </w:r>
            <w:r w:rsidR="00FF5FFA">
              <w:rPr>
                <w:noProof/>
                <w:webHidden/>
              </w:rPr>
              <w:instrText xml:space="preserve"> PAGEREF _Toc227502687 \h </w:instrText>
            </w:r>
            <w:r w:rsidR="00FF5FFA">
              <w:rPr>
                <w:noProof/>
                <w:webHidden/>
              </w:rPr>
            </w:r>
            <w:r w:rsidR="00FF5FFA">
              <w:rPr>
                <w:noProof/>
                <w:webHidden/>
              </w:rPr>
              <w:fldChar w:fldCharType="separate"/>
            </w:r>
            <w:r w:rsidR="008C6D33">
              <w:rPr>
                <w:noProof/>
                <w:webHidden/>
              </w:rPr>
              <w:t>36</w:t>
            </w:r>
            <w:r w:rsidR="00FF5FFA">
              <w:rPr>
                <w:noProof/>
                <w:webHidden/>
              </w:rPr>
              <w:fldChar w:fldCharType="end"/>
            </w:r>
          </w:hyperlink>
        </w:p>
        <w:p w14:paraId="45D9F3A3" w14:textId="7FD73A01" w:rsidR="00FF5FFA" w:rsidRDefault="005D13B5">
          <w:pPr>
            <w:pStyle w:val="1e"/>
            <w:rPr>
              <w:rFonts w:asciiTheme="minorHAnsi" w:eastAsiaTheme="minorEastAsia" w:hAnsiTheme="minorHAnsi" w:cstheme="minorBidi"/>
              <w:bCs w:val="0"/>
              <w:noProof/>
              <w:w w:val="100"/>
              <w:sz w:val="22"/>
              <w:szCs w:val="22"/>
              <w:lang w:eastAsia="ru-RU"/>
            </w:rPr>
          </w:pPr>
          <w:hyperlink w:anchor="_Toc227502688" w:history="1">
            <w:r w:rsidR="00FF5FFA" w:rsidRPr="00643CB1">
              <w:rPr>
                <w:rStyle w:val="af4"/>
                <w:noProof/>
                <w:lang w:val="kk-KZ"/>
              </w:rPr>
              <w:t>2.2. Таужыныстардың құрылымдық ерекшеліктері және оларды зерттеудің нәтижелері</w:t>
            </w:r>
            <w:r w:rsidR="00FF5FFA">
              <w:rPr>
                <w:noProof/>
                <w:webHidden/>
              </w:rPr>
              <w:tab/>
            </w:r>
            <w:r w:rsidR="00FF5FFA">
              <w:rPr>
                <w:noProof/>
                <w:webHidden/>
              </w:rPr>
              <w:fldChar w:fldCharType="begin"/>
            </w:r>
            <w:r w:rsidR="00FF5FFA">
              <w:rPr>
                <w:noProof/>
                <w:webHidden/>
              </w:rPr>
              <w:instrText xml:space="preserve"> PAGEREF _Toc227502688 \h </w:instrText>
            </w:r>
            <w:r w:rsidR="00FF5FFA">
              <w:rPr>
                <w:noProof/>
                <w:webHidden/>
              </w:rPr>
            </w:r>
            <w:r w:rsidR="00FF5FFA">
              <w:rPr>
                <w:noProof/>
                <w:webHidden/>
              </w:rPr>
              <w:fldChar w:fldCharType="separate"/>
            </w:r>
            <w:r w:rsidR="008C6D33">
              <w:rPr>
                <w:noProof/>
                <w:webHidden/>
              </w:rPr>
              <w:t>43</w:t>
            </w:r>
            <w:r w:rsidR="00FF5FFA">
              <w:rPr>
                <w:noProof/>
                <w:webHidden/>
              </w:rPr>
              <w:fldChar w:fldCharType="end"/>
            </w:r>
          </w:hyperlink>
        </w:p>
        <w:p w14:paraId="556482F7" w14:textId="32D3BCB5" w:rsidR="00FF5FFA" w:rsidRDefault="005D13B5">
          <w:pPr>
            <w:pStyle w:val="1e"/>
            <w:rPr>
              <w:rFonts w:asciiTheme="minorHAnsi" w:eastAsiaTheme="minorEastAsia" w:hAnsiTheme="minorHAnsi" w:cstheme="minorBidi"/>
              <w:bCs w:val="0"/>
              <w:noProof/>
              <w:w w:val="100"/>
              <w:sz w:val="22"/>
              <w:szCs w:val="22"/>
              <w:lang w:eastAsia="ru-RU"/>
            </w:rPr>
          </w:pPr>
          <w:hyperlink w:anchor="_Toc227502689" w:history="1">
            <w:r w:rsidR="00FF5FFA" w:rsidRPr="00643CB1">
              <w:rPr>
                <w:rStyle w:val="af4"/>
                <w:rFonts w:eastAsiaTheme="minorHAnsi"/>
                <w:noProof/>
                <w:lang w:val="kk-KZ"/>
              </w:rPr>
              <w:t>2.3. Тау жыныстарының кернеулі-деформациялық күйі және оны зерттеудің нәтижелері</w:t>
            </w:r>
            <w:r w:rsidR="00FF5FFA">
              <w:rPr>
                <w:noProof/>
                <w:webHidden/>
              </w:rPr>
              <w:tab/>
            </w:r>
            <w:r w:rsidR="00FF5FFA">
              <w:rPr>
                <w:noProof/>
                <w:webHidden/>
              </w:rPr>
              <w:fldChar w:fldCharType="begin"/>
            </w:r>
            <w:r w:rsidR="00FF5FFA">
              <w:rPr>
                <w:noProof/>
                <w:webHidden/>
              </w:rPr>
              <w:instrText xml:space="preserve"> PAGEREF _Toc227502689 \h </w:instrText>
            </w:r>
            <w:r w:rsidR="00FF5FFA">
              <w:rPr>
                <w:noProof/>
                <w:webHidden/>
              </w:rPr>
            </w:r>
            <w:r w:rsidR="00FF5FFA">
              <w:rPr>
                <w:noProof/>
                <w:webHidden/>
              </w:rPr>
              <w:fldChar w:fldCharType="separate"/>
            </w:r>
            <w:r w:rsidR="008C6D33">
              <w:rPr>
                <w:noProof/>
                <w:webHidden/>
              </w:rPr>
              <w:t>48</w:t>
            </w:r>
            <w:r w:rsidR="00FF5FFA">
              <w:rPr>
                <w:noProof/>
                <w:webHidden/>
              </w:rPr>
              <w:fldChar w:fldCharType="end"/>
            </w:r>
          </w:hyperlink>
        </w:p>
        <w:p w14:paraId="0C0113E7" w14:textId="0456386E" w:rsidR="00FF5FFA" w:rsidRDefault="005D13B5">
          <w:pPr>
            <w:pStyle w:val="1e"/>
            <w:rPr>
              <w:rFonts w:asciiTheme="minorHAnsi" w:eastAsiaTheme="minorEastAsia" w:hAnsiTheme="minorHAnsi" w:cstheme="minorBidi"/>
              <w:bCs w:val="0"/>
              <w:noProof/>
              <w:w w:val="100"/>
              <w:sz w:val="22"/>
              <w:szCs w:val="22"/>
              <w:lang w:eastAsia="ru-RU"/>
            </w:rPr>
          </w:pPr>
          <w:hyperlink w:anchor="_Toc227502690" w:history="1">
            <w:r w:rsidR="00FF5FFA" w:rsidRPr="00643CB1">
              <w:rPr>
                <w:rStyle w:val="af4"/>
                <w:rFonts w:eastAsiaTheme="minorHAnsi"/>
                <w:noProof/>
                <w:lang w:val="kk-KZ"/>
              </w:rPr>
              <w:t>2.3.1.Тау жыныстарының кернеулі-деформациялық күйі туралы жалпы мәлімет</w:t>
            </w:r>
            <w:r w:rsidR="00FF5FFA">
              <w:rPr>
                <w:noProof/>
                <w:webHidden/>
              </w:rPr>
              <w:tab/>
            </w:r>
            <w:r w:rsidR="00FF5FFA">
              <w:rPr>
                <w:noProof/>
                <w:webHidden/>
              </w:rPr>
              <w:fldChar w:fldCharType="begin"/>
            </w:r>
            <w:r w:rsidR="00FF5FFA">
              <w:rPr>
                <w:noProof/>
                <w:webHidden/>
              </w:rPr>
              <w:instrText xml:space="preserve"> PAGEREF _Toc227502690 \h </w:instrText>
            </w:r>
            <w:r w:rsidR="00FF5FFA">
              <w:rPr>
                <w:noProof/>
                <w:webHidden/>
              </w:rPr>
            </w:r>
            <w:r w:rsidR="00FF5FFA">
              <w:rPr>
                <w:noProof/>
                <w:webHidden/>
              </w:rPr>
              <w:fldChar w:fldCharType="separate"/>
            </w:r>
            <w:r w:rsidR="008C6D33">
              <w:rPr>
                <w:noProof/>
                <w:webHidden/>
              </w:rPr>
              <w:t>48</w:t>
            </w:r>
            <w:r w:rsidR="00FF5FFA">
              <w:rPr>
                <w:noProof/>
                <w:webHidden/>
              </w:rPr>
              <w:fldChar w:fldCharType="end"/>
            </w:r>
          </w:hyperlink>
        </w:p>
        <w:p w14:paraId="2065340D" w14:textId="34C6DAED" w:rsidR="00FF5FFA" w:rsidRDefault="005D13B5">
          <w:pPr>
            <w:pStyle w:val="1e"/>
            <w:rPr>
              <w:rFonts w:asciiTheme="minorHAnsi" w:eastAsiaTheme="minorEastAsia" w:hAnsiTheme="minorHAnsi" w:cstheme="minorBidi"/>
              <w:bCs w:val="0"/>
              <w:noProof/>
              <w:w w:val="100"/>
              <w:sz w:val="22"/>
              <w:szCs w:val="22"/>
              <w:lang w:eastAsia="ru-RU"/>
            </w:rPr>
          </w:pPr>
          <w:hyperlink w:anchor="_Toc227502691" w:history="1">
            <w:r w:rsidR="00FF5FFA" w:rsidRPr="00643CB1">
              <w:rPr>
                <w:rStyle w:val="af4"/>
                <w:rFonts w:eastAsiaTheme="minorHAnsi"/>
                <w:noProof/>
                <w:lang w:val="kk-KZ"/>
              </w:rPr>
              <w:t>2.3.2. Жезқазған кеніштерінде қ</w:t>
            </w:r>
            <w:r w:rsidR="00FF5FFA" w:rsidRPr="00643CB1">
              <w:rPr>
                <w:rStyle w:val="af4"/>
                <w:noProof/>
                <w:lang w:val="kk-KZ"/>
              </w:rPr>
              <w:t>айта кен игеру кезіндегі кентіректердің орнықтылық жағдайы</w:t>
            </w:r>
            <w:r w:rsidR="00FF5FFA">
              <w:rPr>
                <w:noProof/>
                <w:webHidden/>
              </w:rPr>
              <w:tab/>
            </w:r>
            <w:r w:rsidR="00FF5FFA">
              <w:rPr>
                <w:noProof/>
                <w:webHidden/>
              </w:rPr>
              <w:fldChar w:fldCharType="begin"/>
            </w:r>
            <w:r w:rsidR="00FF5FFA">
              <w:rPr>
                <w:noProof/>
                <w:webHidden/>
              </w:rPr>
              <w:instrText xml:space="preserve"> PAGEREF _Toc227502691 \h </w:instrText>
            </w:r>
            <w:r w:rsidR="00FF5FFA">
              <w:rPr>
                <w:noProof/>
                <w:webHidden/>
              </w:rPr>
            </w:r>
            <w:r w:rsidR="00FF5FFA">
              <w:rPr>
                <w:noProof/>
                <w:webHidden/>
              </w:rPr>
              <w:fldChar w:fldCharType="separate"/>
            </w:r>
            <w:r w:rsidR="008C6D33">
              <w:rPr>
                <w:noProof/>
                <w:webHidden/>
              </w:rPr>
              <w:t>50</w:t>
            </w:r>
            <w:r w:rsidR="00FF5FFA">
              <w:rPr>
                <w:noProof/>
                <w:webHidden/>
              </w:rPr>
              <w:fldChar w:fldCharType="end"/>
            </w:r>
          </w:hyperlink>
        </w:p>
        <w:p w14:paraId="658A93DD" w14:textId="66150E51" w:rsidR="00FF5FFA" w:rsidRDefault="005D13B5">
          <w:pPr>
            <w:pStyle w:val="1e"/>
            <w:rPr>
              <w:rFonts w:asciiTheme="minorHAnsi" w:eastAsiaTheme="minorEastAsia" w:hAnsiTheme="minorHAnsi" w:cstheme="minorBidi"/>
              <w:bCs w:val="0"/>
              <w:noProof/>
              <w:w w:val="100"/>
              <w:sz w:val="22"/>
              <w:szCs w:val="22"/>
              <w:lang w:eastAsia="ru-RU"/>
            </w:rPr>
          </w:pPr>
          <w:hyperlink w:anchor="_Toc227502692" w:history="1">
            <w:r w:rsidR="00FF5FFA" w:rsidRPr="00643CB1">
              <w:rPr>
                <w:rStyle w:val="af4"/>
                <w:noProof/>
                <w:lang w:val="kk-KZ"/>
              </w:rPr>
              <w:t>2.3.3. Жезқазған кеніштерінде кентіректердің қайта игеру кезіндегі орнықтылығын бағалау</w:t>
            </w:r>
            <w:r w:rsidR="00FF5FFA">
              <w:rPr>
                <w:noProof/>
                <w:webHidden/>
              </w:rPr>
              <w:tab/>
            </w:r>
            <w:r w:rsidR="00FF5FFA">
              <w:rPr>
                <w:noProof/>
                <w:webHidden/>
              </w:rPr>
              <w:fldChar w:fldCharType="begin"/>
            </w:r>
            <w:r w:rsidR="00FF5FFA">
              <w:rPr>
                <w:noProof/>
                <w:webHidden/>
              </w:rPr>
              <w:instrText xml:space="preserve"> PAGEREF _Toc227502692 \h </w:instrText>
            </w:r>
            <w:r w:rsidR="00FF5FFA">
              <w:rPr>
                <w:noProof/>
                <w:webHidden/>
              </w:rPr>
            </w:r>
            <w:r w:rsidR="00FF5FFA">
              <w:rPr>
                <w:noProof/>
                <w:webHidden/>
              </w:rPr>
              <w:fldChar w:fldCharType="separate"/>
            </w:r>
            <w:r w:rsidR="008C6D33">
              <w:rPr>
                <w:noProof/>
                <w:webHidden/>
              </w:rPr>
              <w:t>53</w:t>
            </w:r>
            <w:r w:rsidR="00FF5FFA">
              <w:rPr>
                <w:noProof/>
                <w:webHidden/>
              </w:rPr>
              <w:fldChar w:fldCharType="end"/>
            </w:r>
          </w:hyperlink>
        </w:p>
        <w:p w14:paraId="10576785" w14:textId="10B0A251" w:rsidR="00FF5FFA" w:rsidRDefault="005D13B5">
          <w:pPr>
            <w:pStyle w:val="1e"/>
            <w:rPr>
              <w:rFonts w:asciiTheme="minorHAnsi" w:eastAsiaTheme="minorEastAsia" w:hAnsiTheme="minorHAnsi" w:cstheme="minorBidi"/>
              <w:bCs w:val="0"/>
              <w:noProof/>
              <w:w w:val="100"/>
              <w:sz w:val="22"/>
              <w:szCs w:val="22"/>
              <w:lang w:eastAsia="ru-RU"/>
            </w:rPr>
          </w:pPr>
          <w:hyperlink w:anchor="_Toc227502693" w:history="1">
            <w:r w:rsidR="00FF5FFA" w:rsidRPr="00643CB1">
              <w:rPr>
                <w:rStyle w:val="af4"/>
                <w:rFonts w:eastAsiaTheme="minorHAnsi"/>
                <w:noProof/>
                <w:lang w:val="kk-KZ"/>
              </w:rPr>
              <w:t>3. ТАУ ЖЫНЫСТАРЫ МАССИВІНІҢ КЕРНЕУЛІ-ДЕФОРМАЦИЯЛАНҒАН КҮЙІН МОДЕЛЬДЕУ</w:t>
            </w:r>
            <w:r w:rsidR="00FF5FFA">
              <w:rPr>
                <w:noProof/>
                <w:webHidden/>
              </w:rPr>
              <w:tab/>
            </w:r>
            <w:r w:rsidR="00FF5FFA">
              <w:rPr>
                <w:noProof/>
                <w:webHidden/>
              </w:rPr>
              <w:fldChar w:fldCharType="begin"/>
            </w:r>
            <w:r w:rsidR="00FF5FFA">
              <w:rPr>
                <w:noProof/>
                <w:webHidden/>
              </w:rPr>
              <w:instrText xml:space="preserve"> PAGEREF _Toc227502693 \h </w:instrText>
            </w:r>
            <w:r w:rsidR="00FF5FFA">
              <w:rPr>
                <w:noProof/>
                <w:webHidden/>
              </w:rPr>
            </w:r>
            <w:r w:rsidR="00FF5FFA">
              <w:rPr>
                <w:noProof/>
                <w:webHidden/>
              </w:rPr>
              <w:fldChar w:fldCharType="separate"/>
            </w:r>
            <w:r w:rsidR="008C6D33">
              <w:rPr>
                <w:noProof/>
                <w:webHidden/>
              </w:rPr>
              <w:t>58</w:t>
            </w:r>
            <w:r w:rsidR="00FF5FFA">
              <w:rPr>
                <w:noProof/>
                <w:webHidden/>
              </w:rPr>
              <w:fldChar w:fldCharType="end"/>
            </w:r>
          </w:hyperlink>
        </w:p>
        <w:p w14:paraId="042B11D1" w14:textId="5948855C" w:rsidR="00FF5FFA" w:rsidRDefault="005D13B5">
          <w:pPr>
            <w:pStyle w:val="1e"/>
            <w:rPr>
              <w:rFonts w:asciiTheme="minorHAnsi" w:eastAsiaTheme="minorEastAsia" w:hAnsiTheme="minorHAnsi" w:cstheme="minorBidi"/>
              <w:bCs w:val="0"/>
              <w:noProof/>
              <w:w w:val="100"/>
              <w:sz w:val="22"/>
              <w:szCs w:val="22"/>
              <w:lang w:eastAsia="ru-RU"/>
            </w:rPr>
          </w:pPr>
          <w:hyperlink w:anchor="_Toc227502694" w:history="1">
            <w:r w:rsidR="00FF5FFA" w:rsidRPr="00643CB1">
              <w:rPr>
                <w:rStyle w:val="af4"/>
                <w:noProof/>
                <w:lang w:val="kk-KZ"/>
              </w:rPr>
              <w:t>3.1. ГАЖ ортасында массивтің КДК-нің деректерін жинау және талдау жүйесін құру</w:t>
            </w:r>
            <w:r w:rsidR="00FF5FFA">
              <w:rPr>
                <w:noProof/>
                <w:webHidden/>
              </w:rPr>
              <w:tab/>
            </w:r>
            <w:r w:rsidR="00FF5FFA">
              <w:rPr>
                <w:noProof/>
                <w:webHidden/>
              </w:rPr>
              <w:fldChar w:fldCharType="begin"/>
            </w:r>
            <w:r w:rsidR="00FF5FFA">
              <w:rPr>
                <w:noProof/>
                <w:webHidden/>
              </w:rPr>
              <w:instrText xml:space="preserve"> PAGEREF _Toc227502694 \h </w:instrText>
            </w:r>
            <w:r w:rsidR="00FF5FFA">
              <w:rPr>
                <w:noProof/>
                <w:webHidden/>
              </w:rPr>
            </w:r>
            <w:r w:rsidR="00FF5FFA">
              <w:rPr>
                <w:noProof/>
                <w:webHidden/>
              </w:rPr>
              <w:fldChar w:fldCharType="separate"/>
            </w:r>
            <w:r w:rsidR="008C6D33">
              <w:rPr>
                <w:noProof/>
                <w:webHidden/>
              </w:rPr>
              <w:t>58</w:t>
            </w:r>
            <w:r w:rsidR="00FF5FFA">
              <w:rPr>
                <w:noProof/>
                <w:webHidden/>
              </w:rPr>
              <w:fldChar w:fldCharType="end"/>
            </w:r>
          </w:hyperlink>
        </w:p>
        <w:p w14:paraId="035730C2" w14:textId="22C98FFB" w:rsidR="00FF5FFA" w:rsidRDefault="005D13B5">
          <w:pPr>
            <w:pStyle w:val="1e"/>
            <w:rPr>
              <w:rFonts w:asciiTheme="minorHAnsi" w:eastAsiaTheme="minorEastAsia" w:hAnsiTheme="minorHAnsi" w:cstheme="minorBidi"/>
              <w:bCs w:val="0"/>
              <w:noProof/>
              <w:w w:val="100"/>
              <w:sz w:val="22"/>
              <w:szCs w:val="22"/>
              <w:lang w:eastAsia="ru-RU"/>
            </w:rPr>
          </w:pPr>
          <w:hyperlink w:anchor="_Toc227502695" w:history="1">
            <w:r w:rsidR="00FF5FFA" w:rsidRPr="00643CB1">
              <w:rPr>
                <w:rStyle w:val="af4"/>
                <w:noProof/>
                <w:lang w:val="kk-KZ"/>
              </w:rPr>
              <w:t>3.2 Тау жыныстары мен кендердің физикалық-механикалық қасиеттерінің, табиғи кернеу өрісінің және тау-кен деректерінің бастапқы есептік сипаттамаларын таңдау</w:t>
            </w:r>
            <w:r w:rsidR="00FF5FFA">
              <w:rPr>
                <w:noProof/>
                <w:webHidden/>
              </w:rPr>
              <w:tab/>
            </w:r>
            <w:r w:rsidR="00FF5FFA">
              <w:rPr>
                <w:noProof/>
                <w:webHidden/>
              </w:rPr>
              <w:fldChar w:fldCharType="begin"/>
            </w:r>
            <w:r w:rsidR="00FF5FFA">
              <w:rPr>
                <w:noProof/>
                <w:webHidden/>
              </w:rPr>
              <w:instrText xml:space="preserve"> PAGEREF _Toc227502695 \h </w:instrText>
            </w:r>
            <w:r w:rsidR="00FF5FFA">
              <w:rPr>
                <w:noProof/>
                <w:webHidden/>
              </w:rPr>
            </w:r>
            <w:r w:rsidR="00FF5FFA">
              <w:rPr>
                <w:noProof/>
                <w:webHidden/>
              </w:rPr>
              <w:fldChar w:fldCharType="separate"/>
            </w:r>
            <w:r w:rsidR="008C6D33">
              <w:rPr>
                <w:noProof/>
                <w:webHidden/>
              </w:rPr>
              <w:t>59</w:t>
            </w:r>
            <w:r w:rsidR="00FF5FFA">
              <w:rPr>
                <w:noProof/>
                <w:webHidden/>
              </w:rPr>
              <w:fldChar w:fldCharType="end"/>
            </w:r>
          </w:hyperlink>
        </w:p>
        <w:p w14:paraId="42F62DEF" w14:textId="2FD0EE07" w:rsidR="00FF5FFA" w:rsidRDefault="005D13B5">
          <w:pPr>
            <w:pStyle w:val="1e"/>
            <w:rPr>
              <w:rFonts w:asciiTheme="minorHAnsi" w:eastAsiaTheme="minorEastAsia" w:hAnsiTheme="minorHAnsi" w:cstheme="minorBidi"/>
              <w:bCs w:val="0"/>
              <w:noProof/>
              <w:w w:val="100"/>
              <w:sz w:val="22"/>
              <w:szCs w:val="22"/>
              <w:lang w:eastAsia="ru-RU"/>
            </w:rPr>
          </w:pPr>
          <w:hyperlink w:anchor="_Toc227502696" w:history="1">
            <w:r w:rsidR="00FF5FFA" w:rsidRPr="00643CB1">
              <w:rPr>
                <w:rStyle w:val="af4"/>
                <w:noProof/>
                <w:lang w:val="kk-KZ"/>
              </w:rPr>
              <w:t>3.3.Бағдарламалық қамтамасыздандыруды таңдау</w:t>
            </w:r>
            <w:r w:rsidR="00FF5FFA">
              <w:rPr>
                <w:noProof/>
                <w:webHidden/>
              </w:rPr>
              <w:tab/>
            </w:r>
            <w:r w:rsidR="00FF5FFA">
              <w:rPr>
                <w:noProof/>
                <w:webHidden/>
              </w:rPr>
              <w:fldChar w:fldCharType="begin"/>
            </w:r>
            <w:r w:rsidR="00FF5FFA">
              <w:rPr>
                <w:noProof/>
                <w:webHidden/>
              </w:rPr>
              <w:instrText xml:space="preserve"> PAGEREF _Toc227502696 \h </w:instrText>
            </w:r>
            <w:r w:rsidR="00FF5FFA">
              <w:rPr>
                <w:noProof/>
                <w:webHidden/>
              </w:rPr>
            </w:r>
            <w:r w:rsidR="00FF5FFA">
              <w:rPr>
                <w:noProof/>
                <w:webHidden/>
              </w:rPr>
              <w:fldChar w:fldCharType="separate"/>
            </w:r>
            <w:r w:rsidR="008C6D33">
              <w:rPr>
                <w:noProof/>
                <w:webHidden/>
              </w:rPr>
              <w:t>60</w:t>
            </w:r>
            <w:r w:rsidR="00FF5FFA">
              <w:rPr>
                <w:noProof/>
                <w:webHidden/>
              </w:rPr>
              <w:fldChar w:fldCharType="end"/>
            </w:r>
          </w:hyperlink>
        </w:p>
        <w:p w14:paraId="794D1126" w14:textId="659B3107" w:rsidR="00FF5FFA" w:rsidRDefault="005D13B5">
          <w:pPr>
            <w:pStyle w:val="2c"/>
            <w:rPr>
              <w:rFonts w:asciiTheme="minorHAnsi" w:eastAsiaTheme="minorEastAsia" w:hAnsiTheme="minorHAnsi" w:cstheme="minorBidi"/>
              <w:bCs w:val="0"/>
              <w:noProof/>
              <w:w w:val="100"/>
              <w:sz w:val="22"/>
              <w:szCs w:val="22"/>
              <w:lang w:eastAsia="ru-RU"/>
            </w:rPr>
          </w:pPr>
          <w:hyperlink w:anchor="_Toc227502697" w:history="1">
            <w:r w:rsidR="00FF5FFA" w:rsidRPr="00643CB1">
              <w:rPr>
                <w:rStyle w:val="af4"/>
                <w:b/>
                <w:noProof/>
                <w:lang w:val="kk-KZ"/>
              </w:rPr>
              <w:t>3.4. Тау жыныстары массивінің  кернеулі-деформацияланған күйдін  (КДК) модельдеу</w:t>
            </w:r>
            <w:r w:rsidR="00FF5FFA">
              <w:rPr>
                <w:noProof/>
                <w:webHidden/>
              </w:rPr>
              <w:tab/>
            </w:r>
            <w:r w:rsidR="00FF5FFA">
              <w:rPr>
                <w:noProof/>
                <w:webHidden/>
              </w:rPr>
              <w:fldChar w:fldCharType="begin"/>
            </w:r>
            <w:r w:rsidR="00FF5FFA">
              <w:rPr>
                <w:noProof/>
                <w:webHidden/>
              </w:rPr>
              <w:instrText xml:space="preserve"> PAGEREF _Toc227502697 \h </w:instrText>
            </w:r>
            <w:r w:rsidR="00FF5FFA">
              <w:rPr>
                <w:noProof/>
                <w:webHidden/>
              </w:rPr>
            </w:r>
            <w:r w:rsidR="00FF5FFA">
              <w:rPr>
                <w:noProof/>
                <w:webHidden/>
              </w:rPr>
              <w:fldChar w:fldCharType="separate"/>
            </w:r>
            <w:r w:rsidR="008C6D33">
              <w:rPr>
                <w:noProof/>
                <w:webHidden/>
              </w:rPr>
              <w:t>63</w:t>
            </w:r>
            <w:r w:rsidR="00FF5FFA">
              <w:rPr>
                <w:noProof/>
                <w:webHidden/>
              </w:rPr>
              <w:fldChar w:fldCharType="end"/>
            </w:r>
          </w:hyperlink>
        </w:p>
        <w:p w14:paraId="1C97CB27" w14:textId="4C4EBFE2" w:rsidR="00FF5FFA" w:rsidRDefault="005D13B5">
          <w:pPr>
            <w:pStyle w:val="2c"/>
            <w:rPr>
              <w:rFonts w:asciiTheme="minorHAnsi" w:eastAsiaTheme="minorEastAsia" w:hAnsiTheme="minorHAnsi" w:cstheme="minorBidi"/>
              <w:bCs w:val="0"/>
              <w:noProof/>
              <w:w w:val="100"/>
              <w:sz w:val="22"/>
              <w:szCs w:val="22"/>
              <w:lang w:eastAsia="ru-RU"/>
            </w:rPr>
          </w:pPr>
          <w:hyperlink w:anchor="_Toc227502698" w:history="1">
            <w:r w:rsidR="00FF5FFA" w:rsidRPr="00643CB1">
              <w:rPr>
                <w:rStyle w:val="af4"/>
                <w:b/>
                <w:noProof/>
                <w:lang w:val="kk-KZ"/>
              </w:rPr>
              <w:t>3.4.1. Камерааралық кентіректердегі кернеулі  күйді «PRESS 3D URAL»  бағдарламасында есептеу</w:t>
            </w:r>
            <w:r w:rsidR="00FF5FFA">
              <w:rPr>
                <w:noProof/>
                <w:webHidden/>
              </w:rPr>
              <w:tab/>
            </w:r>
            <w:r w:rsidR="00FF5FFA">
              <w:rPr>
                <w:noProof/>
                <w:webHidden/>
              </w:rPr>
              <w:fldChar w:fldCharType="begin"/>
            </w:r>
            <w:r w:rsidR="00FF5FFA">
              <w:rPr>
                <w:noProof/>
                <w:webHidden/>
              </w:rPr>
              <w:instrText xml:space="preserve"> PAGEREF _Toc227502698 \h </w:instrText>
            </w:r>
            <w:r w:rsidR="00FF5FFA">
              <w:rPr>
                <w:noProof/>
                <w:webHidden/>
              </w:rPr>
            </w:r>
            <w:r w:rsidR="00FF5FFA">
              <w:rPr>
                <w:noProof/>
                <w:webHidden/>
              </w:rPr>
              <w:fldChar w:fldCharType="separate"/>
            </w:r>
            <w:r w:rsidR="008C6D33">
              <w:rPr>
                <w:noProof/>
                <w:webHidden/>
              </w:rPr>
              <w:t>63</w:t>
            </w:r>
            <w:r w:rsidR="00FF5FFA">
              <w:rPr>
                <w:noProof/>
                <w:webHidden/>
              </w:rPr>
              <w:fldChar w:fldCharType="end"/>
            </w:r>
          </w:hyperlink>
        </w:p>
        <w:p w14:paraId="065963D3" w14:textId="4C2B6947" w:rsidR="00FF5FFA" w:rsidRDefault="005D13B5">
          <w:pPr>
            <w:pStyle w:val="1e"/>
            <w:rPr>
              <w:rFonts w:asciiTheme="minorHAnsi" w:eastAsiaTheme="minorEastAsia" w:hAnsiTheme="minorHAnsi" w:cstheme="minorBidi"/>
              <w:bCs w:val="0"/>
              <w:noProof/>
              <w:w w:val="100"/>
              <w:sz w:val="22"/>
              <w:szCs w:val="22"/>
              <w:lang w:eastAsia="ru-RU"/>
            </w:rPr>
          </w:pPr>
          <w:hyperlink w:anchor="_Toc227502699" w:history="1">
            <w:r w:rsidR="00FF5FFA" w:rsidRPr="00643CB1">
              <w:rPr>
                <w:rStyle w:val="af4"/>
                <w:noProof/>
                <w:lang w:val="kk-KZ"/>
              </w:rPr>
              <w:t>3.4.2. Көлбеу шөгінділерді игерудегі тазалау забайлары деформацияларының технологиялық параметрлерге байланысты өзгеру  заңдылықтарын «ФИДЕСИС» бағдарламасы бойынша зерттеу</w:t>
            </w:r>
            <w:r w:rsidR="00FF5FFA">
              <w:rPr>
                <w:noProof/>
                <w:webHidden/>
              </w:rPr>
              <w:tab/>
            </w:r>
            <w:r w:rsidR="00FF5FFA">
              <w:rPr>
                <w:noProof/>
                <w:webHidden/>
              </w:rPr>
              <w:fldChar w:fldCharType="begin"/>
            </w:r>
            <w:r w:rsidR="00FF5FFA">
              <w:rPr>
                <w:noProof/>
                <w:webHidden/>
              </w:rPr>
              <w:instrText xml:space="preserve"> PAGEREF _Toc227502699 \h </w:instrText>
            </w:r>
            <w:r w:rsidR="00FF5FFA">
              <w:rPr>
                <w:noProof/>
                <w:webHidden/>
              </w:rPr>
            </w:r>
            <w:r w:rsidR="00FF5FFA">
              <w:rPr>
                <w:noProof/>
                <w:webHidden/>
              </w:rPr>
              <w:fldChar w:fldCharType="separate"/>
            </w:r>
            <w:r w:rsidR="008C6D33">
              <w:rPr>
                <w:noProof/>
                <w:webHidden/>
              </w:rPr>
              <w:t>65</w:t>
            </w:r>
            <w:r w:rsidR="00FF5FFA">
              <w:rPr>
                <w:noProof/>
                <w:webHidden/>
              </w:rPr>
              <w:fldChar w:fldCharType="end"/>
            </w:r>
          </w:hyperlink>
        </w:p>
        <w:p w14:paraId="2E574229" w14:textId="4A879DDB" w:rsidR="00FF5FFA" w:rsidRDefault="005D13B5">
          <w:pPr>
            <w:pStyle w:val="2c"/>
            <w:rPr>
              <w:rFonts w:asciiTheme="minorHAnsi" w:eastAsiaTheme="minorEastAsia" w:hAnsiTheme="minorHAnsi" w:cstheme="minorBidi"/>
              <w:bCs w:val="0"/>
              <w:noProof/>
              <w:w w:val="100"/>
              <w:sz w:val="22"/>
              <w:szCs w:val="22"/>
              <w:lang w:eastAsia="ru-RU"/>
            </w:rPr>
          </w:pPr>
          <w:hyperlink w:anchor="_Toc227502700" w:history="1">
            <w:r w:rsidR="00FF5FFA" w:rsidRPr="00643CB1">
              <w:rPr>
                <w:rStyle w:val="af4"/>
                <w:b/>
                <w:noProof/>
                <w:lang w:val="kk-KZ"/>
              </w:rPr>
              <w:t>3.4.3. Әртүрлі конфигурациядағы камерааралық кентіректердің кернеулі-деформацияланған    күйін ««ФИДЕСИС» бағдарламалық жүйесімен бағалау</w:t>
            </w:r>
            <w:r w:rsidR="00FF5FFA">
              <w:rPr>
                <w:noProof/>
                <w:webHidden/>
              </w:rPr>
              <w:tab/>
            </w:r>
            <w:r w:rsidR="00FF5FFA">
              <w:rPr>
                <w:noProof/>
                <w:webHidden/>
              </w:rPr>
              <w:fldChar w:fldCharType="begin"/>
            </w:r>
            <w:r w:rsidR="00FF5FFA">
              <w:rPr>
                <w:noProof/>
                <w:webHidden/>
              </w:rPr>
              <w:instrText xml:space="preserve"> PAGEREF _Toc227502700 \h </w:instrText>
            </w:r>
            <w:r w:rsidR="00FF5FFA">
              <w:rPr>
                <w:noProof/>
                <w:webHidden/>
              </w:rPr>
            </w:r>
            <w:r w:rsidR="00FF5FFA">
              <w:rPr>
                <w:noProof/>
                <w:webHidden/>
              </w:rPr>
              <w:fldChar w:fldCharType="separate"/>
            </w:r>
            <w:r w:rsidR="008C6D33">
              <w:rPr>
                <w:noProof/>
                <w:webHidden/>
              </w:rPr>
              <w:t>66</w:t>
            </w:r>
            <w:r w:rsidR="00FF5FFA">
              <w:rPr>
                <w:noProof/>
                <w:webHidden/>
              </w:rPr>
              <w:fldChar w:fldCharType="end"/>
            </w:r>
          </w:hyperlink>
        </w:p>
        <w:p w14:paraId="6491F4AF" w14:textId="3EF576D2" w:rsidR="00FF5FFA" w:rsidRDefault="005D13B5">
          <w:pPr>
            <w:pStyle w:val="1e"/>
            <w:rPr>
              <w:rFonts w:asciiTheme="minorHAnsi" w:eastAsiaTheme="minorEastAsia" w:hAnsiTheme="minorHAnsi" w:cstheme="minorBidi"/>
              <w:bCs w:val="0"/>
              <w:noProof/>
              <w:w w:val="100"/>
              <w:sz w:val="22"/>
              <w:szCs w:val="22"/>
              <w:lang w:eastAsia="ru-RU"/>
            </w:rPr>
          </w:pPr>
          <w:hyperlink w:anchor="_Toc227502701" w:history="1">
            <w:r w:rsidR="00FF5FFA" w:rsidRPr="00643CB1">
              <w:rPr>
                <w:rStyle w:val="af4"/>
                <w:noProof/>
                <w:lang w:val="kk-KZ"/>
              </w:rPr>
              <w:t>4.  КАМЕРАЛЫҚ-БАҒАНАЛЫ  КЕН ҚАЗУ ЖҮЙЕСІН ПАЙДАЛАНЫП ҚҰЛАМА БҰРЫШЫ 20-35º  КӨЛБЕУ КЕН ОРЫНДАРЫН   ИГЕРУДІҢ ТИІМДІ  ТЕХНОЛОГИЯСЫН ӘЗІРЛЕУ</w:t>
            </w:r>
            <w:r w:rsidR="00FF5FFA">
              <w:rPr>
                <w:noProof/>
                <w:webHidden/>
              </w:rPr>
              <w:tab/>
            </w:r>
            <w:r w:rsidR="00FF5FFA">
              <w:rPr>
                <w:noProof/>
                <w:webHidden/>
              </w:rPr>
              <w:fldChar w:fldCharType="begin"/>
            </w:r>
            <w:r w:rsidR="00FF5FFA">
              <w:rPr>
                <w:noProof/>
                <w:webHidden/>
              </w:rPr>
              <w:instrText xml:space="preserve"> PAGEREF _Toc227502701 \h </w:instrText>
            </w:r>
            <w:r w:rsidR="00FF5FFA">
              <w:rPr>
                <w:noProof/>
                <w:webHidden/>
              </w:rPr>
            </w:r>
            <w:r w:rsidR="00FF5FFA">
              <w:rPr>
                <w:noProof/>
                <w:webHidden/>
              </w:rPr>
              <w:fldChar w:fldCharType="separate"/>
            </w:r>
            <w:r w:rsidR="008C6D33">
              <w:rPr>
                <w:noProof/>
                <w:webHidden/>
              </w:rPr>
              <w:t>70</w:t>
            </w:r>
            <w:r w:rsidR="00FF5FFA">
              <w:rPr>
                <w:noProof/>
                <w:webHidden/>
              </w:rPr>
              <w:fldChar w:fldCharType="end"/>
            </w:r>
          </w:hyperlink>
        </w:p>
        <w:p w14:paraId="4E64DCF4" w14:textId="2EDA6E07" w:rsidR="00FF5FFA" w:rsidRDefault="005D13B5">
          <w:pPr>
            <w:pStyle w:val="1e"/>
            <w:tabs>
              <w:tab w:val="left" w:pos="1540"/>
            </w:tabs>
            <w:rPr>
              <w:rFonts w:asciiTheme="minorHAnsi" w:eastAsiaTheme="minorEastAsia" w:hAnsiTheme="minorHAnsi" w:cstheme="minorBidi"/>
              <w:bCs w:val="0"/>
              <w:noProof/>
              <w:w w:val="100"/>
              <w:sz w:val="22"/>
              <w:szCs w:val="22"/>
              <w:lang w:eastAsia="ru-RU"/>
            </w:rPr>
          </w:pPr>
          <w:hyperlink w:anchor="_Toc227502702" w:history="1">
            <w:r w:rsidR="00FF5FFA" w:rsidRPr="00643CB1">
              <w:rPr>
                <w:rStyle w:val="af4"/>
                <w:noProof/>
                <w:lang w:val="kk-KZ"/>
              </w:rPr>
              <w:t>4.1.</w:t>
            </w:r>
            <w:r w:rsidR="00FF5FFA">
              <w:rPr>
                <w:rFonts w:asciiTheme="minorHAnsi" w:eastAsiaTheme="minorEastAsia" w:hAnsiTheme="minorHAnsi" w:cstheme="minorBidi"/>
                <w:bCs w:val="0"/>
                <w:noProof/>
                <w:w w:val="100"/>
                <w:sz w:val="22"/>
                <w:szCs w:val="22"/>
                <w:lang w:eastAsia="ru-RU"/>
              </w:rPr>
              <w:tab/>
            </w:r>
            <w:r w:rsidR="00FF5FFA" w:rsidRPr="00643CB1">
              <w:rPr>
                <w:rStyle w:val="af4"/>
                <w:noProof/>
                <w:lang w:val="kk-KZ"/>
              </w:rPr>
              <w:t>Жезқазған кен орнын камералық-бағаналы жүйені пайдалана отырып, 20°-тан 35°-қа дейінгі еңіс кен орындарын игерудлің тиімді технологиясы</w:t>
            </w:r>
            <w:r w:rsidR="00FF5FFA">
              <w:rPr>
                <w:noProof/>
                <w:webHidden/>
              </w:rPr>
              <w:tab/>
            </w:r>
            <w:r w:rsidR="00FF5FFA">
              <w:rPr>
                <w:noProof/>
                <w:webHidden/>
              </w:rPr>
              <w:fldChar w:fldCharType="begin"/>
            </w:r>
            <w:r w:rsidR="00FF5FFA">
              <w:rPr>
                <w:noProof/>
                <w:webHidden/>
              </w:rPr>
              <w:instrText xml:space="preserve"> PAGEREF _Toc227502702 \h </w:instrText>
            </w:r>
            <w:r w:rsidR="00FF5FFA">
              <w:rPr>
                <w:noProof/>
                <w:webHidden/>
              </w:rPr>
            </w:r>
            <w:r w:rsidR="00FF5FFA">
              <w:rPr>
                <w:noProof/>
                <w:webHidden/>
              </w:rPr>
              <w:fldChar w:fldCharType="separate"/>
            </w:r>
            <w:r w:rsidR="008C6D33">
              <w:rPr>
                <w:noProof/>
                <w:webHidden/>
              </w:rPr>
              <w:t>70</w:t>
            </w:r>
            <w:r w:rsidR="00FF5FFA">
              <w:rPr>
                <w:noProof/>
                <w:webHidden/>
              </w:rPr>
              <w:fldChar w:fldCharType="end"/>
            </w:r>
          </w:hyperlink>
        </w:p>
        <w:p w14:paraId="0E7D4E64" w14:textId="491C0602" w:rsidR="00FF5FFA" w:rsidRDefault="005D13B5">
          <w:pPr>
            <w:pStyle w:val="1e"/>
            <w:rPr>
              <w:rFonts w:asciiTheme="minorHAnsi" w:eastAsiaTheme="minorEastAsia" w:hAnsiTheme="minorHAnsi" w:cstheme="minorBidi"/>
              <w:bCs w:val="0"/>
              <w:noProof/>
              <w:w w:val="100"/>
              <w:sz w:val="22"/>
              <w:szCs w:val="22"/>
              <w:lang w:eastAsia="ru-RU"/>
            </w:rPr>
          </w:pPr>
          <w:hyperlink w:anchor="_Toc227502703" w:history="1">
            <w:r w:rsidR="00FF5FFA" w:rsidRPr="00643CB1">
              <w:rPr>
                <w:rStyle w:val="af4"/>
                <w:noProof/>
                <w:lang w:val="kk-KZ"/>
              </w:rPr>
              <w:t>4.1.1. 500-600 м  тереңдіктегі  құрлама бұрышы   20-35º  кен орындарында камералық-бағаналы қазу жүйесін қолдану</w:t>
            </w:r>
            <w:r w:rsidR="00FF5FFA">
              <w:rPr>
                <w:noProof/>
                <w:webHidden/>
              </w:rPr>
              <w:tab/>
            </w:r>
            <w:r w:rsidR="00FF5FFA">
              <w:rPr>
                <w:noProof/>
                <w:webHidden/>
              </w:rPr>
              <w:fldChar w:fldCharType="begin"/>
            </w:r>
            <w:r w:rsidR="00FF5FFA">
              <w:rPr>
                <w:noProof/>
                <w:webHidden/>
              </w:rPr>
              <w:instrText xml:space="preserve"> PAGEREF _Toc227502703 \h </w:instrText>
            </w:r>
            <w:r w:rsidR="00FF5FFA">
              <w:rPr>
                <w:noProof/>
                <w:webHidden/>
              </w:rPr>
            </w:r>
            <w:r w:rsidR="00FF5FFA">
              <w:rPr>
                <w:noProof/>
                <w:webHidden/>
              </w:rPr>
              <w:fldChar w:fldCharType="separate"/>
            </w:r>
            <w:r w:rsidR="008C6D33">
              <w:rPr>
                <w:noProof/>
                <w:webHidden/>
              </w:rPr>
              <w:t>70</w:t>
            </w:r>
            <w:r w:rsidR="00FF5FFA">
              <w:rPr>
                <w:noProof/>
                <w:webHidden/>
              </w:rPr>
              <w:fldChar w:fldCharType="end"/>
            </w:r>
          </w:hyperlink>
        </w:p>
        <w:p w14:paraId="78350C52" w14:textId="2D8271B3" w:rsidR="00FF5FFA" w:rsidRDefault="005D13B5">
          <w:pPr>
            <w:pStyle w:val="1e"/>
            <w:rPr>
              <w:rFonts w:asciiTheme="minorHAnsi" w:eastAsiaTheme="minorEastAsia" w:hAnsiTheme="minorHAnsi" w:cstheme="minorBidi"/>
              <w:bCs w:val="0"/>
              <w:noProof/>
              <w:w w:val="100"/>
              <w:sz w:val="22"/>
              <w:szCs w:val="22"/>
              <w:lang w:eastAsia="ru-RU"/>
            </w:rPr>
          </w:pPr>
          <w:hyperlink w:anchor="_Toc227502704" w:history="1">
            <w:r w:rsidR="00FF5FFA" w:rsidRPr="00643CB1">
              <w:rPr>
                <w:rStyle w:val="af4"/>
                <w:noProof/>
                <w:lang w:val="kk-KZ"/>
              </w:rPr>
              <w:t>4.1.2. Камералық-бағаналы кен қазу жүйесінде кентіректерді   есептеу</w:t>
            </w:r>
            <w:r w:rsidR="00FF5FFA">
              <w:rPr>
                <w:noProof/>
                <w:webHidden/>
              </w:rPr>
              <w:tab/>
            </w:r>
            <w:r w:rsidR="00FF5FFA">
              <w:rPr>
                <w:noProof/>
                <w:webHidden/>
              </w:rPr>
              <w:fldChar w:fldCharType="begin"/>
            </w:r>
            <w:r w:rsidR="00FF5FFA">
              <w:rPr>
                <w:noProof/>
                <w:webHidden/>
              </w:rPr>
              <w:instrText xml:space="preserve"> PAGEREF _Toc227502704 \h </w:instrText>
            </w:r>
            <w:r w:rsidR="00FF5FFA">
              <w:rPr>
                <w:noProof/>
                <w:webHidden/>
              </w:rPr>
            </w:r>
            <w:r w:rsidR="00FF5FFA">
              <w:rPr>
                <w:noProof/>
                <w:webHidden/>
              </w:rPr>
              <w:fldChar w:fldCharType="separate"/>
            </w:r>
            <w:r w:rsidR="008C6D33">
              <w:rPr>
                <w:noProof/>
                <w:webHidden/>
              </w:rPr>
              <w:t>72</w:t>
            </w:r>
            <w:r w:rsidR="00FF5FFA">
              <w:rPr>
                <w:noProof/>
                <w:webHidden/>
              </w:rPr>
              <w:fldChar w:fldCharType="end"/>
            </w:r>
          </w:hyperlink>
        </w:p>
        <w:p w14:paraId="26269642" w14:textId="5C5E58DE" w:rsidR="00FF5FFA" w:rsidRDefault="005D13B5">
          <w:pPr>
            <w:pStyle w:val="1e"/>
            <w:rPr>
              <w:rFonts w:asciiTheme="minorHAnsi" w:eastAsiaTheme="minorEastAsia" w:hAnsiTheme="minorHAnsi" w:cstheme="minorBidi"/>
              <w:bCs w:val="0"/>
              <w:noProof/>
              <w:w w:val="100"/>
              <w:sz w:val="22"/>
              <w:szCs w:val="22"/>
              <w:lang w:eastAsia="ru-RU"/>
            </w:rPr>
          </w:pPr>
          <w:hyperlink w:anchor="_Toc227502705" w:history="1">
            <w:r w:rsidR="00FF5FFA" w:rsidRPr="00643CB1">
              <w:rPr>
                <w:rStyle w:val="af4"/>
                <w:noProof/>
                <w:lang w:val="en-US"/>
              </w:rPr>
              <w:t xml:space="preserve">4.1.3 «PRESS 3D URAL» </w:t>
            </w:r>
            <w:r w:rsidR="00FF5FFA" w:rsidRPr="00643CB1">
              <w:rPr>
                <w:rStyle w:val="af4"/>
                <w:noProof/>
                <w:lang w:val="kk-KZ"/>
              </w:rPr>
              <w:t xml:space="preserve">және </w:t>
            </w:r>
            <w:r w:rsidR="00FF5FFA" w:rsidRPr="00643CB1">
              <w:rPr>
                <w:rStyle w:val="af4"/>
                <w:noProof/>
                <w:lang w:val="en-US"/>
              </w:rPr>
              <w:t>ПО «ФИДЕСИС»</w:t>
            </w:r>
            <w:r w:rsidR="00FF5FFA" w:rsidRPr="00643CB1">
              <w:rPr>
                <w:rStyle w:val="af4"/>
                <w:noProof/>
                <w:lang w:val="kk-KZ"/>
              </w:rPr>
              <w:t xml:space="preserve"> бағдарламалары бойынша анықталған Жезқазған кенорындрындығы кентіректердің параметрлері</w:t>
            </w:r>
            <w:r w:rsidR="00FF5FFA">
              <w:rPr>
                <w:noProof/>
                <w:webHidden/>
              </w:rPr>
              <w:tab/>
            </w:r>
            <w:r w:rsidR="00FF5FFA">
              <w:rPr>
                <w:noProof/>
                <w:webHidden/>
              </w:rPr>
              <w:fldChar w:fldCharType="begin"/>
            </w:r>
            <w:r w:rsidR="00FF5FFA">
              <w:rPr>
                <w:noProof/>
                <w:webHidden/>
              </w:rPr>
              <w:instrText xml:space="preserve"> PAGEREF _Toc227502705 \h </w:instrText>
            </w:r>
            <w:r w:rsidR="00FF5FFA">
              <w:rPr>
                <w:noProof/>
                <w:webHidden/>
              </w:rPr>
            </w:r>
            <w:r w:rsidR="00FF5FFA">
              <w:rPr>
                <w:noProof/>
                <w:webHidden/>
              </w:rPr>
              <w:fldChar w:fldCharType="separate"/>
            </w:r>
            <w:r w:rsidR="008C6D33">
              <w:rPr>
                <w:noProof/>
                <w:webHidden/>
              </w:rPr>
              <w:t>74</w:t>
            </w:r>
            <w:r w:rsidR="00FF5FFA">
              <w:rPr>
                <w:noProof/>
                <w:webHidden/>
              </w:rPr>
              <w:fldChar w:fldCharType="end"/>
            </w:r>
          </w:hyperlink>
        </w:p>
        <w:p w14:paraId="315F2E2E" w14:textId="3D159D6A" w:rsidR="00FF5FFA" w:rsidRDefault="005D13B5">
          <w:pPr>
            <w:pStyle w:val="2c"/>
            <w:rPr>
              <w:rFonts w:asciiTheme="minorHAnsi" w:eastAsiaTheme="minorEastAsia" w:hAnsiTheme="minorHAnsi" w:cstheme="minorBidi"/>
              <w:bCs w:val="0"/>
              <w:noProof/>
              <w:w w:val="100"/>
              <w:sz w:val="22"/>
              <w:szCs w:val="22"/>
              <w:lang w:eastAsia="ru-RU"/>
            </w:rPr>
          </w:pPr>
          <w:hyperlink w:anchor="_Toc227502706" w:history="1">
            <w:r w:rsidR="00FF5FFA" w:rsidRPr="00643CB1">
              <w:rPr>
                <w:rStyle w:val="af4"/>
                <w:rFonts w:eastAsia="Times New Roman"/>
                <w:b/>
                <w:noProof/>
                <w:lang w:val="kk-KZ"/>
              </w:rPr>
              <w:t>4.1.4. Камерааралық кентіректердің қабылданған параметрлері</w:t>
            </w:r>
            <w:r w:rsidR="00FF5FFA">
              <w:rPr>
                <w:noProof/>
                <w:webHidden/>
              </w:rPr>
              <w:tab/>
            </w:r>
            <w:r w:rsidR="00FF5FFA">
              <w:rPr>
                <w:noProof/>
                <w:webHidden/>
              </w:rPr>
              <w:fldChar w:fldCharType="begin"/>
            </w:r>
            <w:r w:rsidR="00FF5FFA">
              <w:rPr>
                <w:noProof/>
                <w:webHidden/>
              </w:rPr>
              <w:instrText xml:space="preserve"> PAGEREF _Toc227502706 \h </w:instrText>
            </w:r>
            <w:r w:rsidR="00FF5FFA">
              <w:rPr>
                <w:noProof/>
                <w:webHidden/>
              </w:rPr>
            </w:r>
            <w:r w:rsidR="00FF5FFA">
              <w:rPr>
                <w:noProof/>
                <w:webHidden/>
              </w:rPr>
              <w:fldChar w:fldCharType="separate"/>
            </w:r>
            <w:r w:rsidR="008C6D33">
              <w:rPr>
                <w:noProof/>
                <w:webHidden/>
              </w:rPr>
              <w:t>78</w:t>
            </w:r>
            <w:r w:rsidR="00FF5FFA">
              <w:rPr>
                <w:noProof/>
                <w:webHidden/>
              </w:rPr>
              <w:fldChar w:fldCharType="end"/>
            </w:r>
          </w:hyperlink>
        </w:p>
        <w:p w14:paraId="2B7B6A23" w14:textId="2EDDECA8" w:rsidR="00FF5FFA" w:rsidRDefault="005D13B5">
          <w:pPr>
            <w:pStyle w:val="1e"/>
            <w:rPr>
              <w:rFonts w:asciiTheme="minorHAnsi" w:eastAsiaTheme="minorEastAsia" w:hAnsiTheme="minorHAnsi" w:cstheme="minorBidi"/>
              <w:bCs w:val="0"/>
              <w:noProof/>
              <w:w w:val="100"/>
              <w:sz w:val="22"/>
              <w:szCs w:val="22"/>
              <w:lang w:eastAsia="ru-RU"/>
            </w:rPr>
          </w:pPr>
          <w:hyperlink w:anchor="_Toc227502707" w:history="1">
            <w:r w:rsidR="00FF5FFA" w:rsidRPr="00643CB1">
              <w:rPr>
                <w:rStyle w:val="af4"/>
                <w:rFonts w:eastAsiaTheme="minorHAnsi"/>
                <w:noProof/>
                <w:lang w:val="kk-KZ"/>
              </w:rPr>
              <w:t>4.1.5. Тазалау қазбаларын қималарға бөлу пішіні</w:t>
            </w:r>
            <w:r w:rsidR="00FF5FFA">
              <w:rPr>
                <w:noProof/>
                <w:webHidden/>
              </w:rPr>
              <w:tab/>
            </w:r>
            <w:r w:rsidR="00FF5FFA">
              <w:rPr>
                <w:noProof/>
                <w:webHidden/>
              </w:rPr>
              <w:fldChar w:fldCharType="begin"/>
            </w:r>
            <w:r w:rsidR="00FF5FFA">
              <w:rPr>
                <w:noProof/>
                <w:webHidden/>
              </w:rPr>
              <w:instrText xml:space="preserve"> PAGEREF _Toc227502707 \h </w:instrText>
            </w:r>
            <w:r w:rsidR="00FF5FFA">
              <w:rPr>
                <w:noProof/>
                <w:webHidden/>
              </w:rPr>
            </w:r>
            <w:r w:rsidR="00FF5FFA">
              <w:rPr>
                <w:noProof/>
                <w:webHidden/>
              </w:rPr>
              <w:fldChar w:fldCharType="separate"/>
            </w:r>
            <w:r w:rsidR="008C6D33">
              <w:rPr>
                <w:noProof/>
                <w:webHidden/>
              </w:rPr>
              <w:t>83</w:t>
            </w:r>
            <w:r w:rsidR="00FF5FFA">
              <w:rPr>
                <w:noProof/>
                <w:webHidden/>
              </w:rPr>
              <w:fldChar w:fldCharType="end"/>
            </w:r>
          </w:hyperlink>
        </w:p>
        <w:p w14:paraId="38A388DF" w14:textId="35D3BCB3" w:rsidR="00FF5FFA" w:rsidRDefault="005D13B5">
          <w:pPr>
            <w:pStyle w:val="2c"/>
            <w:rPr>
              <w:rFonts w:asciiTheme="minorHAnsi" w:eastAsiaTheme="minorEastAsia" w:hAnsiTheme="minorHAnsi" w:cstheme="minorBidi"/>
              <w:bCs w:val="0"/>
              <w:noProof/>
              <w:w w:val="100"/>
              <w:sz w:val="22"/>
              <w:szCs w:val="22"/>
              <w:lang w:eastAsia="ru-RU"/>
            </w:rPr>
          </w:pPr>
          <w:hyperlink w:anchor="_Toc227502708" w:history="1">
            <w:r w:rsidR="00FF5FFA" w:rsidRPr="00643CB1">
              <w:rPr>
                <w:rStyle w:val="af4"/>
                <w:rFonts w:eastAsia="Times New Roman"/>
                <w:b/>
                <w:noProof/>
                <w:lang w:val="kk-KZ"/>
              </w:rPr>
              <w:t>4.1.6.Тосқауыл кентіректерінің қабылданған параметрлері</w:t>
            </w:r>
            <w:r w:rsidR="00FF5FFA">
              <w:rPr>
                <w:noProof/>
                <w:webHidden/>
              </w:rPr>
              <w:tab/>
            </w:r>
            <w:r w:rsidR="00FF5FFA">
              <w:rPr>
                <w:noProof/>
                <w:webHidden/>
              </w:rPr>
              <w:fldChar w:fldCharType="begin"/>
            </w:r>
            <w:r w:rsidR="00FF5FFA">
              <w:rPr>
                <w:noProof/>
                <w:webHidden/>
              </w:rPr>
              <w:instrText xml:space="preserve"> PAGEREF _Toc227502708 \h </w:instrText>
            </w:r>
            <w:r w:rsidR="00FF5FFA">
              <w:rPr>
                <w:noProof/>
                <w:webHidden/>
              </w:rPr>
            </w:r>
            <w:r w:rsidR="00FF5FFA">
              <w:rPr>
                <w:noProof/>
                <w:webHidden/>
              </w:rPr>
              <w:fldChar w:fldCharType="separate"/>
            </w:r>
            <w:r w:rsidR="008C6D33">
              <w:rPr>
                <w:noProof/>
                <w:webHidden/>
              </w:rPr>
              <w:t>86</w:t>
            </w:r>
            <w:r w:rsidR="00FF5FFA">
              <w:rPr>
                <w:noProof/>
                <w:webHidden/>
              </w:rPr>
              <w:fldChar w:fldCharType="end"/>
            </w:r>
          </w:hyperlink>
        </w:p>
        <w:p w14:paraId="74C6A9C7" w14:textId="16D196E1" w:rsidR="00FF5FFA" w:rsidRDefault="005D13B5">
          <w:pPr>
            <w:pStyle w:val="1e"/>
            <w:rPr>
              <w:rFonts w:asciiTheme="minorHAnsi" w:eastAsiaTheme="minorEastAsia" w:hAnsiTheme="minorHAnsi" w:cstheme="minorBidi"/>
              <w:bCs w:val="0"/>
              <w:noProof/>
              <w:w w:val="100"/>
              <w:sz w:val="22"/>
              <w:szCs w:val="22"/>
              <w:lang w:eastAsia="ru-RU"/>
            </w:rPr>
          </w:pPr>
          <w:hyperlink w:anchor="_Toc227502709" w:history="1">
            <w:r w:rsidR="00FF5FFA" w:rsidRPr="00643CB1">
              <w:rPr>
                <w:rStyle w:val="af4"/>
                <w:noProof/>
                <w:lang w:val="en-US"/>
              </w:rPr>
              <w:t>4.2.</w:t>
            </w:r>
            <w:r w:rsidR="00FF5FFA" w:rsidRPr="00643CB1">
              <w:rPr>
                <w:rStyle w:val="af4"/>
                <w:noProof/>
                <w:lang w:val="kk-KZ"/>
              </w:rPr>
              <w:t xml:space="preserve"> Ұсынылған камералық-бағаналы қазу жүйесіндегі жоғалым мен  құнарсыздану</w:t>
            </w:r>
            <w:r w:rsidR="00FF5FFA">
              <w:rPr>
                <w:noProof/>
                <w:webHidden/>
              </w:rPr>
              <w:tab/>
            </w:r>
            <w:r w:rsidR="00FF5FFA">
              <w:rPr>
                <w:noProof/>
                <w:webHidden/>
              </w:rPr>
              <w:fldChar w:fldCharType="begin"/>
            </w:r>
            <w:r w:rsidR="00FF5FFA">
              <w:rPr>
                <w:noProof/>
                <w:webHidden/>
              </w:rPr>
              <w:instrText xml:space="preserve"> PAGEREF _Toc227502709 \h </w:instrText>
            </w:r>
            <w:r w:rsidR="00FF5FFA">
              <w:rPr>
                <w:noProof/>
                <w:webHidden/>
              </w:rPr>
            </w:r>
            <w:r w:rsidR="00FF5FFA">
              <w:rPr>
                <w:noProof/>
                <w:webHidden/>
              </w:rPr>
              <w:fldChar w:fldCharType="separate"/>
            </w:r>
            <w:r w:rsidR="008C6D33">
              <w:rPr>
                <w:noProof/>
                <w:webHidden/>
              </w:rPr>
              <w:t>88</w:t>
            </w:r>
            <w:r w:rsidR="00FF5FFA">
              <w:rPr>
                <w:noProof/>
                <w:webHidden/>
              </w:rPr>
              <w:fldChar w:fldCharType="end"/>
            </w:r>
          </w:hyperlink>
        </w:p>
        <w:p w14:paraId="046C1E2C" w14:textId="349D6B8B" w:rsidR="00FF5FFA" w:rsidRDefault="005D13B5">
          <w:pPr>
            <w:pStyle w:val="1e"/>
            <w:rPr>
              <w:rFonts w:asciiTheme="minorHAnsi" w:eastAsiaTheme="minorEastAsia" w:hAnsiTheme="minorHAnsi" w:cstheme="minorBidi"/>
              <w:bCs w:val="0"/>
              <w:noProof/>
              <w:w w:val="100"/>
              <w:sz w:val="22"/>
              <w:szCs w:val="22"/>
              <w:lang w:eastAsia="ru-RU"/>
            </w:rPr>
          </w:pPr>
          <w:hyperlink w:anchor="_Toc227502710" w:history="1">
            <w:r w:rsidR="00FF5FFA" w:rsidRPr="00643CB1">
              <w:rPr>
                <w:rStyle w:val="af4"/>
                <w:rFonts w:eastAsiaTheme="minorHAnsi"/>
                <w:noProof/>
                <w:lang w:val="kk-KZ"/>
              </w:rPr>
              <w:t>4.3. Тау-кен қысымын басқару</w:t>
            </w:r>
            <w:r w:rsidR="00FF5FFA">
              <w:rPr>
                <w:noProof/>
                <w:webHidden/>
              </w:rPr>
              <w:tab/>
            </w:r>
            <w:r w:rsidR="00FF5FFA">
              <w:rPr>
                <w:noProof/>
                <w:webHidden/>
              </w:rPr>
              <w:fldChar w:fldCharType="begin"/>
            </w:r>
            <w:r w:rsidR="00FF5FFA">
              <w:rPr>
                <w:noProof/>
                <w:webHidden/>
              </w:rPr>
              <w:instrText xml:space="preserve"> PAGEREF _Toc227502710 \h </w:instrText>
            </w:r>
            <w:r w:rsidR="00FF5FFA">
              <w:rPr>
                <w:noProof/>
                <w:webHidden/>
              </w:rPr>
            </w:r>
            <w:r w:rsidR="00FF5FFA">
              <w:rPr>
                <w:noProof/>
                <w:webHidden/>
              </w:rPr>
              <w:fldChar w:fldCharType="separate"/>
            </w:r>
            <w:r w:rsidR="008C6D33">
              <w:rPr>
                <w:noProof/>
                <w:webHidden/>
              </w:rPr>
              <w:t>92</w:t>
            </w:r>
            <w:r w:rsidR="00FF5FFA">
              <w:rPr>
                <w:noProof/>
                <w:webHidden/>
              </w:rPr>
              <w:fldChar w:fldCharType="end"/>
            </w:r>
          </w:hyperlink>
        </w:p>
        <w:p w14:paraId="42CE4099" w14:textId="20D8A8BB" w:rsidR="00FF5FFA" w:rsidRDefault="005D13B5">
          <w:pPr>
            <w:pStyle w:val="1e"/>
            <w:rPr>
              <w:rFonts w:asciiTheme="minorHAnsi" w:eastAsiaTheme="minorEastAsia" w:hAnsiTheme="minorHAnsi" w:cstheme="minorBidi"/>
              <w:bCs w:val="0"/>
              <w:noProof/>
              <w:w w:val="100"/>
              <w:sz w:val="22"/>
              <w:szCs w:val="22"/>
              <w:lang w:eastAsia="ru-RU"/>
            </w:rPr>
          </w:pPr>
          <w:hyperlink w:anchor="_Toc227502711" w:history="1">
            <w:r w:rsidR="00FF5FFA" w:rsidRPr="00643CB1">
              <w:rPr>
                <w:rStyle w:val="af4"/>
                <w:noProof/>
                <w:lang w:val="kk-KZ"/>
              </w:rPr>
              <w:t>4.3.1. Тау-кен қысымы  жайлы қысқаша мәлімет</w:t>
            </w:r>
            <w:r w:rsidR="00FF5FFA">
              <w:rPr>
                <w:noProof/>
                <w:webHidden/>
              </w:rPr>
              <w:tab/>
            </w:r>
            <w:r w:rsidR="00FF5FFA">
              <w:rPr>
                <w:noProof/>
                <w:webHidden/>
              </w:rPr>
              <w:fldChar w:fldCharType="begin"/>
            </w:r>
            <w:r w:rsidR="00FF5FFA">
              <w:rPr>
                <w:noProof/>
                <w:webHidden/>
              </w:rPr>
              <w:instrText xml:space="preserve"> PAGEREF _Toc227502711 \h </w:instrText>
            </w:r>
            <w:r w:rsidR="00FF5FFA">
              <w:rPr>
                <w:noProof/>
                <w:webHidden/>
              </w:rPr>
            </w:r>
            <w:r w:rsidR="00FF5FFA">
              <w:rPr>
                <w:noProof/>
                <w:webHidden/>
              </w:rPr>
              <w:fldChar w:fldCharType="separate"/>
            </w:r>
            <w:r w:rsidR="008C6D33">
              <w:rPr>
                <w:noProof/>
                <w:webHidden/>
              </w:rPr>
              <w:t>92</w:t>
            </w:r>
            <w:r w:rsidR="00FF5FFA">
              <w:rPr>
                <w:noProof/>
                <w:webHidden/>
              </w:rPr>
              <w:fldChar w:fldCharType="end"/>
            </w:r>
          </w:hyperlink>
        </w:p>
        <w:p w14:paraId="7D90F369" w14:textId="46562AFD" w:rsidR="00FF5FFA" w:rsidRDefault="005D13B5">
          <w:pPr>
            <w:pStyle w:val="1e"/>
            <w:rPr>
              <w:rFonts w:asciiTheme="minorHAnsi" w:eastAsiaTheme="minorEastAsia" w:hAnsiTheme="minorHAnsi" w:cstheme="minorBidi"/>
              <w:bCs w:val="0"/>
              <w:noProof/>
              <w:w w:val="100"/>
              <w:sz w:val="22"/>
              <w:szCs w:val="22"/>
              <w:lang w:eastAsia="ru-RU"/>
            </w:rPr>
          </w:pPr>
          <w:hyperlink w:anchor="_Toc227502712" w:history="1">
            <w:r w:rsidR="00FF5FFA" w:rsidRPr="00643CB1">
              <w:rPr>
                <w:rStyle w:val="af4"/>
                <w:rFonts w:eastAsiaTheme="minorHAnsi"/>
                <w:noProof/>
                <w:lang w:val="kk-KZ"/>
              </w:rPr>
              <w:t>4.3.2. Қазылған кеңістікті  бекіту</w:t>
            </w:r>
            <w:r w:rsidR="00FF5FFA">
              <w:rPr>
                <w:noProof/>
                <w:webHidden/>
              </w:rPr>
              <w:tab/>
            </w:r>
            <w:r w:rsidR="00FF5FFA">
              <w:rPr>
                <w:noProof/>
                <w:webHidden/>
              </w:rPr>
              <w:fldChar w:fldCharType="begin"/>
            </w:r>
            <w:r w:rsidR="00FF5FFA">
              <w:rPr>
                <w:noProof/>
                <w:webHidden/>
              </w:rPr>
              <w:instrText xml:space="preserve"> PAGEREF _Toc227502712 \h </w:instrText>
            </w:r>
            <w:r w:rsidR="00FF5FFA">
              <w:rPr>
                <w:noProof/>
                <w:webHidden/>
              </w:rPr>
            </w:r>
            <w:r w:rsidR="00FF5FFA">
              <w:rPr>
                <w:noProof/>
                <w:webHidden/>
              </w:rPr>
              <w:fldChar w:fldCharType="separate"/>
            </w:r>
            <w:r w:rsidR="008C6D33">
              <w:rPr>
                <w:noProof/>
                <w:webHidden/>
              </w:rPr>
              <w:t>94</w:t>
            </w:r>
            <w:r w:rsidR="00FF5FFA">
              <w:rPr>
                <w:noProof/>
                <w:webHidden/>
              </w:rPr>
              <w:fldChar w:fldCharType="end"/>
            </w:r>
          </w:hyperlink>
        </w:p>
        <w:p w14:paraId="3CD70E70" w14:textId="7771E814" w:rsidR="00FF5FFA" w:rsidRDefault="005D13B5">
          <w:pPr>
            <w:pStyle w:val="1e"/>
            <w:rPr>
              <w:rFonts w:asciiTheme="minorHAnsi" w:eastAsiaTheme="minorEastAsia" w:hAnsiTheme="minorHAnsi" w:cstheme="minorBidi"/>
              <w:bCs w:val="0"/>
              <w:noProof/>
              <w:w w:val="100"/>
              <w:sz w:val="22"/>
              <w:szCs w:val="22"/>
              <w:lang w:eastAsia="ru-RU"/>
            </w:rPr>
          </w:pPr>
          <w:hyperlink w:anchor="_Toc227502713" w:history="1">
            <w:r w:rsidR="00FF5FFA" w:rsidRPr="00643CB1">
              <w:rPr>
                <w:rStyle w:val="af4"/>
                <w:rFonts w:eastAsiaTheme="minorHAnsi"/>
                <w:noProof/>
                <w:lang w:val="kk-KZ"/>
              </w:rPr>
              <w:t>4.3.3. Кен қазбаларын бекіктеуді жетілдіру</w:t>
            </w:r>
            <w:r w:rsidR="00FF5FFA">
              <w:rPr>
                <w:noProof/>
                <w:webHidden/>
              </w:rPr>
              <w:tab/>
            </w:r>
            <w:r w:rsidR="00FF5FFA">
              <w:rPr>
                <w:noProof/>
                <w:webHidden/>
              </w:rPr>
              <w:fldChar w:fldCharType="begin"/>
            </w:r>
            <w:r w:rsidR="00FF5FFA">
              <w:rPr>
                <w:noProof/>
                <w:webHidden/>
              </w:rPr>
              <w:instrText xml:space="preserve"> PAGEREF _Toc227502713 \h </w:instrText>
            </w:r>
            <w:r w:rsidR="00FF5FFA">
              <w:rPr>
                <w:noProof/>
                <w:webHidden/>
              </w:rPr>
            </w:r>
            <w:r w:rsidR="00FF5FFA">
              <w:rPr>
                <w:noProof/>
                <w:webHidden/>
              </w:rPr>
              <w:fldChar w:fldCharType="separate"/>
            </w:r>
            <w:r w:rsidR="008C6D33">
              <w:rPr>
                <w:noProof/>
                <w:webHidden/>
              </w:rPr>
              <w:t>97</w:t>
            </w:r>
            <w:r w:rsidR="00FF5FFA">
              <w:rPr>
                <w:noProof/>
                <w:webHidden/>
              </w:rPr>
              <w:fldChar w:fldCharType="end"/>
            </w:r>
          </w:hyperlink>
        </w:p>
        <w:p w14:paraId="2151ABF1" w14:textId="40D81100" w:rsidR="00FF5FFA" w:rsidRDefault="005D13B5">
          <w:pPr>
            <w:pStyle w:val="1e"/>
            <w:rPr>
              <w:rFonts w:asciiTheme="minorHAnsi" w:eastAsiaTheme="minorEastAsia" w:hAnsiTheme="minorHAnsi" w:cstheme="minorBidi"/>
              <w:bCs w:val="0"/>
              <w:noProof/>
              <w:w w:val="100"/>
              <w:sz w:val="22"/>
              <w:szCs w:val="22"/>
              <w:lang w:eastAsia="ru-RU"/>
            </w:rPr>
          </w:pPr>
          <w:hyperlink w:anchor="_Toc227502714" w:history="1">
            <w:r w:rsidR="00FF5FFA" w:rsidRPr="00643CB1">
              <w:rPr>
                <w:rStyle w:val="af4"/>
                <w:noProof/>
                <w:lang w:val="kk-KZ"/>
              </w:rPr>
              <w:t>4.4.  Жезқазған  көлбеу кен орындарын қамералық-бағаналы жүйені қолданып игерудің технологиялық нұсқауларын әзірлеу</w:t>
            </w:r>
            <w:r w:rsidR="00FF5FFA">
              <w:rPr>
                <w:noProof/>
                <w:webHidden/>
              </w:rPr>
              <w:tab/>
            </w:r>
            <w:r w:rsidR="00FF5FFA">
              <w:rPr>
                <w:noProof/>
                <w:webHidden/>
              </w:rPr>
              <w:fldChar w:fldCharType="begin"/>
            </w:r>
            <w:r w:rsidR="00FF5FFA">
              <w:rPr>
                <w:noProof/>
                <w:webHidden/>
              </w:rPr>
              <w:instrText xml:space="preserve"> PAGEREF _Toc227502714 \h </w:instrText>
            </w:r>
            <w:r w:rsidR="00FF5FFA">
              <w:rPr>
                <w:noProof/>
                <w:webHidden/>
              </w:rPr>
            </w:r>
            <w:r w:rsidR="00FF5FFA">
              <w:rPr>
                <w:noProof/>
                <w:webHidden/>
              </w:rPr>
              <w:fldChar w:fldCharType="separate"/>
            </w:r>
            <w:r w:rsidR="008C6D33">
              <w:rPr>
                <w:noProof/>
                <w:webHidden/>
              </w:rPr>
              <w:t>103</w:t>
            </w:r>
            <w:r w:rsidR="00FF5FFA">
              <w:rPr>
                <w:noProof/>
                <w:webHidden/>
              </w:rPr>
              <w:fldChar w:fldCharType="end"/>
            </w:r>
          </w:hyperlink>
        </w:p>
        <w:p w14:paraId="553DFA71" w14:textId="2B81E587" w:rsidR="00FF5FFA" w:rsidRDefault="005D13B5">
          <w:pPr>
            <w:pStyle w:val="1e"/>
            <w:rPr>
              <w:rFonts w:asciiTheme="minorHAnsi" w:eastAsiaTheme="minorEastAsia" w:hAnsiTheme="minorHAnsi" w:cstheme="minorBidi"/>
              <w:bCs w:val="0"/>
              <w:noProof/>
              <w:w w:val="100"/>
              <w:sz w:val="22"/>
              <w:szCs w:val="22"/>
              <w:lang w:eastAsia="ru-RU"/>
            </w:rPr>
          </w:pPr>
          <w:hyperlink w:anchor="_Toc227502715" w:history="1">
            <w:r w:rsidR="00FF5FFA" w:rsidRPr="00643CB1">
              <w:rPr>
                <w:rStyle w:val="af4"/>
                <w:noProof/>
                <w:lang w:val="kk-KZ"/>
              </w:rPr>
              <w:t>ТҰЖЫРЫМ</w:t>
            </w:r>
            <w:r w:rsidR="00FF5FFA">
              <w:rPr>
                <w:noProof/>
                <w:webHidden/>
              </w:rPr>
              <w:tab/>
            </w:r>
            <w:r w:rsidR="00FF5FFA">
              <w:rPr>
                <w:noProof/>
                <w:webHidden/>
              </w:rPr>
              <w:fldChar w:fldCharType="begin"/>
            </w:r>
            <w:r w:rsidR="00FF5FFA">
              <w:rPr>
                <w:noProof/>
                <w:webHidden/>
              </w:rPr>
              <w:instrText xml:space="preserve"> PAGEREF _Toc227502715 \h </w:instrText>
            </w:r>
            <w:r w:rsidR="00FF5FFA">
              <w:rPr>
                <w:noProof/>
                <w:webHidden/>
              </w:rPr>
            </w:r>
            <w:r w:rsidR="00FF5FFA">
              <w:rPr>
                <w:noProof/>
                <w:webHidden/>
              </w:rPr>
              <w:fldChar w:fldCharType="separate"/>
            </w:r>
            <w:r w:rsidR="008C6D33">
              <w:rPr>
                <w:noProof/>
                <w:webHidden/>
              </w:rPr>
              <w:t>106</w:t>
            </w:r>
            <w:r w:rsidR="00FF5FFA">
              <w:rPr>
                <w:noProof/>
                <w:webHidden/>
              </w:rPr>
              <w:fldChar w:fldCharType="end"/>
            </w:r>
          </w:hyperlink>
        </w:p>
        <w:p w14:paraId="45BD9C3D" w14:textId="4B2ACC5F" w:rsidR="00FF5FFA" w:rsidRDefault="005D13B5">
          <w:pPr>
            <w:pStyle w:val="1e"/>
            <w:rPr>
              <w:rFonts w:asciiTheme="minorHAnsi" w:eastAsiaTheme="minorEastAsia" w:hAnsiTheme="minorHAnsi" w:cstheme="minorBidi"/>
              <w:bCs w:val="0"/>
              <w:noProof/>
              <w:w w:val="100"/>
              <w:sz w:val="22"/>
              <w:szCs w:val="22"/>
              <w:lang w:eastAsia="ru-RU"/>
            </w:rPr>
          </w:pPr>
          <w:hyperlink w:anchor="_Toc227502716" w:history="1">
            <w:r w:rsidR="00FF5FFA" w:rsidRPr="00643CB1">
              <w:rPr>
                <w:rStyle w:val="af4"/>
                <w:noProof/>
                <w:lang w:val="kk-KZ"/>
              </w:rPr>
              <w:t>ПАЙДАЛАНЫЛҒАН ӘДЕБИЕТТЕР</w:t>
            </w:r>
            <w:r w:rsidR="00FF5FFA">
              <w:rPr>
                <w:noProof/>
                <w:webHidden/>
              </w:rPr>
              <w:tab/>
            </w:r>
            <w:r w:rsidR="00FF5FFA">
              <w:rPr>
                <w:noProof/>
                <w:webHidden/>
              </w:rPr>
              <w:fldChar w:fldCharType="begin"/>
            </w:r>
            <w:r w:rsidR="00FF5FFA">
              <w:rPr>
                <w:noProof/>
                <w:webHidden/>
              </w:rPr>
              <w:instrText xml:space="preserve"> PAGEREF _Toc227502716 \h </w:instrText>
            </w:r>
            <w:r w:rsidR="00FF5FFA">
              <w:rPr>
                <w:noProof/>
                <w:webHidden/>
              </w:rPr>
            </w:r>
            <w:r w:rsidR="00FF5FFA">
              <w:rPr>
                <w:noProof/>
                <w:webHidden/>
              </w:rPr>
              <w:fldChar w:fldCharType="separate"/>
            </w:r>
            <w:r w:rsidR="008C6D33">
              <w:rPr>
                <w:noProof/>
                <w:webHidden/>
              </w:rPr>
              <w:t>108</w:t>
            </w:r>
            <w:r w:rsidR="00FF5FFA">
              <w:rPr>
                <w:noProof/>
                <w:webHidden/>
              </w:rPr>
              <w:fldChar w:fldCharType="end"/>
            </w:r>
          </w:hyperlink>
        </w:p>
        <w:p w14:paraId="161FAC2D" w14:textId="4B3B65CD" w:rsidR="00FF5FFA" w:rsidRDefault="005D13B5">
          <w:pPr>
            <w:pStyle w:val="1e"/>
            <w:rPr>
              <w:rFonts w:asciiTheme="minorHAnsi" w:eastAsiaTheme="minorEastAsia" w:hAnsiTheme="minorHAnsi" w:cstheme="minorBidi"/>
              <w:bCs w:val="0"/>
              <w:noProof/>
              <w:w w:val="100"/>
              <w:sz w:val="22"/>
              <w:szCs w:val="22"/>
              <w:lang w:eastAsia="ru-RU"/>
            </w:rPr>
          </w:pPr>
          <w:hyperlink w:anchor="_Toc227502717" w:history="1">
            <w:r w:rsidR="00FF5FFA" w:rsidRPr="00643CB1">
              <w:rPr>
                <w:rStyle w:val="af4"/>
                <w:noProof/>
                <w:lang w:val="kk-KZ"/>
              </w:rPr>
              <w:t>ҚОСЫМШАЛАР:</w:t>
            </w:r>
            <w:r w:rsidR="00FF5FFA">
              <w:rPr>
                <w:noProof/>
                <w:webHidden/>
              </w:rPr>
              <w:tab/>
            </w:r>
            <w:r w:rsidR="00FF5FFA">
              <w:rPr>
                <w:noProof/>
                <w:webHidden/>
              </w:rPr>
              <w:fldChar w:fldCharType="begin"/>
            </w:r>
            <w:r w:rsidR="00FF5FFA">
              <w:rPr>
                <w:noProof/>
                <w:webHidden/>
              </w:rPr>
              <w:instrText xml:space="preserve"> PAGEREF _Toc227502717 \h </w:instrText>
            </w:r>
            <w:r w:rsidR="00FF5FFA">
              <w:rPr>
                <w:noProof/>
                <w:webHidden/>
              </w:rPr>
            </w:r>
            <w:r w:rsidR="00FF5FFA">
              <w:rPr>
                <w:noProof/>
                <w:webHidden/>
              </w:rPr>
              <w:fldChar w:fldCharType="separate"/>
            </w:r>
            <w:r w:rsidR="008C6D33">
              <w:rPr>
                <w:noProof/>
                <w:webHidden/>
              </w:rPr>
              <w:t>116</w:t>
            </w:r>
            <w:r w:rsidR="00FF5FFA">
              <w:rPr>
                <w:noProof/>
                <w:webHidden/>
              </w:rPr>
              <w:fldChar w:fldCharType="end"/>
            </w:r>
          </w:hyperlink>
        </w:p>
        <w:p w14:paraId="581CEFEC" w14:textId="765F78F9" w:rsidR="00FF5FFA" w:rsidRDefault="005D13B5">
          <w:pPr>
            <w:pStyle w:val="1e"/>
            <w:rPr>
              <w:rFonts w:asciiTheme="minorHAnsi" w:eastAsiaTheme="minorEastAsia" w:hAnsiTheme="minorHAnsi" w:cstheme="minorBidi"/>
              <w:bCs w:val="0"/>
              <w:noProof/>
              <w:w w:val="100"/>
              <w:sz w:val="22"/>
              <w:szCs w:val="22"/>
              <w:lang w:eastAsia="ru-RU"/>
            </w:rPr>
          </w:pPr>
          <w:hyperlink w:anchor="_Toc227502718" w:history="1">
            <w:r w:rsidR="00FF5FFA" w:rsidRPr="00643CB1">
              <w:rPr>
                <w:rStyle w:val="af4"/>
                <w:noProof/>
                <w:lang w:val="kk-KZ"/>
              </w:rPr>
              <w:t>Қосымша А.   Өндіріске енгізу актісі</w:t>
            </w:r>
            <w:r w:rsidR="00FF5FFA">
              <w:rPr>
                <w:noProof/>
                <w:webHidden/>
              </w:rPr>
              <w:tab/>
            </w:r>
            <w:r w:rsidR="00FF5FFA">
              <w:rPr>
                <w:noProof/>
                <w:webHidden/>
              </w:rPr>
              <w:fldChar w:fldCharType="begin"/>
            </w:r>
            <w:r w:rsidR="00FF5FFA">
              <w:rPr>
                <w:noProof/>
                <w:webHidden/>
              </w:rPr>
              <w:instrText xml:space="preserve"> PAGEREF _Toc227502718 \h </w:instrText>
            </w:r>
            <w:r w:rsidR="00FF5FFA">
              <w:rPr>
                <w:noProof/>
                <w:webHidden/>
              </w:rPr>
            </w:r>
            <w:r w:rsidR="00FF5FFA">
              <w:rPr>
                <w:noProof/>
                <w:webHidden/>
              </w:rPr>
              <w:fldChar w:fldCharType="separate"/>
            </w:r>
            <w:r w:rsidR="008C6D33">
              <w:rPr>
                <w:noProof/>
                <w:webHidden/>
              </w:rPr>
              <w:t>116</w:t>
            </w:r>
            <w:r w:rsidR="00FF5FFA">
              <w:rPr>
                <w:noProof/>
                <w:webHidden/>
              </w:rPr>
              <w:fldChar w:fldCharType="end"/>
            </w:r>
          </w:hyperlink>
        </w:p>
        <w:p w14:paraId="692D05B3" w14:textId="2B1E1CA7" w:rsidR="00FF5FFA" w:rsidRDefault="005D13B5">
          <w:pPr>
            <w:pStyle w:val="1e"/>
            <w:rPr>
              <w:rFonts w:asciiTheme="minorHAnsi" w:eastAsiaTheme="minorEastAsia" w:hAnsiTheme="minorHAnsi" w:cstheme="minorBidi"/>
              <w:bCs w:val="0"/>
              <w:noProof/>
              <w:w w:val="100"/>
              <w:sz w:val="22"/>
              <w:szCs w:val="22"/>
              <w:lang w:eastAsia="ru-RU"/>
            </w:rPr>
          </w:pPr>
          <w:hyperlink w:anchor="_Toc227502719" w:history="1">
            <w:r w:rsidR="00FF5FFA" w:rsidRPr="00643CB1">
              <w:rPr>
                <w:rStyle w:val="af4"/>
                <w:noProof/>
                <w:lang w:val="kk-KZ"/>
              </w:rPr>
              <w:t>Қосымша Ә. Оқу процесіне енгізу актісі</w:t>
            </w:r>
            <w:r w:rsidR="00FF5FFA">
              <w:rPr>
                <w:noProof/>
                <w:webHidden/>
              </w:rPr>
              <w:tab/>
            </w:r>
            <w:r w:rsidR="00FF5FFA">
              <w:rPr>
                <w:noProof/>
                <w:webHidden/>
              </w:rPr>
              <w:fldChar w:fldCharType="begin"/>
            </w:r>
            <w:r w:rsidR="00FF5FFA">
              <w:rPr>
                <w:noProof/>
                <w:webHidden/>
              </w:rPr>
              <w:instrText xml:space="preserve"> PAGEREF _Toc227502719 \h </w:instrText>
            </w:r>
            <w:r w:rsidR="00FF5FFA">
              <w:rPr>
                <w:noProof/>
                <w:webHidden/>
              </w:rPr>
            </w:r>
            <w:r w:rsidR="00FF5FFA">
              <w:rPr>
                <w:noProof/>
                <w:webHidden/>
              </w:rPr>
              <w:fldChar w:fldCharType="separate"/>
            </w:r>
            <w:r w:rsidR="008C6D33">
              <w:rPr>
                <w:noProof/>
                <w:webHidden/>
              </w:rPr>
              <w:t>119</w:t>
            </w:r>
            <w:r w:rsidR="00FF5FFA">
              <w:rPr>
                <w:noProof/>
                <w:webHidden/>
              </w:rPr>
              <w:fldChar w:fldCharType="end"/>
            </w:r>
          </w:hyperlink>
        </w:p>
        <w:p w14:paraId="7F40A37A" w14:textId="64B8B3B9" w:rsidR="00FF5FFA" w:rsidRDefault="005D13B5">
          <w:pPr>
            <w:pStyle w:val="1e"/>
            <w:rPr>
              <w:rFonts w:asciiTheme="minorHAnsi" w:eastAsiaTheme="minorEastAsia" w:hAnsiTheme="minorHAnsi" w:cstheme="minorBidi"/>
              <w:bCs w:val="0"/>
              <w:noProof/>
              <w:w w:val="100"/>
              <w:sz w:val="22"/>
              <w:szCs w:val="22"/>
              <w:lang w:eastAsia="ru-RU"/>
            </w:rPr>
          </w:pPr>
          <w:hyperlink w:anchor="_Toc227502720" w:history="1">
            <w:r w:rsidR="00FF5FFA" w:rsidRPr="00643CB1">
              <w:rPr>
                <w:rStyle w:val="af4"/>
                <w:noProof/>
                <w:lang w:val="kk-KZ"/>
              </w:rPr>
              <w:t>Қосымша Б. Авторлық құқықпен қорғалатын объектілерге құқықтардың мемілекеттік тізілімге мәліметтерді енгізу туралы куәлік</w:t>
            </w:r>
            <w:r w:rsidR="00FF5FFA">
              <w:rPr>
                <w:noProof/>
                <w:webHidden/>
              </w:rPr>
              <w:tab/>
            </w:r>
            <w:r w:rsidR="00FF5FFA">
              <w:rPr>
                <w:noProof/>
                <w:webHidden/>
              </w:rPr>
              <w:fldChar w:fldCharType="begin"/>
            </w:r>
            <w:r w:rsidR="00FF5FFA">
              <w:rPr>
                <w:noProof/>
                <w:webHidden/>
              </w:rPr>
              <w:instrText xml:space="preserve"> PAGEREF _Toc227502720 \h </w:instrText>
            </w:r>
            <w:r w:rsidR="00FF5FFA">
              <w:rPr>
                <w:noProof/>
                <w:webHidden/>
              </w:rPr>
            </w:r>
            <w:r w:rsidR="00FF5FFA">
              <w:rPr>
                <w:noProof/>
                <w:webHidden/>
              </w:rPr>
              <w:fldChar w:fldCharType="separate"/>
            </w:r>
            <w:r w:rsidR="008C6D33">
              <w:rPr>
                <w:noProof/>
                <w:webHidden/>
              </w:rPr>
              <w:t>120</w:t>
            </w:r>
            <w:r w:rsidR="00FF5FFA">
              <w:rPr>
                <w:noProof/>
                <w:webHidden/>
              </w:rPr>
              <w:fldChar w:fldCharType="end"/>
            </w:r>
          </w:hyperlink>
        </w:p>
        <w:p w14:paraId="0B07AE3A" w14:textId="33D998C0" w:rsidR="00915BB5" w:rsidRPr="00CE1757" w:rsidRDefault="00915BB5" w:rsidP="00CE1757">
          <w:pPr>
            <w:pStyle w:val="1e"/>
            <w:spacing w:after="0" w:line="240" w:lineRule="auto"/>
            <w:ind w:firstLine="0"/>
            <w:rPr>
              <w:szCs w:val="28"/>
            </w:rPr>
          </w:pPr>
          <w:r w:rsidRPr="00CE1757">
            <w:rPr>
              <w:szCs w:val="28"/>
            </w:rPr>
            <w:fldChar w:fldCharType="end"/>
          </w:r>
        </w:p>
      </w:sdtContent>
    </w:sdt>
    <w:p w14:paraId="1AB8714E" w14:textId="77777777" w:rsidR="00915BB5" w:rsidRDefault="00915BB5" w:rsidP="008446DF">
      <w:pPr>
        <w:pStyle w:val="af7"/>
        <w:rPr>
          <w:lang w:val="kk-KZ"/>
        </w:rPr>
      </w:pPr>
      <w:r>
        <w:rPr>
          <w:lang w:val="kk-KZ"/>
        </w:rPr>
        <w:br w:type="page"/>
      </w:r>
    </w:p>
    <w:p w14:paraId="3B864545" w14:textId="28D1FBDF" w:rsidR="00D3363F" w:rsidRPr="00915BB5" w:rsidRDefault="00D3363F" w:rsidP="008446DF">
      <w:pPr>
        <w:pStyle w:val="af7"/>
        <w:rPr>
          <w:rFonts w:ascii="Times New Roman" w:hAnsi="Times New Roman"/>
          <w:lang w:val="kk-KZ"/>
        </w:rPr>
      </w:pPr>
      <w:bookmarkStart w:id="1" w:name="_Toc227502672"/>
      <w:r w:rsidRPr="00915BB5">
        <w:rPr>
          <w:rFonts w:ascii="Times New Roman" w:hAnsi="Times New Roman"/>
          <w:lang w:val="kk-KZ"/>
        </w:rPr>
        <w:lastRenderedPageBreak/>
        <w:t>НОРМАТИВТІК СІЛТЕМЕЛЕР</w:t>
      </w:r>
      <w:bookmarkEnd w:id="1"/>
    </w:p>
    <w:p w14:paraId="291C474D" w14:textId="77777777" w:rsidR="00D3363F" w:rsidRPr="00847952" w:rsidRDefault="00D3363F" w:rsidP="00D3363F">
      <w:pPr>
        <w:spacing w:after="0" w:line="244" w:lineRule="auto"/>
        <w:ind w:firstLine="567"/>
        <w:jc w:val="both"/>
        <w:rPr>
          <w:rFonts w:ascii="Times New Roman" w:hAnsi="Times New Roman"/>
          <w:b/>
          <w:sz w:val="27"/>
          <w:szCs w:val="27"/>
          <w:lang w:val="kk-KZ"/>
        </w:rPr>
      </w:pPr>
    </w:p>
    <w:p w14:paraId="3CE829A4" w14:textId="77777777" w:rsidR="00D3363F" w:rsidRPr="00847952" w:rsidRDefault="00D3363F" w:rsidP="001B3D10">
      <w:pPr>
        <w:rPr>
          <w:rFonts w:ascii="Times New Roman" w:hAnsi="Times New Roman"/>
          <w:sz w:val="27"/>
          <w:szCs w:val="27"/>
          <w:lang w:val="kk-KZ"/>
        </w:rPr>
      </w:pPr>
      <w:r w:rsidRPr="00847952">
        <w:rPr>
          <w:rFonts w:ascii="Times New Roman" w:hAnsi="Times New Roman"/>
          <w:sz w:val="27"/>
          <w:szCs w:val="27"/>
          <w:lang w:val="kk-KZ"/>
        </w:rPr>
        <w:t>Бұл диссертациялық жұмыста стандарттарға сәйкес сілтемелер көрсетілген:</w:t>
      </w:r>
    </w:p>
    <w:p w14:paraId="31925C29" w14:textId="77777777" w:rsidR="00221372" w:rsidRPr="00847952" w:rsidRDefault="00790D34" w:rsidP="00927C5C">
      <w:pPr>
        <w:spacing w:after="0" w:line="240" w:lineRule="auto"/>
        <w:ind w:firstLine="708"/>
        <w:jc w:val="both"/>
        <w:rPr>
          <w:rFonts w:ascii="Times New Roman" w:hAnsi="Times New Roman"/>
          <w:sz w:val="27"/>
          <w:szCs w:val="27"/>
          <w:lang w:val="kk-KZ"/>
        </w:rPr>
      </w:pPr>
      <w:r w:rsidRPr="00847952">
        <w:rPr>
          <w:rFonts w:ascii="Times New Roman" w:hAnsi="Times New Roman"/>
          <w:sz w:val="27"/>
          <w:szCs w:val="27"/>
          <w:lang w:val="kk-KZ"/>
        </w:rPr>
        <w:t>1</w:t>
      </w:r>
      <w:r w:rsidR="00647048" w:rsidRPr="00847952">
        <w:rPr>
          <w:rFonts w:ascii="Times New Roman" w:hAnsi="Times New Roman"/>
          <w:sz w:val="27"/>
          <w:szCs w:val="27"/>
          <w:lang w:val="kk-KZ"/>
        </w:rPr>
        <w:t>.</w:t>
      </w:r>
      <w:r w:rsidR="00927C5C" w:rsidRPr="00847952">
        <w:rPr>
          <w:rFonts w:ascii="Times New Roman" w:hAnsi="Times New Roman"/>
          <w:sz w:val="27"/>
          <w:szCs w:val="27"/>
          <w:lang w:val="kk-KZ"/>
        </w:rPr>
        <w:t xml:space="preserve"> </w:t>
      </w:r>
      <w:r w:rsidR="001B3D10" w:rsidRPr="00847952">
        <w:rPr>
          <w:rFonts w:ascii="Times New Roman" w:hAnsi="Times New Roman"/>
          <w:sz w:val="27"/>
          <w:szCs w:val="27"/>
          <w:lang w:val="kk-KZ"/>
        </w:rPr>
        <w:t xml:space="preserve">"Ғылыми дәрежелер беру ережесін бекіту туралы" Қазақстан Республикасы Білім және ғылым министрінің 2011 жылғы 31 наурыздағы № 127 </w:t>
      </w:r>
      <w:r w:rsidR="00907C44" w:rsidRPr="00847952">
        <w:rPr>
          <w:rFonts w:ascii="Times New Roman" w:hAnsi="Times New Roman"/>
          <w:sz w:val="27"/>
          <w:szCs w:val="27"/>
          <w:lang w:val="kk-KZ"/>
        </w:rPr>
        <w:t xml:space="preserve">."Ғылыми дәрежелер беру ережесін бекіту туралы" </w:t>
      </w:r>
      <w:r w:rsidR="001B3D10" w:rsidRPr="00847952">
        <w:rPr>
          <w:rFonts w:ascii="Times New Roman" w:hAnsi="Times New Roman"/>
          <w:sz w:val="27"/>
          <w:szCs w:val="27"/>
          <w:lang w:val="kk-KZ"/>
        </w:rPr>
        <w:t>бұйрығына өзгерістер енгізу туралы</w:t>
      </w:r>
      <w:r w:rsidR="006A4A65" w:rsidRPr="00847952">
        <w:rPr>
          <w:rFonts w:ascii="Times New Roman" w:hAnsi="Times New Roman"/>
          <w:sz w:val="27"/>
          <w:szCs w:val="27"/>
          <w:lang w:val="kk-KZ"/>
        </w:rPr>
        <w:t xml:space="preserve"> </w:t>
      </w:r>
      <w:r w:rsidR="001B3D10" w:rsidRPr="00847952">
        <w:rPr>
          <w:rFonts w:ascii="Times New Roman" w:hAnsi="Times New Roman"/>
          <w:sz w:val="27"/>
          <w:szCs w:val="27"/>
          <w:lang w:val="kk-KZ"/>
        </w:rPr>
        <w:t>2016 жылғы 25 шілдедегі № 468 бұйрығы</w:t>
      </w:r>
      <w:r w:rsidR="006A4A65" w:rsidRPr="00847952">
        <w:rPr>
          <w:rFonts w:ascii="Times New Roman" w:hAnsi="Times New Roman"/>
          <w:sz w:val="27"/>
          <w:szCs w:val="27"/>
          <w:lang w:val="kk-KZ"/>
        </w:rPr>
        <w:t>.[Мәтін]. -</w:t>
      </w:r>
      <w:r w:rsidR="00907C44" w:rsidRPr="00847952">
        <w:rPr>
          <w:rFonts w:ascii="Times New Roman" w:hAnsi="Times New Roman"/>
          <w:sz w:val="27"/>
          <w:szCs w:val="27"/>
          <w:lang w:val="kk-KZ"/>
        </w:rPr>
        <w:t>Әділет М</w:t>
      </w:r>
      <w:r w:rsidR="001B3D10" w:rsidRPr="00847952">
        <w:rPr>
          <w:rFonts w:ascii="Times New Roman" w:hAnsi="Times New Roman"/>
          <w:sz w:val="27"/>
          <w:szCs w:val="27"/>
          <w:lang w:val="kk-KZ"/>
        </w:rPr>
        <w:t>инистрлігі</w:t>
      </w:r>
      <w:r w:rsidR="00907C44" w:rsidRPr="00847952">
        <w:rPr>
          <w:rFonts w:ascii="Times New Roman" w:hAnsi="Times New Roman"/>
          <w:sz w:val="27"/>
          <w:szCs w:val="27"/>
          <w:lang w:val="kk-KZ"/>
        </w:rPr>
        <w:t>,</w:t>
      </w:r>
      <w:r w:rsidR="001B3D10" w:rsidRPr="00847952">
        <w:rPr>
          <w:rFonts w:ascii="Times New Roman" w:hAnsi="Times New Roman"/>
          <w:sz w:val="27"/>
          <w:szCs w:val="27"/>
          <w:lang w:val="kk-KZ"/>
        </w:rPr>
        <w:t xml:space="preserve"> 2016 жылы 13 қазанда №14325 тіркел</w:t>
      </w:r>
      <w:r w:rsidR="00221372" w:rsidRPr="00847952">
        <w:rPr>
          <w:rFonts w:ascii="Times New Roman" w:hAnsi="Times New Roman"/>
          <w:sz w:val="27"/>
          <w:szCs w:val="27"/>
          <w:lang w:val="kk-KZ"/>
        </w:rPr>
        <w:t xml:space="preserve">ген. </w:t>
      </w:r>
    </w:p>
    <w:p w14:paraId="56E653BB" w14:textId="77777777" w:rsidR="002D4133" w:rsidRPr="00847952" w:rsidRDefault="006A4A65" w:rsidP="00927C5C">
      <w:pPr>
        <w:spacing w:after="0" w:line="240" w:lineRule="auto"/>
        <w:ind w:firstLine="708"/>
        <w:jc w:val="both"/>
        <w:rPr>
          <w:rFonts w:ascii="Times New Roman" w:hAnsi="Times New Roman"/>
          <w:sz w:val="27"/>
          <w:szCs w:val="27"/>
          <w:lang w:val="kk-KZ"/>
        </w:rPr>
      </w:pPr>
      <w:r w:rsidRPr="00847952">
        <w:rPr>
          <w:rFonts w:ascii="Times New Roman" w:hAnsi="Times New Roman"/>
          <w:sz w:val="27"/>
          <w:szCs w:val="27"/>
          <w:lang w:val="kk-KZ"/>
        </w:rPr>
        <w:t>2.</w:t>
      </w:r>
      <w:r w:rsidR="00927C5C" w:rsidRPr="00847952">
        <w:rPr>
          <w:rFonts w:ascii="Times New Roman" w:hAnsi="Times New Roman"/>
          <w:sz w:val="27"/>
          <w:szCs w:val="27"/>
          <w:lang w:val="kk-KZ"/>
        </w:rPr>
        <w:t xml:space="preserve"> </w:t>
      </w:r>
      <w:r w:rsidR="002D4133" w:rsidRPr="00847952">
        <w:rPr>
          <w:rFonts w:ascii="Times New Roman" w:hAnsi="Times New Roman"/>
          <w:sz w:val="27"/>
          <w:szCs w:val="27"/>
          <w:lang w:val="kk-KZ"/>
        </w:rPr>
        <w:t>ҚР-ның Жоғары оқу орнынан кейінгі білім берудің мемлекеттік жалпыға міндетті стандарты</w:t>
      </w:r>
      <w:r w:rsidRPr="00847952">
        <w:rPr>
          <w:rFonts w:ascii="Times New Roman" w:hAnsi="Times New Roman"/>
          <w:sz w:val="27"/>
          <w:szCs w:val="27"/>
          <w:lang w:val="kk-KZ"/>
        </w:rPr>
        <w:t>.</w:t>
      </w:r>
      <w:r w:rsidR="002D4133" w:rsidRPr="00847952">
        <w:rPr>
          <w:rFonts w:ascii="Times New Roman" w:hAnsi="Times New Roman"/>
          <w:sz w:val="27"/>
          <w:szCs w:val="27"/>
          <w:lang w:val="kk-KZ"/>
        </w:rPr>
        <w:t xml:space="preserve"> Докторантура</w:t>
      </w:r>
      <w:r w:rsidRPr="00847952">
        <w:rPr>
          <w:rFonts w:ascii="Times New Roman" w:hAnsi="Times New Roman"/>
          <w:sz w:val="27"/>
          <w:szCs w:val="27"/>
          <w:lang w:val="kk-KZ"/>
        </w:rPr>
        <w:t xml:space="preserve">. </w:t>
      </w:r>
      <w:r w:rsidR="002D4133" w:rsidRPr="00847952">
        <w:rPr>
          <w:rFonts w:ascii="Times New Roman" w:hAnsi="Times New Roman"/>
          <w:sz w:val="27"/>
          <w:szCs w:val="27"/>
          <w:lang w:val="kk-KZ"/>
        </w:rPr>
        <w:t>05.04№034 -2011ж</w:t>
      </w:r>
    </w:p>
    <w:p w14:paraId="5D2707AC" w14:textId="77777777" w:rsidR="00D3363F" w:rsidRPr="00847952" w:rsidRDefault="006A4A65" w:rsidP="00927C5C">
      <w:pPr>
        <w:widowControl w:val="0"/>
        <w:shd w:val="clear" w:color="auto" w:fill="FFFFFF"/>
        <w:spacing w:after="0" w:line="244" w:lineRule="auto"/>
        <w:ind w:firstLine="708"/>
        <w:jc w:val="both"/>
        <w:rPr>
          <w:rFonts w:ascii="Times New Roman" w:hAnsi="Times New Roman"/>
          <w:spacing w:val="-3"/>
          <w:sz w:val="27"/>
          <w:szCs w:val="27"/>
          <w:lang w:val="kk-KZ"/>
        </w:rPr>
      </w:pPr>
      <w:r w:rsidRPr="00847952">
        <w:rPr>
          <w:rFonts w:ascii="Times New Roman" w:hAnsi="Times New Roman"/>
          <w:spacing w:val="-3"/>
          <w:sz w:val="27"/>
          <w:szCs w:val="27"/>
          <w:lang w:val="kk-KZ"/>
        </w:rPr>
        <w:t>3.</w:t>
      </w:r>
      <w:r w:rsidR="00790D34" w:rsidRPr="00847952">
        <w:rPr>
          <w:rFonts w:ascii="Times New Roman" w:hAnsi="Times New Roman"/>
          <w:spacing w:val="-3"/>
          <w:sz w:val="27"/>
          <w:szCs w:val="27"/>
          <w:lang w:val="kk-KZ"/>
        </w:rPr>
        <w:t xml:space="preserve"> </w:t>
      </w:r>
      <w:r w:rsidR="00D3363F" w:rsidRPr="00847952">
        <w:rPr>
          <w:rFonts w:ascii="Times New Roman" w:hAnsi="Times New Roman"/>
          <w:spacing w:val="-3"/>
          <w:sz w:val="27"/>
          <w:szCs w:val="27"/>
          <w:lang w:val="kk-KZ"/>
        </w:rPr>
        <w:t xml:space="preserve">«Жер қойнауы және жер қойнауын пайдалану туралы» Қазақстан Республикасы заңы. [Текст]– Алматы: 2010. </w:t>
      </w:r>
    </w:p>
    <w:p w14:paraId="3D5E2A0D" w14:textId="77777777" w:rsidR="000008AA" w:rsidRPr="00847952" w:rsidRDefault="006A4A65" w:rsidP="00927C5C">
      <w:pPr>
        <w:spacing w:after="0" w:line="244" w:lineRule="auto"/>
        <w:ind w:firstLine="708"/>
        <w:jc w:val="both"/>
        <w:rPr>
          <w:rFonts w:ascii="Times New Roman" w:hAnsi="Times New Roman"/>
          <w:sz w:val="27"/>
          <w:szCs w:val="27"/>
          <w:lang w:val="kk-KZ"/>
        </w:rPr>
      </w:pPr>
      <w:r w:rsidRPr="00847952">
        <w:rPr>
          <w:rFonts w:ascii="Times New Roman" w:hAnsi="Times New Roman"/>
          <w:sz w:val="27"/>
          <w:szCs w:val="27"/>
          <w:lang w:val="kk-KZ"/>
        </w:rPr>
        <w:t>4.</w:t>
      </w:r>
      <w:r w:rsidR="000008AA" w:rsidRPr="00847952">
        <w:rPr>
          <w:rFonts w:ascii="Times New Roman" w:hAnsi="Times New Roman"/>
          <w:sz w:val="27"/>
          <w:szCs w:val="27"/>
          <w:lang w:val="kk-KZ"/>
        </w:rPr>
        <w:t xml:space="preserve"> Қазақстан Республикасы Ғылым және жоғары білім министрінің «Жоғары және жоғары оқу орнынан кейінгі білім берудің мемлекеттік жалпыға міндетті стандарттарын бекіту туралы» 2022 ж</w:t>
      </w:r>
      <w:r w:rsidR="00C80989" w:rsidRPr="00847952">
        <w:rPr>
          <w:rFonts w:ascii="Times New Roman" w:hAnsi="Times New Roman"/>
          <w:sz w:val="27"/>
          <w:szCs w:val="27"/>
          <w:lang w:val="kk-KZ"/>
        </w:rPr>
        <w:t>.</w:t>
      </w:r>
      <w:r w:rsidR="000008AA" w:rsidRPr="00847952">
        <w:rPr>
          <w:rFonts w:ascii="Times New Roman" w:hAnsi="Times New Roman"/>
          <w:sz w:val="27"/>
          <w:szCs w:val="27"/>
          <w:lang w:val="kk-KZ"/>
        </w:rPr>
        <w:t xml:space="preserve"> 20 шілдедегі № 2 бұйрығы. </w:t>
      </w:r>
    </w:p>
    <w:p w14:paraId="60800305" w14:textId="77777777" w:rsidR="000008AA" w:rsidRPr="00847952" w:rsidRDefault="00C80989" w:rsidP="00927C5C">
      <w:pPr>
        <w:spacing w:after="0" w:line="244" w:lineRule="auto"/>
        <w:ind w:firstLine="708"/>
        <w:jc w:val="both"/>
        <w:rPr>
          <w:rFonts w:ascii="Times New Roman" w:hAnsi="Times New Roman"/>
          <w:sz w:val="27"/>
          <w:szCs w:val="27"/>
          <w:lang w:val="kk-KZ"/>
        </w:rPr>
      </w:pPr>
      <w:r w:rsidRPr="00847952">
        <w:rPr>
          <w:rFonts w:ascii="Times New Roman" w:hAnsi="Times New Roman"/>
          <w:sz w:val="27"/>
          <w:szCs w:val="27"/>
          <w:lang w:val="kk-KZ"/>
        </w:rPr>
        <w:t>5. Мем</w:t>
      </w:r>
      <w:r w:rsidR="000008AA" w:rsidRPr="00847952">
        <w:rPr>
          <w:rFonts w:ascii="Times New Roman" w:hAnsi="Times New Roman"/>
          <w:sz w:val="27"/>
          <w:szCs w:val="27"/>
          <w:lang w:val="kk-KZ"/>
        </w:rPr>
        <w:t>СТ 7.32-2017 Ақпарат, кітапхана және баспа стандарттары жүйесі. Ғылыми-зерттеу жұмысы туралы есеп. Рәсімдеу құрылымы мен ережелері</w:t>
      </w:r>
      <w:r w:rsidRPr="00847952">
        <w:rPr>
          <w:rFonts w:ascii="Times New Roman" w:hAnsi="Times New Roman"/>
          <w:sz w:val="27"/>
          <w:szCs w:val="27"/>
          <w:lang w:val="kk-KZ"/>
        </w:rPr>
        <w:t>.</w:t>
      </w:r>
      <w:r w:rsidR="000008AA" w:rsidRPr="00847952">
        <w:rPr>
          <w:rFonts w:ascii="Times New Roman" w:hAnsi="Times New Roman"/>
          <w:sz w:val="27"/>
          <w:szCs w:val="27"/>
          <w:lang w:val="kk-KZ"/>
        </w:rPr>
        <w:t xml:space="preserve"> </w:t>
      </w:r>
    </w:p>
    <w:p w14:paraId="2A00CFE7" w14:textId="77777777" w:rsidR="00D3363F" w:rsidRPr="00847952" w:rsidRDefault="00C80989" w:rsidP="00927C5C">
      <w:pPr>
        <w:spacing w:after="0" w:line="244" w:lineRule="auto"/>
        <w:ind w:firstLine="708"/>
        <w:jc w:val="both"/>
        <w:rPr>
          <w:rFonts w:ascii="Times New Roman" w:hAnsi="Times New Roman"/>
          <w:sz w:val="27"/>
          <w:szCs w:val="27"/>
        </w:rPr>
      </w:pPr>
      <w:r w:rsidRPr="00847952">
        <w:rPr>
          <w:rFonts w:ascii="Times New Roman" w:hAnsi="Times New Roman"/>
          <w:sz w:val="27"/>
          <w:szCs w:val="27"/>
          <w:lang w:val="kk-KZ"/>
        </w:rPr>
        <w:t>6.</w:t>
      </w:r>
      <w:r w:rsidR="00221372" w:rsidRPr="00847952">
        <w:rPr>
          <w:rFonts w:ascii="Times New Roman" w:hAnsi="Times New Roman"/>
          <w:sz w:val="27"/>
          <w:szCs w:val="27"/>
          <w:lang w:val="kk-KZ"/>
        </w:rPr>
        <w:t xml:space="preserve"> </w:t>
      </w:r>
      <w:r w:rsidR="00D3363F" w:rsidRPr="00847952">
        <w:rPr>
          <w:rFonts w:ascii="Times New Roman" w:hAnsi="Times New Roman"/>
          <w:sz w:val="27"/>
          <w:szCs w:val="27"/>
          <w:lang w:val="kk-KZ"/>
        </w:rPr>
        <w:t>Инструкция</w:t>
      </w:r>
      <w:r w:rsidR="00D3363F" w:rsidRPr="00847952">
        <w:rPr>
          <w:rFonts w:ascii="Times New Roman" w:hAnsi="Times New Roman"/>
          <w:sz w:val="27"/>
          <w:szCs w:val="27"/>
        </w:rPr>
        <w:t xml:space="preserve"> по наблюдению за сдвижением горных пород,  земной поверхности и подрабатываемыми  сооружениями при разработке  рудных месторождений. </w:t>
      </w:r>
      <w:r w:rsidR="00D3363F" w:rsidRPr="00847952">
        <w:rPr>
          <w:rFonts w:ascii="Times New Roman" w:hAnsi="Times New Roman"/>
          <w:spacing w:val="-3"/>
          <w:sz w:val="27"/>
          <w:szCs w:val="27"/>
          <w:lang w:val="kk-KZ"/>
        </w:rPr>
        <w:t>–</w:t>
      </w:r>
      <w:r w:rsidR="00D3363F" w:rsidRPr="00847952">
        <w:rPr>
          <w:rFonts w:ascii="Times New Roman" w:hAnsi="Times New Roman"/>
          <w:sz w:val="27"/>
          <w:szCs w:val="27"/>
        </w:rPr>
        <w:t xml:space="preserve"> М.: Недра, 1989.</w:t>
      </w:r>
      <w:r w:rsidR="00D3363F" w:rsidRPr="00847952">
        <w:rPr>
          <w:rFonts w:ascii="Times New Roman" w:hAnsi="Times New Roman"/>
          <w:spacing w:val="-3"/>
          <w:sz w:val="27"/>
          <w:szCs w:val="27"/>
          <w:lang w:val="kk-KZ"/>
        </w:rPr>
        <w:t>–105 с.</w:t>
      </w:r>
      <w:r w:rsidR="00D3363F" w:rsidRPr="00847952">
        <w:rPr>
          <w:rFonts w:ascii="Times New Roman" w:hAnsi="Times New Roman"/>
          <w:sz w:val="27"/>
          <w:szCs w:val="27"/>
        </w:rPr>
        <w:t xml:space="preserve"> </w:t>
      </w:r>
    </w:p>
    <w:p w14:paraId="7C3498C5" w14:textId="77777777" w:rsidR="00D3363F" w:rsidRPr="00847952" w:rsidRDefault="00D3363F" w:rsidP="00C80989">
      <w:pPr>
        <w:spacing w:after="0" w:line="244" w:lineRule="auto"/>
        <w:ind w:firstLine="426"/>
        <w:contextualSpacing/>
        <w:jc w:val="both"/>
        <w:rPr>
          <w:rFonts w:ascii="Times New Roman" w:hAnsi="Times New Roman"/>
          <w:b/>
          <w:sz w:val="27"/>
          <w:szCs w:val="27"/>
          <w:lang w:val="kk-KZ"/>
        </w:rPr>
      </w:pPr>
      <w:r w:rsidRPr="00847952">
        <w:rPr>
          <w:rFonts w:ascii="Times New Roman" w:hAnsi="Times New Roman"/>
          <w:sz w:val="27"/>
          <w:szCs w:val="27"/>
        </w:rPr>
        <w:t xml:space="preserve"> </w:t>
      </w:r>
    </w:p>
    <w:p w14:paraId="08D5C531" w14:textId="77777777" w:rsidR="00D3363F" w:rsidRPr="00847952" w:rsidRDefault="00FF5A53" w:rsidP="00D3363F">
      <w:pPr>
        <w:spacing w:after="0" w:line="244" w:lineRule="auto"/>
        <w:jc w:val="both"/>
        <w:rPr>
          <w:rFonts w:ascii="Times New Roman" w:hAnsi="Times New Roman"/>
          <w:b/>
          <w:sz w:val="27"/>
          <w:szCs w:val="27"/>
          <w:lang w:val="kk-KZ"/>
        </w:rPr>
      </w:pPr>
      <w:r w:rsidRPr="00847952">
        <w:rPr>
          <w:rFonts w:ascii="Times New Roman" w:hAnsi="Times New Roman"/>
          <w:sz w:val="27"/>
          <w:szCs w:val="27"/>
          <w:lang w:val="kk-KZ"/>
        </w:rPr>
        <w:t xml:space="preserve">    </w:t>
      </w:r>
    </w:p>
    <w:p w14:paraId="0BFA9397" w14:textId="77777777" w:rsidR="00D3363F" w:rsidRPr="00847952" w:rsidRDefault="00D3363F" w:rsidP="00D3363F">
      <w:pPr>
        <w:spacing w:after="0" w:line="244" w:lineRule="auto"/>
        <w:jc w:val="both"/>
        <w:rPr>
          <w:rFonts w:ascii="Times New Roman" w:hAnsi="Times New Roman"/>
          <w:b/>
          <w:sz w:val="27"/>
          <w:szCs w:val="27"/>
          <w:lang w:val="kk-KZ"/>
        </w:rPr>
      </w:pPr>
    </w:p>
    <w:p w14:paraId="26FCB078" w14:textId="77777777" w:rsidR="00145738" w:rsidRPr="00847952" w:rsidRDefault="00145738" w:rsidP="00D3363F">
      <w:pPr>
        <w:spacing w:after="0" w:line="244" w:lineRule="auto"/>
        <w:jc w:val="both"/>
        <w:rPr>
          <w:rFonts w:ascii="Times New Roman" w:hAnsi="Times New Roman"/>
          <w:b/>
          <w:sz w:val="27"/>
          <w:szCs w:val="27"/>
          <w:lang w:val="kk-KZ"/>
        </w:rPr>
      </w:pPr>
    </w:p>
    <w:p w14:paraId="470AB04E" w14:textId="77777777" w:rsidR="00145738" w:rsidRPr="00847952" w:rsidRDefault="00145738" w:rsidP="00D3363F">
      <w:pPr>
        <w:spacing w:after="0" w:line="244" w:lineRule="auto"/>
        <w:jc w:val="both"/>
        <w:rPr>
          <w:rFonts w:ascii="Times New Roman" w:hAnsi="Times New Roman"/>
          <w:b/>
          <w:sz w:val="27"/>
          <w:szCs w:val="27"/>
          <w:lang w:val="kk-KZ"/>
        </w:rPr>
      </w:pPr>
    </w:p>
    <w:p w14:paraId="001A6978" w14:textId="77777777" w:rsidR="005A2B3E" w:rsidRPr="00847952" w:rsidRDefault="005A2B3E" w:rsidP="00D3363F">
      <w:pPr>
        <w:spacing w:after="0" w:line="244" w:lineRule="auto"/>
        <w:jc w:val="both"/>
        <w:rPr>
          <w:rFonts w:ascii="Times New Roman" w:hAnsi="Times New Roman"/>
          <w:b/>
          <w:sz w:val="27"/>
          <w:szCs w:val="27"/>
          <w:lang w:val="kk-KZ"/>
        </w:rPr>
      </w:pPr>
    </w:p>
    <w:p w14:paraId="104CDEDD" w14:textId="77777777" w:rsidR="005A2B3E" w:rsidRPr="00847952" w:rsidRDefault="005A2B3E" w:rsidP="00D3363F">
      <w:pPr>
        <w:spacing w:after="0" w:line="244" w:lineRule="auto"/>
        <w:jc w:val="both"/>
        <w:rPr>
          <w:rFonts w:ascii="Times New Roman" w:hAnsi="Times New Roman"/>
          <w:b/>
          <w:sz w:val="27"/>
          <w:szCs w:val="27"/>
          <w:lang w:val="kk-KZ"/>
        </w:rPr>
      </w:pPr>
    </w:p>
    <w:p w14:paraId="700E7596" w14:textId="77777777" w:rsidR="005A2B3E" w:rsidRPr="00847952" w:rsidRDefault="005A2B3E" w:rsidP="00D3363F">
      <w:pPr>
        <w:spacing w:after="0" w:line="244" w:lineRule="auto"/>
        <w:jc w:val="both"/>
        <w:rPr>
          <w:rFonts w:ascii="Times New Roman" w:hAnsi="Times New Roman"/>
          <w:b/>
          <w:sz w:val="27"/>
          <w:szCs w:val="27"/>
          <w:lang w:val="kk-KZ"/>
        </w:rPr>
      </w:pPr>
    </w:p>
    <w:p w14:paraId="75C1F7A0" w14:textId="77777777" w:rsidR="005A2B3E" w:rsidRPr="00847952" w:rsidRDefault="005A2B3E" w:rsidP="00D3363F">
      <w:pPr>
        <w:spacing w:after="0" w:line="244" w:lineRule="auto"/>
        <w:jc w:val="both"/>
        <w:rPr>
          <w:rFonts w:ascii="Times New Roman" w:hAnsi="Times New Roman"/>
          <w:b/>
          <w:sz w:val="27"/>
          <w:szCs w:val="27"/>
          <w:lang w:val="kk-KZ"/>
        </w:rPr>
      </w:pPr>
    </w:p>
    <w:p w14:paraId="2D45BC5F" w14:textId="77777777" w:rsidR="005A2B3E" w:rsidRPr="00847952" w:rsidRDefault="005A2B3E" w:rsidP="00D3363F">
      <w:pPr>
        <w:spacing w:after="0" w:line="244" w:lineRule="auto"/>
        <w:jc w:val="both"/>
        <w:rPr>
          <w:rFonts w:ascii="Times New Roman" w:hAnsi="Times New Roman"/>
          <w:b/>
          <w:sz w:val="27"/>
          <w:szCs w:val="27"/>
          <w:lang w:val="kk-KZ"/>
        </w:rPr>
      </w:pPr>
    </w:p>
    <w:p w14:paraId="67585D1B" w14:textId="77777777" w:rsidR="005A2B3E" w:rsidRPr="00847952" w:rsidRDefault="005A2B3E" w:rsidP="00D3363F">
      <w:pPr>
        <w:spacing w:after="0" w:line="244" w:lineRule="auto"/>
        <w:jc w:val="both"/>
        <w:rPr>
          <w:rFonts w:ascii="Times New Roman" w:hAnsi="Times New Roman"/>
          <w:b/>
          <w:sz w:val="27"/>
          <w:szCs w:val="27"/>
          <w:lang w:val="kk-KZ"/>
        </w:rPr>
      </w:pPr>
    </w:p>
    <w:p w14:paraId="43F8B16C" w14:textId="77777777" w:rsidR="005A2B3E" w:rsidRPr="00847952" w:rsidRDefault="005A2B3E" w:rsidP="00D3363F">
      <w:pPr>
        <w:spacing w:after="0" w:line="244" w:lineRule="auto"/>
        <w:jc w:val="both"/>
        <w:rPr>
          <w:rFonts w:ascii="Times New Roman" w:hAnsi="Times New Roman"/>
          <w:b/>
          <w:sz w:val="27"/>
          <w:szCs w:val="27"/>
          <w:lang w:val="kk-KZ"/>
        </w:rPr>
      </w:pPr>
    </w:p>
    <w:p w14:paraId="36BB4331" w14:textId="77777777" w:rsidR="005A2B3E" w:rsidRPr="00847952" w:rsidRDefault="005A2B3E" w:rsidP="00D3363F">
      <w:pPr>
        <w:spacing w:after="0" w:line="244" w:lineRule="auto"/>
        <w:jc w:val="both"/>
        <w:rPr>
          <w:rFonts w:ascii="Times New Roman" w:hAnsi="Times New Roman"/>
          <w:b/>
          <w:sz w:val="27"/>
          <w:szCs w:val="27"/>
          <w:lang w:val="kk-KZ"/>
        </w:rPr>
      </w:pPr>
    </w:p>
    <w:p w14:paraId="490D892A" w14:textId="77777777" w:rsidR="005A2B3E" w:rsidRPr="00847952" w:rsidRDefault="005A2B3E" w:rsidP="00D3363F">
      <w:pPr>
        <w:spacing w:after="0" w:line="244" w:lineRule="auto"/>
        <w:jc w:val="both"/>
        <w:rPr>
          <w:rFonts w:ascii="Times New Roman" w:hAnsi="Times New Roman"/>
          <w:b/>
          <w:sz w:val="27"/>
          <w:szCs w:val="27"/>
          <w:lang w:val="kk-KZ"/>
        </w:rPr>
      </w:pPr>
    </w:p>
    <w:p w14:paraId="2753EC59" w14:textId="77777777" w:rsidR="005A2B3E" w:rsidRPr="00847952" w:rsidRDefault="005A2B3E" w:rsidP="00D3363F">
      <w:pPr>
        <w:spacing w:after="0" w:line="244" w:lineRule="auto"/>
        <w:jc w:val="both"/>
        <w:rPr>
          <w:rFonts w:ascii="Times New Roman" w:hAnsi="Times New Roman"/>
          <w:b/>
          <w:sz w:val="27"/>
          <w:szCs w:val="27"/>
          <w:lang w:val="kk-KZ"/>
        </w:rPr>
      </w:pPr>
    </w:p>
    <w:p w14:paraId="599ECEDF" w14:textId="77777777" w:rsidR="005A2B3E" w:rsidRPr="00847952" w:rsidRDefault="005A2B3E" w:rsidP="00D3363F">
      <w:pPr>
        <w:spacing w:after="0" w:line="244" w:lineRule="auto"/>
        <w:jc w:val="both"/>
        <w:rPr>
          <w:rFonts w:ascii="Times New Roman" w:hAnsi="Times New Roman"/>
          <w:b/>
          <w:sz w:val="27"/>
          <w:szCs w:val="27"/>
          <w:lang w:val="kk-KZ"/>
        </w:rPr>
      </w:pPr>
    </w:p>
    <w:p w14:paraId="3C733839" w14:textId="77777777" w:rsidR="005A2B3E" w:rsidRPr="00847952" w:rsidRDefault="005A2B3E" w:rsidP="00D3363F">
      <w:pPr>
        <w:spacing w:after="0" w:line="244" w:lineRule="auto"/>
        <w:jc w:val="both"/>
        <w:rPr>
          <w:rFonts w:ascii="Times New Roman" w:hAnsi="Times New Roman"/>
          <w:b/>
          <w:sz w:val="27"/>
          <w:szCs w:val="27"/>
          <w:lang w:val="kk-KZ"/>
        </w:rPr>
      </w:pPr>
    </w:p>
    <w:p w14:paraId="2B40BC2C" w14:textId="77777777" w:rsidR="005A2B3E" w:rsidRPr="00847952" w:rsidRDefault="005A2B3E" w:rsidP="00D3363F">
      <w:pPr>
        <w:spacing w:after="0" w:line="244" w:lineRule="auto"/>
        <w:jc w:val="both"/>
        <w:rPr>
          <w:rFonts w:ascii="Times New Roman" w:hAnsi="Times New Roman"/>
          <w:b/>
          <w:sz w:val="27"/>
          <w:szCs w:val="27"/>
          <w:lang w:val="kk-KZ"/>
        </w:rPr>
      </w:pPr>
    </w:p>
    <w:p w14:paraId="6D7FB92D" w14:textId="77777777" w:rsidR="005A2B3E" w:rsidRPr="00847952" w:rsidRDefault="005A2B3E" w:rsidP="00D3363F">
      <w:pPr>
        <w:spacing w:after="0" w:line="244" w:lineRule="auto"/>
        <w:jc w:val="both"/>
        <w:rPr>
          <w:rFonts w:ascii="Times New Roman" w:hAnsi="Times New Roman"/>
          <w:b/>
          <w:sz w:val="27"/>
          <w:szCs w:val="27"/>
          <w:lang w:val="kk-KZ"/>
        </w:rPr>
      </w:pPr>
    </w:p>
    <w:p w14:paraId="57EFE157" w14:textId="77777777" w:rsidR="005A2B3E" w:rsidRDefault="005A2B3E" w:rsidP="00D3363F">
      <w:pPr>
        <w:spacing w:after="0" w:line="244" w:lineRule="auto"/>
        <w:jc w:val="both"/>
        <w:rPr>
          <w:rFonts w:ascii="Times New Roman" w:hAnsi="Times New Roman"/>
          <w:b/>
          <w:sz w:val="27"/>
          <w:szCs w:val="27"/>
          <w:lang w:val="kk-KZ"/>
        </w:rPr>
      </w:pPr>
    </w:p>
    <w:p w14:paraId="28A4B953" w14:textId="77777777" w:rsidR="00742345" w:rsidRDefault="00742345" w:rsidP="00D3363F">
      <w:pPr>
        <w:spacing w:after="0" w:line="244" w:lineRule="auto"/>
        <w:jc w:val="both"/>
        <w:rPr>
          <w:rFonts w:ascii="Times New Roman" w:hAnsi="Times New Roman"/>
          <w:b/>
          <w:sz w:val="27"/>
          <w:szCs w:val="27"/>
          <w:lang w:val="kk-KZ"/>
        </w:rPr>
      </w:pPr>
    </w:p>
    <w:p w14:paraId="52665C26" w14:textId="77777777" w:rsidR="00742345" w:rsidRDefault="00742345" w:rsidP="00D3363F">
      <w:pPr>
        <w:spacing w:after="0" w:line="244" w:lineRule="auto"/>
        <w:jc w:val="both"/>
        <w:rPr>
          <w:rFonts w:ascii="Times New Roman" w:hAnsi="Times New Roman"/>
          <w:b/>
          <w:sz w:val="27"/>
          <w:szCs w:val="27"/>
          <w:lang w:val="kk-KZ"/>
        </w:rPr>
      </w:pPr>
    </w:p>
    <w:p w14:paraId="3BEA0415" w14:textId="77777777" w:rsidR="00742345" w:rsidRPr="00847952" w:rsidRDefault="00742345" w:rsidP="00D3363F">
      <w:pPr>
        <w:spacing w:after="0" w:line="244" w:lineRule="auto"/>
        <w:jc w:val="both"/>
        <w:rPr>
          <w:rFonts w:ascii="Times New Roman" w:hAnsi="Times New Roman"/>
          <w:b/>
          <w:sz w:val="27"/>
          <w:szCs w:val="27"/>
          <w:lang w:val="kk-KZ"/>
        </w:rPr>
      </w:pPr>
    </w:p>
    <w:p w14:paraId="1BAB7126" w14:textId="77777777" w:rsidR="005A2B3E" w:rsidRPr="00847952" w:rsidRDefault="005A2B3E" w:rsidP="00D3363F">
      <w:pPr>
        <w:spacing w:after="0" w:line="244" w:lineRule="auto"/>
        <w:jc w:val="both"/>
        <w:rPr>
          <w:rFonts w:ascii="Times New Roman" w:hAnsi="Times New Roman"/>
          <w:b/>
          <w:sz w:val="27"/>
          <w:szCs w:val="27"/>
          <w:lang w:val="kk-KZ"/>
        </w:rPr>
      </w:pPr>
    </w:p>
    <w:p w14:paraId="1B207847" w14:textId="77777777" w:rsidR="0024604F" w:rsidRPr="00915BB5" w:rsidRDefault="00963337" w:rsidP="00915BB5">
      <w:pPr>
        <w:pStyle w:val="af7"/>
        <w:rPr>
          <w:rFonts w:ascii="Times New Roman" w:hAnsi="Times New Roman"/>
        </w:rPr>
      </w:pPr>
      <w:bookmarkStart w:id="2" w:name="_Toc227502673"/>
      <w:r w:rsidRPr="00915BB5">
        <w:rPr>
          <w:rFonts w:ascii="Times New Roman" w:hAnsi="Times New Roman"/>
          <w:lang w:val="kk-KZ"/>
        </w:rPr>
        <w:lastRenderedPageBreak/>
        <w:t>Б</w:t>
      </w:r>
      <w:r w:rsidR="0024604F" w:rsidRPr="00915BB5">
        <w:rPr>
          <w:rFonts w:ascii="Times New Roman" w:hAnsi="Times New Roman"/>
          <w:lang w:val="kk-KZ"/>
        </w:rPr>
        <w:t>ЕЛГІЛЕУЛЕР МЕН ҚЫСҚАРТУЛАР</w:t>
      </w:r>
      <w:bookmarkEnd w:id="2"/>
    </w:p>
    <w:p w14:paraId="47B2FB7B" w14:textId="77777777" w:rsidR="0024604F" w:rsidRPr="00847952" w:rsidRDefault="0024604F" w:rsidP="0024604F">
      <w:pPr>
        <w:pStyle w:val="a7"/>
        <w:spacing w:after="0" w:line="240" w:lineRule="auto"/>
        <w:ind w:firstLine="709"/>
        <w:jc w:val="center"/>
        <w:rPr>
          <w:b/>
          <w:sz w:val="27"/>
          <w:szCs w:val="27"/>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6946"/>
      </w:tblGrid>
      <w:tr w:rsidR="0024604F" w:rsidRPr="00C449CB" w14:paraId="64BCBDA2" w14:textId="77777777" w:rsidTr="00C449CB">
        <w:trPr>
          <w:trHeight w:val="20"/>
        </w:trPr>
        <w:tc>
          <w:tcPr>
            <w:tcW w:w="2093" w:type="dxa"/>
            <w:tcBorders>
              <w:top w:val="nil"/>
              <w:left w:val="nil"/>
              <w:bottom w:val="nil"/>
              <w:right w:val="nil"/>
            </w:tcBorders>
          </w:tcPr>
          <w:p w14:paraId="386686A9" w14:textId="77777777" w:rsidR="0024604F" w:rsidRPr="00C449CB" w:rsidRDefault="0024604F" w:rsidP="00C449CB">
            <w:pPr>
              <w:spacing w:after="0" w:line="240" w:lineRule="auto"/>
              <w:rPr>
                <w:rFonts w:ascii="Times New Roman" w:hAnsi="Times New Roman"/>
                <w:b/>
                <w:sz w:val="28"/>
                <w:szCs w:val="28"/>
              </w:rPr>
            </w:pPr>
            <w:r w:rsidRPr="00C449CB">
              <w:rPr>
                <w:rFonts w:ascii="Times New Roman" w:hAnsi="Times New Roman"/>
                <w:sz w:val="28"/>
                <w:szCs w:val="28"/>
              </w:rPr>
              <w:t>ГДП</w:t>
            </w:r>
          </w:p>
          <w:p w14:paraId="5048C73A" w14:textId="77777777" w:rsidR="00547681" w:rsidRPr="00C449CB" w:rsidRDefault="00547681" w:rsidP="00C449CB">
            <w:pPr>
              <w:spacing w:after="0" w:line="240" w:lineRule="auto"/>
              <w:rPr>
                <w:rFonts w:ascii="Times New Roman" w:hAnsi="Times New Roman"/>
                <w:b/>
                <w:sz w:val="28"/>
                <w:szCs w:val="28"/>
                <w:lang w:val="kk-KZ"/>
              </w:rPr>
            </w:pPr>
            <w:r w:rsidRPr="00C449CB">
              <w:rPr>
                <w:rFonts w:ascii="Times New Roman" w:hAnsi="Times New Roman"/>
                <w:sz w:val="28"/>
                <w:szCs w:val="28"/>
                <w:lang w:val="kk-KZ"/>
              </w:rPr>
              <w:t>ГАЖ</w:t>
            </w:r>
          </w:p>
        </w:tc>
        <w:tc>
          <w:tcPr>
            <w:tcW w:w="6946" w:type="dxa"/>
            <w:tcBorders>
              <w:top w:val="nil"/>
              <w:left w:val="nil"/>
              <w:bottom w:val="nil"/>
              <w:right w:val="nil"/>
            </w:tcBorders>
          </w:tcPr>
          <w:p w14:paraId="130FE100" w14:textId="77777777" w:rsidR="0024604F" w:rsidRPr="00C449CB" w:rsidRDefault="0024604F" w:rsidP="00C449CB">
            <w:pPr>
              <w:spacing w:after="0" w:line="240" w:lineRule="auto"/>
              <w:rPr>
                <w:rFonts w:ascii="Times New Roman" w:hAnsi="Times New Roman"/>
                <w:b/>
                <w:bCs/>
                <w:sz w:val="28"/>
                <w:szCs w:val="28"/>
              </w:rPr>
            </w:pPr>
            <w:r w:rsidRPr="00C449CB">
              <w:rPr>
                <w:rFonts w:ascii="Times New Roman" w:hAnsi="Times New Roman"/>
                <w:bCs/>
                <w:sz w:val="28"/>
                <w:szCs w:val="28"/>
              </w:rPr>
              <w:t>Геодинами</w:t>
            </w:r>
            <w:r w:rsidR="00927C5C" w:rsidRPr="00C449CB">
              <w:rPr>
                <w:rFonts w:ascii="Times New Roman" w:hAnsi="Times New Roman"/>
                <w:bCs/>
                <w:sz w:val="28"/>
                <w:szCs w:val="28"/>
                <w:lang w:val="kk-KZ"/>
              </w:rPr>
              <w:t>калық</w:t>
            </w:r>
            <w:r w:rsidRPr="00C449CB">
              <w:rPr>
                <w:rFonts w:ascii="Times New Roman" w:hAnsi="Times New Roman"/>
                <w:bCs/>
                <w:sz w:val="28"/>
                <w:szCs w:val="28"/>
              </w:rPr>
              <w:t xml:space="preserve"> полигон</w:t>
            </w:r>
          </w:p>
          <w:p w14:paraId="63378A2D" w14:textId="77777777" w:rsidR="00547681" w:rsidRPr="00C449CB" w:rsidRDefault="00547681" w:rsidP="00C449CB">
            <w:pPr>
              <w:spacing w:after="0" w:line="240" w:lineRule="auto"/>
              <w:rPr>
                <w:rFonts w:ascii="Times New Roman" w:hAnsi="Times New Roman"/>
                <w:b/>
                <w:bCs/>
                <w:sz w:val="28"/>
                <w:szCs w:val="28"/>
              </w:rPr>
            </w:pPr>
            <w:r w:rsidRPr="00C449CB">
              <w:rPr>
                <w:rFonts w:ascii="Times New Roman" w:hAnsi="Times New Roman"/>
                <w:bCs/>
                <w:sz w:val="28"/>
                <w:szCs w:val="28"/>
              </w:rPr>
              <w:t>Геоақпараттық жүйе</w:t>
            </w:r>
          </w:p>
        </w:tc>
      </w:tr>
      <w:tr w:rsidR="0024604F" w:rsidRPr="00C449CB" w14:paraId="0C98C7DE" w14:textId="77777777" w:rsidTr="00C449CB">
        <w:trPr>
          <w:trHeight w:val="20"/>
        </w:trPr>
        <w:tc>
          <w:tcPr>
            <w:tcW w:w="2093" w:type="dxa"/>
            <w:tcBorders>
              <w:top w:val="nil"/>
              <w:left w:val="nil"/>
              <w:bottom w:val="nil"/>
              <w:right w:val="nil"/>
            </w:tcBorders>
          </w:tcPr>
          <w:p w14:paraId="37C3CF29" w14:textId="77777777" w:rsidR="0024604F" w:rsidRPr="00C449CB" w:rsidRDefault="0085427D" w:rsidP="00C449CB">
            <w:pPr>
              <w:spacing w:after="0" w:line="240" w:lineRule="auto"/>
              <w:rPr>
                <w:rFonts w:ascii="Times New Roman" w:hAnsi="Times New Roman"/>
                <w:b/>
                <w:sz w:val="28"/>
                <w:szCs w:val="28"/>
              </w:rPr>
            </w:pPr>
            <w:r w:rsidRPr="00C449CB">
              <w:rPr>
                <w:rFonts w:ascii="Times New Roman" w:hAnsi="Times New Roman"/>
                <w:sz w:val="28"/>
                <w:szCs w:val="28"/>
                <w:lang w:val="kk-KZ"/>
              </w:rPr>
              <w:t>ҒЗИ</w:t>
            </w:r>
          </w:p>
        </w:tc>
        <w:tc>
          <w:tcPr>
            <w:tcW w:w="6946" w:type="dxa"/>
            <w:tcBorders>
              <w:top w:val="nil"/>
              <w:left w:val="nil"/>
              <w:bottom w:val="nil"/>
              <w:right w:val="nil"/>
            </w:tcBorders>
          </w:tcPr>
          <w:p w14:paraId="6DEF3388" w14:textId="77777777" w:rsidR="0024604F" w:rsidRPr="00C449CB" w:rsidRDefault="0085427D" w:rsidP="00C449CB">
            <w:pPr>
              <w:spacing w:after="0" w:line="240" w:lineRule="auto"/>
              <w:rPr>
                <w:rFonts w:ascii="Times New Roman" w:hAnsi="Times New Roman"/>
                <w:b/>
                <w:bCs/>
                <w:sz w:val="28"/>
                <w:szCs w:val="28"/>
              </w:rPr>
            </w:pPr>
            <w:r w:rsidRPr="00C449CB">
              <w:rPr>
                <w:rFonts w:ascii="Times New Roman" w:hAnsi="Times New Roman"/>
                <w:bCs/>
                <w:sz w:val="28"/>
                <w:szCs w:val="28"/>
                <w:lang w:val="kk-KZ"/>
              </w:rPr>
              <w:t>Ғылыми-зерттеу институьы</w:t>
            </w:r>
            <w:r w:rsidR="0024604F" w:rsidRPr="00C449CB">
              <w:rPr>
                <w:rFonts w:ascii="Times New Roman" w:hAnsi="Times New Roman"/>
                <w:bCs/>
                <w:sz w:val="28"/>
                <w:szCs w:val="28"/>
              </w:rPr>
              <w:t xml:space="preserve"> </w:t>
            </w:r>
          </w:p>
        </w:tc>
      </w:tr>
      <w:tr w:rsidR="0024604F" w:rsidRPr="00C449CB" w14:paraId="4EBF91D2" w14:textId="77777777" w:rsidTr="00C449CB">
        <w:trPr>
          <w:trHeight w:val="20"/>
        </w:trPr>
        <w:tc>
          <w:tcPr>
            <w:tcW w:w="2093" w:type="dxa"/>
            <w:tcBorders>
              <w:top w:val="nil"/>
              <w:left w:val="nil"/>
              <w:bottom w:val="nil"/>
              <w:right w:val="nil"/>
            </w:tcBorders>
          </w:tcPr>
          <w:p w14:paraId="5C385302" w14:textId="77777777" w:rsidR="0024604F" w:rsidRPr="00C449CB" w:rsidRDefault="0085427D" w:rsidP="00C449CB">
            <w:pPr>
              <w:spacing w:after="0" w:line="240" w:lineRule="auto"/>
              <w:rPr>
                <w:rFonts w:ascii="Times New Roman" w:hAnsi="Times New Roman"/>
                <w:b/>
                <w:sz w:val="28"/>
                <w:szCs w:val="28"/>
              </w:rPr>
            </w:pPr>
            <w:r w:rsidRPr="00C449CB">
              <w:rPr>
                <w:rFonts w:ascii="Times New Roman" w:hAnsi="Times New Roman"/>
                <w:sz w:val="28"/>
                <w:szCs w:val="28"/>
                <w:lang w:val="kk-KZ"/>
              </w:rPr>
              <w:t>КДК</w:t>
            </w:r>
          </w:p>
        </w:tc>
        <w:tc>
          <w:tcPr>
            <w:tcW w:w="6946" w:type="dxa"/>
            <w:tcBorders>
              <w:top w:val="nil"/>
              <w:left w:val="nil"/>
              <w:bottom w:val="nil"/>
              <w:right w:val="nil"/>
            </w:tcBorders>
          </w:tcPr>
          <w:p w14:paraId="77D558E0" w14:textId="77777777" w:rsidR="0024604F" w:rsidRPr="00C449CB" w:rsidRDefault="0085427D" w:rsidP="00C449CB">
            <w:pPr>
              <w:spacing w:after="0" w:line="240" w:lineRule="auto"/>
              <w:rPr>
                <w:rFonts w:ascii="Times New Roman" w:hAnsi="Times New Roman"/>
                <w:b/>
                <w:bCs/>
                <w:sz w:val="28"/>
                <w:szCs w:val="28"/>
                <w:lang w:eastAsia="ko-KR"/>
              </w:rPr>
            </w:pPr>
            <w:r w:rsidRPr="00C449CB">
              <w:rPr>
                <w:rFonts w:ascii="Times New Roman" w:hAnsi="Times New Roman"/>
                <w:sz w:val="28"/>
                <w:szCs w:val="28"/>
                <w:lang w:val="kk-KZ"/>
              </w:rPr>
              <w:t>Кернеулі-деформацияланған күй</w:t>
            </w:r>
            <w:r w:rsidR="00927C5C" w:rsidRPr="00C449CB">
              <w:rPr>
                <w:rFonts w:ascii="Times New Roman" w:hAnsi="Times New Roman"/>
                <w:sz w:val="28"/>
                <w:szCs w:val="28"/>
              </w:rPr>
              <w:t>і</w:t>
            </w:r>
          </w:p>
        </w:tc>
      </w:tr>
      <w:tr w:rsidR="0024604F" w:rsidRPr="00C449CB" w14:paraId="31736BB0" w14:textId="77777777" w:rsidTr="00C449CB">
        <w:trPr>
          <w:trHeight w:val="20"/>
        </w:trPr>
        <w:tc>
          <w:tcPr>
            <w:tcW w:w="2093" w:type="dxa"/>
            <w:tcBorders>
              <w:top w:val="nil"/>
              <w:left w:val="nil"/>
              <w:bottom w:val="nil"/>
              <w:right w:val="nil"/>
            </w:tcBorders>
          </w:tcPr>
          <w:p w14:paraId="2649F64A" w14:textId="77777777" w:rsidR="0024604F" w:rsidRPr="00C449CB" w:rsidRDefault="0024604F" w:rsidP="00C449CB">
            <w:pPr>
              <w:spacing w:after="0" w:line="240" w:lineRule="auto"/>
              <w:rPr>
                <w:rFonts w:ascii="Times New Roman" w:hAnsi="Times New Roman"/>
                <w:b/>
                <w:sz w:val="28"/>
                <w:szCs w:val="28"/>
              </w:rPr>
            </w:pPr>
            <w:r w:rsidRPr="00C449CB">
              <w:rPr>
                <w:rFonts w:ascii="Times New Roman" w:hAnsi="Times New Roman"/>
                <w:sz w:val="28"/>
                <w:szCs w:val="28"/>
                <w:lang w:val="kk-KZ"/>
              </w:rPr>
              <w:t>КАК</w:t>
            </w:r>
          </w:p>
        </w:tc>
        <w:tc>
          <w:tcPr>
            <w:tcW w:w="6946" w:type="dxa"/>
            <w:tcBorders>
              <w:top w:val="nil"/>
              <w:left w:val="nil"/>
              <w:bottom w:val="nil"/>
              <w:right w:val="nil"/>
            </w:tcBorders>
          </w:tcPr>
          <w:p w14:paraId="7E7A35EB" w14:textId="77777777" w:rsidR="0024604F" w:rsidRPr="00C449CB" w:rsidRDefault="0024604F" w:rsidP="00C449CB">
            <w:pPr>
              <w:spacing w:after="0" w:line="240" w:lineRule="auto"/>
              <w:rPr>
                <w:rFonts w:ascii="Times New Roman" w:hAnsi="Times New Roman"/>
                <w:bCs/>
                <w:sz w:val="28"/>
                <w:szCs w:val="28"/>
              </w:rPr>
            </w:pPr>
            <w:r w:rsidRPr="00C449CB">
              <w:rPr>
                <w:rFonts w:ascii="Times New Roman" w:hAnsi="Times New Roman"/>
                <w:bCs/>
                <w:sz w:val="28"/>
                <w:szCs w:val="28"/>
                <w:lang w:val="kk-KZ"/>
              </w:rPr>
              <w:t>Камера</w:t>
            </w:r>
            <w:r w:rsidR="00927C5C" w:rsidRPr="00C449CB">
              <w:rPr>
                <w:rFonts w:ascii="Times New Roman" w:hAnsi="Times New Roman"/>
                <w:bCs/>
                <w:sz w:val="28"/>
                <w:szCs w:val="28"/>
                <w:lang w:val="kk-KZ"/>
              </w:rPr>
              <w:t>-</w:t>
            </w:r>
            <w:r w:rsidRPr="00C449CB">
              <w:rPr>
                <w:rFonts w:ascii="Times New Roman" w:hAnsi="Times New Roman"/>
                <w:bCs/>
                <w:sz w:val="28"/>
                <w:szCs w:val="28"/>
                <w:lang w:val="kk-KZ"/>
              </w:rPr>
              <w:t>аралық кентірек</w:t>
            </w:r>
          </w:p>
        </w:tc>
      </w:tr>
      <w:tr w:rsidR="0085427D" w:rsidRPr="00C449CB" w14:paraId="7FCAF57C" w14:textId="77777777" w:rsidTr="00C449CB">
        <w:trPr>
          <w:trHeight w:val="20"/>
        </w:trPr>
        <w:tc>
          <w:tcPr>
            <w:tcW w:w="2093" w:type="dxa"/>
            <w:tcBorders>
              <w:top w:val="nil"/>
              <w:left w:val="nil"/>
              <w:bottom w:val="nil"/>
              <w:right w:val="nil"/>
            </w:tcBorders>
          </w:tcPr>
          <w:p w14:paraId="33F70765" w14:textId="77777777" w:rsidR="0085427D" w:rsidRPr="00C449CB" w:rsidRDefault="0085427D" w:rsidP="00C449CB">
            <w:pPr>
              <w:spacing w:after="0" w:line="240" w:lineRule="auto"/>
              <w:rPr>
                <w:rFonts w:ascii="Times New Roman" w:hAnsi="Times New Roman"/>
                <w:b/>
                <w:sz w:val="28"/>
                <w:szCs w:val="28"/>
                <w:lang w:val="kk-KZ"/>
              </w:rPr>
            </w:pPr>
            <w:r w:rsidRPr="00C449CB">
              <w:rPr>
                <w:rFonts w:ascii="Times New Roman" w:hAnsi="Times New Roman"/>
                <w:sz w:val="28"/>
                <w:szCs w:val="28"/>
                <w:lang w:val="kk-KZ"/>
              </w:rPr>
              <w:t>МЖИ</w:t>
            </w:r>
          </w:p>
        </w:tc>
        <w:tc>
          <w:tcPr>
            <w:tcW w:w="6946" w:type="dxa"/>
            <w:tcBorders>
              <w:top w:val="nil"/>
              <w:left w:val="nil"/>
              <w:bottom w:val="nil"/>
              <w:right w:val="nil"/>
            </w:tcBorders>
          </w:tcPr>
          <w:p w14:paraId="26E379F8" w14:textId="77777777" w:rsidR="0085427D" w:rsidRPr="00C449CB" w:rsidRDefault="0085427D" w:rsidP="00C449CB">
            <w:pPr>
              <w:spacing w:after="0" w:line="240" w:lineRule="auto"/>
              <w:rPr>
                <w:rFonts w:ascii="Times New Roman" w:hAnsi="Times New Roman"/>
                <w:bCs/>
                <w:sz w:val="28"/>
                <w:szCs w:val="28"/>
                <w:lang w:val="kk-KZ"/>
              </w:rPr>
            </w:pPr>
            <w:r w:rsidRPr="00C449CB">
              <w:rPr>
                <w:rFonts w:ascii="Times New Roman" w:hAnsi="Times New Roman"/>
                <w:bCs/>
                <w:sz w:val="28"/>
                <w:szCs w:val="28"/>
                <w:lang w:val="kk-KZ"/>
              </w:rPr>
              <w:t>Мемлекеттік жобалау институты</w:t>
            </w:r>
          </w:p>
        </w:tc>
      </w:tr>
      <w:tr w:rsidR="0024604F" w:rsidRPr="00C449CB" w14:paraId="30E566F1" w14:textId="77777777" w:rsidTr="00C449CB">
        <w:trPr>
          <w:trHeight w:val="20"/>
        </w:trPr>
        <w:tc>
          <w:tcPr>
            <w:tcW w:w="2093" w:type="dxa"/>
            <w:tcBorders>
              <w:top w:val="nil"/>
              <w:left w:val="nil"/>
              <w:bottom w:val="nil"/>
              <w:right w:val="nil"/>
            </w:tcBorders>
          </w:tcPr>
          <w:p w14:paraId="28388072" w14:textId="77777777" w:rsidR="0024604F" w:rsidRPr="00C449CB" w:rsidRDefault="002274E2" w:rsidP="00C449CB">
            <w:pPr>
              <w:spacing w:after="0" w:line="240" w:lineRule="auto"/>
              <w:rPr>
                <w:rFonts w:ascii="Times New Roman" w:hAnsi="Times New Roman"/>
                <w:b/>
                <w:sz w:val="28"/>
                <w:szCs w:val="28"/>
                <w:highlight w:val="cyan"/>
                <w:lang w:val="kk-KZ"/>
              </w:rPr>
            </w:pPr>
            <w:r w:rsidRPr="00C449CB">
              <w:rPr>
                <w:rFonts w:ascii="Times New Roman" w:hAnsi="Times New Roman"/>
                <w:sz w:val="28"/>
                <w:szCs w:val="28"/>
                <w:lang w:val="kk-KZ"/>
              </w:rPr>
              <w:t>СЭӘ</w:t>
            </w:r>
          </w:p>
        </w:tc>
        <w:tc>
          <w:tcPr>
            <w:tcW w:w="6946" w:type="dxa"/>
            <w:tcBorders>
              <w:top w:val="nil"/>
              <w:left w:val="nil"/>
              <w:bottom w:val="nil"/>
              <w:right w:val="nil"/>
            </w:tcBorders>
          </w:tcPr>
          <w:p w14:paraId="1AA46C8F" w14:textId="77777777" w:rsidR="0024604F" w:rsidRPr="00C449CB" w:rsidRDefault="0024604F" w:rsidP="00C449CB">
            <w:pPr>
              <w:spacing w:after="0" w:line="240" w:lineRule="auto"/>
              <w:rPr>
                <w:rFonts w:ascii="Times New Roman" w:hAnsi="Times New Roman"/>
                <w:bCs/>
                <w:sz w:val="28"/>
                <w:szCs w:val="28"/>
                <w:lang w:val="kk-KZ"/>
              </w:rPr>
            </w:pPr>
            <w:r w:rsidRPr="00C449CB">
              <w:rPr>
                <w:rFonts w:ascii="Times New Roman" w:hAnsi="Times New Roman"/>
                <w:bCs/>
                <w:sz w:val="28"/>
                <w:szCs w:val="28"/>
                <w:lang w:val="kk-KZ"/>
              </w:rPr>
              <w:t>Соңғы элементтер әдісі</w:t>
            </w:r>
            <w:r w:rsidR="002274E2" w:rsidRPr="00C449CB">
              <w:rPr>
                <w:rFonts w:ascii="Times New Roman" w:hAnsi="Times New Roman"/>
                <w:bCs/>
                <w:sz w:val="28"/>
                <w:szCs w:val="28"/>
                <w:lang w:val="kk-KZ"/>
              </w:rPr>
              <w:t xml:space="preserve"> </w:t>
            </w:r>
          </w:p>
        </w:tc>
      </w:tr>
      <w:tr w:rsidR="0024604F" w:rsidRPr="00C449CB" w14:paraId="3B58007B" w14:textId="77777777" w:rsidTr="00C449CB">
        <w:trPr>
          <w:trHeight w:val="20"/>
        </w:trPr>
        <w:tc>
          <w:tcPr>
            <w:tcW w:w="2093" w:type="dxa"/>
            <w:tcBorders>
              <w:top w:val="nil"/>
              <w:left w:val="nil"/>
              <w:bottom w:val="nil"/>
              <w:right w:val="nil"/>
            </w:tcBorders>
          </w:tcPr>
          <w:p w14:paraId="6BAAFFD8" w14:textId="77777777" w:rsidR="0024604F" w:rsidRPr="00C449CB" w:rsidRDefault="002274E2" w:rsidP="00C449CB">
            <w:pPr>
              <w:spacing w:after="0" w:line="240" w:lineRule="auto"/>
              <w:rPr>
                <w:rFonts w:ascii="Times New Roman" w:hAnsi="Times New Roman"/>
                <w:b/>
                <w:sz w:val="28"/>
                <w:szCs w:val="28"/>
                <w:highlight w:val="cyan"/>
              </w:rPr>
            </w:pPr>
            <w:r w:rsidRPr="00C449CB">
              <w:rPr>
                <w:rFonts w:ascii="Times New Roman" w:hAnsi="Times New Roman"/>
                <w:sz w:val="28"/>
                <w:szCs w:val="28"/>
                <w:lang w:val="kk-KZ"/>
              </w:rPr>
              <w:t>ШЭӘ</w:t>
            </w:r>
          </w:p>
        </w:tc>
        <w:tc>
          <w:tcPr>
            <w:tcW w:w="6946" w:type="dxa"/>
            <w:tcBorders>
              <w:top w:val="nil"/>
              <w:left w:val="nil"/>
              <w:bottom w:val="nil"/>
              <w:right w:val="nil"/>
            </w:tcBorders>
          </w:tcPr>
          <w:p w14:paraId="1A25E893" w14:textId="77777777" w:rsidR="0024604F" w:rsidRPr="00C449CB" w:rsidRDefault="0024604F" w:rsidP="00C449CB">
            <w:pPr>
              <w:spacing w:after="0" w:line="240" w:lineRule="auto"/>
              <w:rPr>
                <w:rFonts w:ascii="Times New Roman" w:hAnsi="Times New Roman"/>
                <w:bCs/>
                <w:sz w:val="28"/>
                <w:szCs w:val="28"/>
              </w:rPr>
            </w:pPr>
            <w:r w:rsidRPr="00C449CB">
              <w:rPr>
                <w:rFonts w:ascii="Times New Roman" w:hAnsi="Times New Roman"/>
                <w:bCs/>
                <w:sz w:val="28"/>
                <w:szCs w:val="28"/>
                <w:lang w:val="kk-KZ"/>
              </w:rPr>
              <w:t>Шекаралық элементтер әдісі</w:t>
            </w:r>
            <w:r w:rsidR="002274E2" w:rsidRPr="00C449CB">
              <w:rPr>
                <w:rFonts w:ascii="Times New Roman" w:hAnsi="Times New Roman"/>
                <w:bCs/>
                <w:sz w:val="28"/>
                <w:szCs w:val="28"/>
                <w:lang w:val="kk-KZ"/>
              </w:rPr>
              <w:t xml:space="preserve"> </w:t>
            </w:r>
          </w:p>
        </w:tc>
      </w:tr>
      <w:tr w:rsidR="0024604F" w:rsidRPr="00C449CB" w14:paraId="430E0B82" w14:textId="77777777" w:rsidTr="00C449CB">
        <w:trPr>
          <w:trHeight w:val="20"/>
        </w:trPr>
        <w:tc>
          <w:tcPr>
            <w:tcW w:w="2093" w:type="dxa"/>
            <w:tcBorders>
              <w:top w:val="nil"/>
              <w:left w:val="nil"/>
              <w:bottom w:val="nil"/>
              <w:right w:val="nil"/>
            </w:tcBorders>
          </w:tcPr>
          <w:p w14:paraId="3A17478D" w14:textId="77777777" w:rsidR="0024604F" w:rsidRPr="00C449CB" w:rsidRDefault="0085427D" w:rsidP="00C449CB">
            <w:pPr>
              <w:spacing w:after="0" w:line="240" w:lineRule="auto"/>
              <w:rPr>
                <w:rFonts w:ascii="Times New Roman" w:hAnsi="Times New Roman"/>
                <w:b/>
                <w:sz w:val="28"/>
                <w:szCs w:val="28"/>
              </w:rPr>
            </w:pPr>
            <w:r w:rsidRPr="00C449CB">
              <w:rPr>
                <w:rFonts w:ascii="Times New Roman" w:hAnsi="Times New Roman"/>
                <w:sz w:val="28"/>
                <w:szCs w:val="28"/>
                <w:lang w:val="en-US"/>
              </w:rPr>
              <w:t>PRESS</w:t>
            </w:r>
            <w:r w:rsidRPr="00C449CB">
              <w:rPr>
                <w:rFonts w:ascii="Times New Roman" w:hAnsi="Times New Roman"/>
                <w:sz w:val="28"/>
                <w:szCs w:val="28"/>
                <w:lang w:val="kk-KZ"/>
              </w:rPr>
              <w:t xml:space="preserve"> </w:t>
            </w:r>
            <w:r w:rsidRPr="00C449CB">
              <w:rPr>
                <w:rFonts w:ascii="Times New Roman" w:hAnsi="Times New Roman"/>
                <w:sz w:val="28"/>
                <w:szCs w:val="28"/>
              </w:rPr>
              <w:t>3</w:t>
            </w:r>
            <w:r w:rsidRPr="00C449CB">
              <w:rPr>
                <w:rFonts w:ascii="Times New Roman" w:hAnsi="Times New Roman"/>
                <w:sz w:val="28"/>
                <w:szCs w:val="28"/>
                <w:lang w:val="en-US"/>
              </w:rPr>
              <w:t>D</w:t>
            </w:r>
            <w:r w:rsidRPr="00C449CB">
              <w:rPr>
                <w:rFonts w:ascii="Times New Roman" w:hAnsi="Times New Roman"/>
                <w:sz w:val="28"/>
                <w:szCs w:val="28"/>
              </w:rPr>
              <w:t xml:space="preserve"> </w:t>
            </w:r>
            <w:r w:rsidRPr="00C449CB">
              <w:rPr>
                <w:rFonts w:ascii="Times New Roman" w:hAnsi="Times New Roman"/>
                <w:sz w:val="28"/>
                <w:szCs w:val="28"/>
                <w:lang w:val="en-US"/>
              </w:rPr>
              <w:t>URAL</w:t>
            </w:r>
          </w:p>
        </w:tc>
        <w:tc>
          <w:tcPr>
            <w:tcW w:w="6946" w:type="dxa"/>
            <w:tcBorders>
              <w:top w:val="nil"/>
              <w:left w:val="nil"/>
              <w:bottom w:val="nil"/>
              <w:right w:val="nil"/>
            </w:tcBorders>
          </w:tcPr>
          <w:p w14:paraId="2A20B009" w14:textId="77777777" w:rsidR="0024604F" w:rsidRPr="00C449CB" w:rsidRDefault="0085427D" w:rsidP="00C449CB">
            <w:pPr>
              <w:spacing w:after="0" w:line="240" w:lineRule="auto"/>
              <w:rPr>
                <w:rFonts w:ascii="Times New Roman" w:hAnsi="Times New Roman"/>
                <w:bCs/>
                <w:sz w:val="28"/>
                <w:szCs w:val="28"/>
                <w:lang w:val="kk-KZ"/>
              </w:rPr>
            </w:pPr>
            <w:r w:rsidRPr="00C449CB">
              <w:rPr>
                <w:rFonts w:ascii="Times New Roman" w:hAnsi="Times New Roman"/>
                <w:bCs/>
                <w:sz w:val="28"/>
                <w:szCs w:val="28"/>
                <w:lang w:val="kk-KZ"/>
              </w:rPr>
              <w:t>Бағдарламалық кешен</w:t>
            </w:r>
          </w:p>
        </w:tc>
      </w:tr>
      <w:tr w:rsidR="0085427D" w:rsidRPr="00C449CB" w14:paraId="620F1B46" w14:textId="77777777" w:rsidTr="00C449CB">
        <w:trPr>
          <w:trHeight w:val="20"/>
        </w:trPr>
        <w:tc>
          <w:tcPr>
            <w:tcW w:w="2093" w:type="dxa"/>
            <w:tcBorders>
              <w:top w:val="nil"/>
              <w:left w:val="nil"/>
              <w:bottom w:val="nil"/>
              <w:right w:val="nil"/>
            </w:tcBorders>
          </w:tcPr>
          <w:p w14:paraId="0CDC4396" w14:textId="77777777" w:rsidR="0085427D" w:rsidRPr="00C449CB" w:rsidRDefault="0085427D" w:rsidP="00C449CB">
            <w:pPr>
              <w:spacing w:after="0" w:line="240" w:lineRule="auto"/>
              <w:rPr>
                <w:rFonts w:ascii="Times New Roman" w:hAnsi="Times New Roman"/>
                <w:b/>
                <w:sz w:val="28"/>
                <w:szCs w:val="28"/>
              </w:rPr>
            </w:pPr>
            <w:r w:rsidRPr="00C449CB">
              <w:rPr>
                <w:rFonts w:ascii="Times New Roman" w:hAnsi="Times New Roman"/>
                <w:sz w:val="28"/>
                <w:szCs w:val="28"/>
              </w:rPr>
              <w:t>GPS</w:t>
            </w:r>
          </w:p>
        </w:tc>
        <w:tc>
          <w:tcPr>
            <w:tcW w:w="6946" w:type="dxa"/>
            <w:tcBorders>
              <w:top w:val="nil"/>
              <w:left w:val="nil"/>
              <w:bottom w:val="nil"/>
              <w:right w:val="nil"/>
            </w:tcBorders>
          </w:tcPr>
          <w:p w14:paraId="79197E4C" w14:textId="77777777" w:rsidR="0085427D" w:rsidRPr="00C449CB" w:rsidRDefault="0085427D" w:rsidP="00C449CB">
            <w:pPr>
              <w:spacing w:after="0" w:line="240" w:lineRule="auto"/>
              <w:rPr>
                <w:rFonts w:ascii="Times New Roman" w:hAnsi="Times New Roman"/>
                <w:b/>
                <w:bCs/>
                <w:sz w:val="28"/>
                <w:szCs w:val="28"/>
              </w:rPr>
            </w:pPr>
            <w:r w:rsidRPr="00C449CB">
              <w:rPr>
                <w:rFonts w:ascii="Times New Roman" w:hAnsi="Times New Roman"/>
                <w:bCs/>
                <w:sz w:val="28"/>
                <w:szCs w:val="28"/>
                <w:lang w:val="kk-KZ"/>
              </w:rPr>
              <w:t>Ғаламдық позициялау жүйесі</w:t>
            </w:r>
          </w:p>
        </w:tc>
      </w:tr>
      <w:tr w:rsidR="00DC50C8" w:rsidRPr="00C449CB" w14:paraId="3E052F38" w14:textId="77777777" w:rsidTr="00C449CB">
        <w:trPr>
          <w:trHeight w:val="20"/>
        </w:trPr>
        <w:tc>
          <w:tcPr>
            <w:tcW w:w="2093" w:type="dxa"/>
            <w:tcBorders>
              <w:top w:val="nil"/>
              <w:left w:val="nil"/>
              <w:bottom w:val="nil"/>
              <w:right w:val="nil"/>
            </w:tcBorders>
          </w:tcPr>
          <w:p w14:paraId="78963B65" w14:textId="77777777" w:rsidR="00DC50C8" w:rsidRPr="00C449CB" w:rsidRDefault="002274E2" w:rsidP="00C449CB">
            <w:pPr>
              <w:spacing w:after="0" w:line="240" w:lineRule="auto"/>
              <w:rPr>
                <w:rFonts w:ascii="Times New Roman" w:hAnsi="Times New Roman"/>
                <w:b/>
                <w:sz w:val="28"/>
                <w:szCs w:val="28"/>
              </w:rPr>
            </w:pPr>
            <w:r w:rsidRPr="00C449CB">
              <w:rPr>
                <w:rFonts w:ascii="Times New Roman" w:hAnsi="Times New Roman"/>
                <w:sz w:val="28"/>
                <w:szCs w:val="28"/>
              </w:rPr>
              <w:t>ТТЖ</w:t>
            </w:r>
          </w:p>
        </w:tc>
        <w:tc>
          <w:tcPr>
            <w:tcW w:w="6946" w:type="dxa"/>
            <w:tcBorders>
              <w:top w:val="nil"/>
              <w:left w:val="nil"/>
              <w:bottom w:val="nil"/>
              <w:right w:val="nil"/>
            </w:tcBorders>
          </w:tcPr>
          <w:p w14:paraId="36719245" w14:textId="77777777" w:rsidR="00DC50C8" w:rsidRPr="00C449CB" w:rsidRDefault="00DC50C8" w:rsidP="00C449CB">
            <w:pPr>
              <w:spacing w:after="0" w:line="240" w:lineRule="auto"/>
              <w:rPr>
                <w:rFonts w:ascii="Times New Roman" w:hAnsi="Times New Roman"/>
                <w:b/>
                <w:sz w:val="28"/>
                <w:szCs w:val="28"/>
              </w:rPr>
            </w:pPr>
            <w:r w:rsidRPr="00C449CB">
              <w:rPr>
                <w:rFonts w:ascii="Times New Roman" w:hAnsi="Times New Roman"/>
                <w:sz w:val="28"/>
                <w:szCs w:val="28"/>
                <w:lang w:val="kk-KZ"/>
              </w:rPr>
              <w:t>Табиғи-</w:t>
            </w:r>
            <w:r w:rsidRPr="00C449CB">
              <w:rPr>
                <w:rFonts w:ascii="Times New Roman" w:hAnsi="Times New Roman"/>
                <w:sz w:val="28"/>
                <w:szCs w:val="28"/>
              </w:rPr>
              <w:t>техни</w:t>
            </w:r>
            <w:r w:rsidRPr="00C449CB">
              <w:rPr>
                <w:rFonts w:ascii="Times New Roman" w:hAnsi="Times New Roman"/>
                <w:sz w:val="28"/>
                <w:szCs w:val="28"/>
                <w:lang w:val="kk-KZ"/>
              </w:rPr>
              <w:t>калық жүйе</w:t>
            </w:r>
          </w:p>
        </w:tc>
      </w:tr>
      <w:tr w:rsidR="0024604F" w:rsidRPr="00C449CB" w14:paraId="0D03C281" w14:textId="77777777" w:rsidTr="00C449CB">
        <w:trPr>
          <w:trHeight w:val="20"/>
        </w:trPr>
        <w:tc>
          <w:tcPr>
            <w:tcW w:w="2093" w:type="dxa"/>
            <w:tcBorders>
              <w:top w:val="nil"/>
              <w:left w:val="nil"/>
              <w:bottom w:val="nil"/>
              <w:right w:val="nil"/>
            </w:tcBorders>
          </w:tcPr>
          <w:p w14:paraId="67F13C20" w14:textId="77777777" w:rsidR="0024604F" w:rsidRPr="00C449CB" w:rsidRDefault="002274E2" w:rsidP="00C449CB">
            <w:pPr>
              <w:spacing w:after="0" w:line="240" w:lineRule="auto"/>
              <w:rPr>
                <w:rFonts w:ascii="Times New Roman" w:hAnsi="Times New Roman"/>
                <w:b/>
                <w:sz w:val="28"/>
                <w:szCs w:val="28"/>
                <w:lang w:val="kk-KZ"/>
              </w:rPr>
            </w:pPr>
            <w:r w:rsidRPr="00C449CB">
              <w:rPr>
                <w:rFonts w:ascii="Times New Roman" w:hAnsi="Times New Roman"/>
                <w:sz w:val="28"/>
                <w:szCs w:val="28"/>
                <w:lang w:val="kk-KZ"/>
              </w:rPr>
              <w:t>ТЖ</w:t>
            </w:r>
          </w:p>
        </w:tc>
        <w:tc>
          <w:tcPr>
            <w:tcW w:w="6946" w:type="dxa"/>
            <w:tcBorders>
              <w:top w:val="nil"/>
              <w:left w:val="nil"/>
              <w:bottom w:val="nil"/>
              <w:right w:val="nil"/>
            </w:tcBorders>
          </w:tcPr>
          <w:p w14:paraId="2C9C8E17" w14:textId="77777777" w:rsidR="0024604F" w:rsidRPr="00C449CB" w:rsidRDefault="00DC50C8" w:rsidP="00C449CB">
            <w:pPr>
              <w:spacing w:after="0" w:line="240" w:lineRule="auto"/>
              <w:rPr>
                <w:rFonts w:ascii="Times New Roman" w:hAnsi="Times New Roman"/>
                <w:b/>
                <w:bCs/>
                <w:sz w:val="28"/>
                <w:szCs w:val="28"/>
              </w:rPr>
            </w:pPr>
            <w:r w:rsidRPr="00C449CB">
              <w:rPr>
                <w:rFonts w:ascii="Times New Roman" w:hAnsi="Times New Roman"/>
                <w:bCs/>
                <w:sz w:val="28"/>
                <w:szCs w:val="28"/>
                <w:lang w:val="kk-KZ"/>
              </w:rPr>
              <w:t>Төтенше жағдай</w:t>
            </w:r>
          </w:p>
        </w:tc>
      </w:tr>
      <w:tr w:rsidR="0024604F" w:rsidRPr="00C449CB" w14:paraId="741530CE" w14:textId="77777777" w:rsidTr="00C449CB">
        <w:trPr>
          <w:trHeight w:val="20"/>
        </w:trPr>
        <w:tc>
          <w:tcPr>
            <w:tcW w:w="2093" w:type="dxa"/>
            <w:tcBorders>
              <w:top w:val="nil"/>
              <w:left w:val="nil"/>
              <w:bottom w:val="nil"/>
              <w:right w:val="nil"/>
            </w:tcBorders>
            <w:hideMark/>
          </w:tcPr>
          <w:p w14:paraId="6449808A" w14:textId="77777777" w:rsidR="0024604F" w:rsidRPr="00C449CB" w:rsidRDefault="002274E2" w:rsidP="00C449CB">
            <w:pPr>
              <w:spacing w:after="0" w:line="240" w:lineRule="auto"/>
              <w:rPr>
                <w:rFonts w:ascii="Times New Roman" w:hAnsi="Times New Roman"/>
                <w:b/>
                <w:sz w:val="28"/>
                <w:szCs w:val="28"/>
              </w:rPr>
            </w:pPr>
            <w:r w:rsidRPr="00C449CB">
              <w:rPr>
                <w:rFonts w:ascii="Times New Roman" w:hAnsi="Times New Roman"/>
                <w:sz w:val="28"/>
                <w:szCs w:val="28"/>
              </w:rPr>
              <w:t>ЖБШ</w:t>
            </w:r>
          </w:p>
        </w:tc>
        <w:tc>
          <w:tcPr>
            <w:tcW w:w="6946" w:type="dxa"/>
            <w:tcBorders>
              <w:top w:val="nil"/>
              <w:left w:val="nil"/>
              <w:bottom w:val="nil"/>
              <w:right w:val="nil"/>
            </w:tcBorders>
            <w:hideMark/>
          </w:tcPr>
          <w:p w14:paraId="72D51861" w14:textId="77777777" w:rsidR="0024604F" w:rsidRPr="00C449CB" w:rsidRDefault="00DC50C8" w:rsidP="00C449CB">
            <w:pPr>
              <w:spacing w:after="0" w:line="240" w:lineRule="auto"/>
              <w:rPr>
                <w:rFonts w:ascii="Times New Roman" w:hAnsi="Times New Roman"/>
                <w:b/>
                <w:sz w:val="28"/>
                <w:szCs w:val="28"/>
              </w:rPr>
            </w:pPr>
            <w:r w:rsidRPr="00C449CB">
              <w:rPr>
                <w:rFonts w:ascii="Times New Roman" w:hAnsi="Times New Roman"/>
                <w:sz w:val="28"/>
                <w:szCs w:val="28"/>
                <w:lang w:val="kk-KZ"/>
              </w:rPr>
              <w:t>Жер бетінің шөгуі</w:t>
            </w:r>
          </w:p>
        </w:tc>
      </w:tr>
      <w:tr w:rsidR="0024604F" w:rsidRPr="00C449CB" w14:paraId="03F687A2" w14:textId="77777777" w:rsidTr="00C449CB">
        <w:trPr>
          <w:trHeight w:val="20"/>
        </w:trPr>
        <w:tc>
          <w:tcPr>
            <w:tcW w:w="2093" w:type="dxa"/>
            <w:tcBorders>
              <w:top w:val="nil"/>
              <w:left w:val="nil"/>
              <w:bottom w:val="nil"/>
              <w:right w:val="nil"/>
            </w:tcBorders>
          </w:tcPr>
          <w:p w14:paraId="6BFE3A81" w14:textId="77777777" w:rsidR="0024604F" w:rsidRPr="00C449CB" w:rsidRDefault="002274E2" w:rsidP="00C449CB">
            <w:pPr>
              <w:spacing w:after="0" w:line="240" w:lineRule="auto"/>
              <w:rPr>
                <w:rFonts w:ascii="Times New Roman" w:hAnsi="Times New Roman"/>
                <w:b/>
                <w:sz w:val="28"/>
                <w:szCs w:val="28"/>
              </w:rPr>
            </w:pPr>
            <w:r w:rsidRPr="00C449CB">
              <w:rPr>
                <w:rFonts w:ascii="Times New Roman" w:hAnsi="Times New Roman"/>
                <w:sz w:val="28"/>
                <w:szCs w:val="28"/>
              </w:rPr>
              <w:t>ҚТШ</w:t>
            </w:r>
          </w:p>
        </w:tc>
        <w:tc>
          <w:tcPr>
            <w:tcW w:w="6946" w:type="dxa"/>
            <w:tcBorders>
              <w:top w:val="nil"/>
              <w:left w:val="nil"/>
              <w:bottom w:val="nil"/>
              <w:right w:val="nil"/>
            </w:tcBorders>
          </w:tcPr>
          <w:p w14:paraId="131767D1" w14:textId="77777777" w:rsidR="0024604F" w:rsidRPr="00C449CB" w:rsidRDefault="00DC50C8" w:rsidP="00C449CB">
            <w:pPr>
              <w:spacing w:after="0" w:line="240" w:lineRule="auto"/>
              <w:rPr>
                <w:rFonts w:ascii="Times New Roman" w:hAnsi="Times New Roman"/>
                <w:b/>
                <w:sz w:val="28"/>
                <w:szCs w:val="28"/>
              </w:rPr>
            </w:pPr>
            <w:r w:rsidRPr="00C449CB">
              <w:rPr>
                <w:rFonts w:ascii="Times New Roman" w:hAnsi="Times New Roman"/>
                <w:sz w:val="28"/>
                <w:szCs w:val="28"/>
                <w:lang w:val="kk-KZ"/>
              </w:rPr>
              <w:t>Қазба төбесінің шөгуі</w:t>
            </w:r>
          </w:p>
        </w:tc>
      </w:tr>
      <w:tr w:rsidR="0024604F" w:rsidRPr="00CA10C8" w14:paraId="3BE4AD5B" w14:textId="77777777" w:rsidTr="00C449CB">
        <w:trPr>
          <w:trHeight w:val="20"/>
        </w:trPr>
        <w:tc>
          <w:tcPr>
            <w:tcW w:w="2093" w:type="dxa"/>
            <w:tcBorders>
              <w:top w:val="nil"/>
              <w:left w:val="nil"/>
              <w:bottom w:val="nil"/>
              <w:right w:val="nil"/>
            </w:tcBorders>
          </w:tcPr>
          <w:p w14:paraId="23BE0900" w14:textId="77777777" w:rsidR="0024604F" w:rsidRPr="00C449CB" w:rsidRDefault="002274E2" w:rsidP="00C449CB">
            <w:pPr>
              <w:spacing w:after="0" w:line="240" w:lineRule="auto"/>
              <w:rPr>
                <w:rFonts w:ascii="Times New Roman" w:hAnsi="Times New Roman"/>
                <w:b/>
                <w:sz w:val="28"/>
                <w:szCs w:val="28"/>
              </w:rPr>
            </w:pPr>
            <w:r w:rsidRPr="00C449CB">
              <w:rPr>
                <w:rFonts w:ascii="Times New Roman" w:hAnsi="Times New Roman"/>
                <w:sz w:val="28"/>
                <w:szCs w:val="28"/>
              </w:rPr>
              <w:t>ҒӨО</w:t>
            </w:r>
          </w:p>
          <w:p w14:paraId="4C6C12DA" w14:textId="77777777" w:rsidR="002C2F1D" w:rsidRPr="00C449CB" w:rsidRDefault="002C2F1D" w:rsidP="00C449CB">
            <w:pPr>
              <w:spacing w:after="0" w:line="240" w:lineRule="auto"/>
              <w:rPr>
                <w:rFonts w:ascii="Times New Roman" w:hAnsi="Times New Roman"/>
                <w:b/>
                <w:sz w:val="28"/>
                <w:szCs w:val="28"/>
                <w:lang w:val="kk-KZ"/>
              </w:rPr>
            </w:pPr>
            <w:r w:rsidRPr="00C449CB">
              <w:rPr>
                <w:rFonts w:ascii="Times New Roman" w:hAnsi="Times New Roman"/>
                <w:sz w:val="28"/>
                <w:szCs w:val="28"/>
                <w:lang w:val="kk-KZ"/>
              </w:rPr>
              <w:t>ЖШС</w:t>
            </w:r>
          </w:p>
        </w:tc>
        <w:tc>
          <w:tcPr>
            <w:tcW w:w="6946" w:type="dxa"/>
            <w:tcBorders>
              <w:top w:val="nil"/>
              <w:left w:val="nil"/>
              <w:bottom w:val="nil"/>
              <w:right w:val="nil"/>
            </w:tcBorders>
          </w:tcPr>
          <w:p w14:paraId="691C0478" w14:textId="77777777" w:rsidR="0024604F" w:rsidRPr="00C449CB" w:rsidRDefault="00DC50C8" w:rsidP="00C449CB">
            <w:pPr>
              <w:spacing w:after="0" w:line="240" w:lineRule="auto"/>
              <w:rPr>
                <w:rFonts w:ascii="Times New Roman" w:hAnsi="Times New Roman"/>
                <w:b/>
                <w:sz w:val="28"/>
                <w:szCs w:val="28"/>
                <w:lang w:val="kk-KZ"/>
              </w:rPr>
            </w:pPr>
            <w:r w:rsidRPr="00C449CB">
              <w:rPr>
                <w:rFonts w:ascii="Times New Roman" w:hAnsi="Times New Roman"/>
                <w:sz w:val="28"/>
                <w:szCs w:val="28"/>
                <w:lang w:val="kk-KZ"/>
              </w:rPr>
              <w:t>Ғылыми-өндірістік орталық</w:t>
            </w:r>
          </w:p>
          <w:p w14:paraId="72E4502C" w14:textId="77777777" w:rsidR="002C2F1D" w:rsidRPr="00C449CB" w:rsidRDefault="002C2F1D" w:rsidP="00C449CB">
            <w:pPr>
              <w:spacing w:after="0" w:line="240" w:lineRule="auto"/>
              <w:rPr>
                <w:rFonts w:ascii="Times New Roman" w:hAnsi="Times New Roman"/>
                <w:b/>
                <w:sz w:val="28"/>
                <w:szCs w:val="28"/>
                <w:lang w:val="kk-KZ"/>
              </w:rPr>
            </w:pPr>
            <w:r w:rsidRPr="00C449CB">
              <w:rPr>
                <w:rFonts w:ascii="Times New Roman" w:hAnsi="Times New Roman"/>
                <w:sz w:val="28"/>
                <w:szCs w:val="28"/>
                <w:lang w:val="kk-KZ"/>
              </w:rPr>
              <w:t>Жауапкершілігі шектеулі серіктестік</w:t>
            </w:r>
          </w:p>
        </w:tc>
      </w:tr>
      <w:tr w:rsidR="0024604F" w:rsidRPr="00C449CB" w14:paraId="682BA287" w14:textId="77777777" w:rsidTr="00C449CB">
        <w:trPr>
          <w:trHeight w:val="20"/>
        </w:trPr>
        <w:tc>
          <w:tcPr>
            <w:tcW w:w="2093" w:type="dxa"/>
            <w:tcBorders>
              <w:top w:val="nil"/>
              <w:left w:val="nil"/>
              <w:bottom w:val="nil"/>
              <w:right w:val="nil"/>
            </w:tcBorders>
          </w:tcPr>
          <w:p w14:paraId="4EDB622F" w14:textId="77777777" w:rsidR="0024604F" w:rsidRPr="00C449CB" w:rsidRDefault="002274E2" w:rsidP="00C449CB">
            <w:pPr>
              <w:spacing w:after="0" w:line="240" w:lineRule="auto"/>
              <w:rPr>
                <w:rFonts w:ascii="Times New Roman" w:hAnsi="Times New Roman"/>
                <w:b/>
                <w:sz w:val="28"/>
                <w:szCs w:val="28"/>
                <w:lang w:val="kk-KZ"/>
              </w:rPr>
            </w:pPr>
            <w:r w:rsidRPr="00C449CB">
              <w:rPr>
                <w:rFonts w:ascii="Times New Roman" w:hAnsi="Times New Roman"/>
                <w:sz w:val="28"/>
                <w:szCs w:val="28"/>
                <w:lang w:val="kk-KZ"/>
              </w:rPr>
              <w:t>ОКА</w:t>
            </w:r>
          </w:p>
        </w:tc>
        <w:tc>
          <w:tcPr>
            <w:tcW w:w="6946" w:type="dxa"/>
            <w:tcBorders>
              <w:top w:val="nil"/>
              <w:left w:val="nil"/>
              <w:bottom w:val="nil"/>
              <w:right w:val="nil"/>
            </w:tcBorders>
          </w:tcPr>
          <w:p w14:paraId="51529504" w14:textId="77777777" w:rsidR="0024604F" w:rsidRPr="00C449CB" w:rsidRDefault="00DC50C8" w:rsidP="00C449CB">
            <w:pPr>
              <w:spacing w:after="0" w:line="240" w:lineRule="auto"/>
              <w:rPr>
                <w:rFonts w:ascii="Times New Roman" w:hAnsi="Times New Roman"/>
                <w:b/>
                <w:bCs/>
                <w:sz w:val="28"/>
                <w:szCs w:val="28"/>
              </w:rPr>
            </w:pPr>
            <w:r w:rsidRPr="00C449CB">
              <w:rPr>
                <w:rFonts w:ascii="Times New Roman" w:hAnsi="Times New Roman"/>
                <w:bCs/>
                <w:sz w:val="28"/>
                <w:szCs w:val="28"/>
                <w:lang w:val="kk-KZ"/>
              </w:rPr>
              <w:t>Орташа квадраттық ауытқу</w:t>
            </w:r>
          </w:p>
        </w:tc>
      </w:tr>
      <w:tr w:rsidR="00ED0148" w:rsidRPr="00C449CB" w14:paraId="1B563FAB" w14:textId="77777777" w:rsidTr="00C449CB">
        <w:trPr>
          <w:trHeight w:val="20"/>
        </w:trPr>
        <w:tc>
          <w:tcPr>
            <w:tcW w:w="2093" w:type="dxa"/>
            <w:tcBorders>
              <w:top w:val="nil"/>
              <w:left w:val="nil"/>
              <w:bottom w:val="nil"/>
              <w:right w:val="nil"/>
            </w:tcBorders>
          </w:tcPr>
          <w:p w14:paraId="6D06FA58" w14:textId="77777777" w:rsidR="00ED0148" w:rsidRPr="00C449CB" w:rsidRDefault="00ED0148" w:rsidP="00C449CB">
            <w:pPr>
              <w:spacing w:after="0" w:line="240" w:lineRule="auto"/>
              <w:rPr>
                <w:rFonts w:ascii="Times New Roman" w:hAnsi="Times New Roman"/>
                <w:b/>
                <w:sz w:val="28"/>
                <w:szCs w:val="28"/>
                <w:lang w:val="kk-KZ"/>
              </w:rPr>
            </w:pPr>
            <w:r w:rsidRPr="00C449CB">
              <w:rPr>
                <w:rFonts w:ascii="Times New Roman" w:hAnsi="Times New Roman"/>
                <w:sz w:val="28"/>
                <w:szCs w:val="28"/>
                <w:lang w:val="kk-KZ"/>
              </w:rPr>
              <w:t>«</w:t>
            </w:r>
            <w:r w:rsidRPr="00C449CB">
              <w:rPr>
                <w:rFonts w:ascii="Times New Roman" w:hAnsi="Times New Roman"/>
                <w:sz w:val="28"/>
                <w:szCs w:val="28"/>
              </w:rPr>
              <w:t>АлГеоРитм</w:t>
            </w:r>
            <w:r w:rsidRPr="00C449CB">
              <w:rPr>
                <w:rFonts w:ascii="Times New Roman" w:hAnsi="Times New Roman"/>
                <w:sz w:val="28"/>
                <w:szCs w:val="28"/>
                <w:lang w:val="kk-KZ"/>
              </w:rPr>
              <w:t>»</w:t>
            </w:r>
          </w:p>
        </w:tc>
        <w:tc>
          <w:tcPr>
            <w:tcW w:w="6946" w:type="dxa"/>
            <w:tcBorders>
              <w:top w:val="nil"/>
              <w:left w:val="nil"/>
              <w:bottom w:val="nil"/>
              <w:right w:val="nil"/>
            </w:tcBorders>
          </w:tcPr>
          <w:p w14:paraId="3FBEF1FD" w14:textId="77777777" w:rsidR="00ED0148" w:rsidRPr="00C449CB" w:rsidRDefault="00ED0148" w:rsidP="00C449CB">
            <w:pPr>
              <w:spacing w:after="0" w:line="240" w:lineRule="auto"/>
              <w:rPr>
                <w:rFonts w:ascii="Times New Roman" w:hAnsi="Times New Roman"/>
                <w:b/>
                <w:sz w:val="28"/>
                <w:szCs w:val="28"/>
              </w:rPr>
            </w:pPr>
            <w:r w:rsidRPr="00C449CB">
              <w:rPr>
                <w:rFonts w:ascii="Times New Roman" w:hAnsi="Times New Roman"/>
                <w:sz w:val="28"/>
                <w:szCs w:val="28"/>
                <w:lang w:val="kk-KZ"/>
              </w:rPr>
              <w:t xml:space="preserve">Ғылыми-өндірістік </w:t>
            </w:r>
            <w:r w:rsidR="00927C5C" w:rsidRPr="00C449CB">
              <w:rPr>
                <w:rFonts w:ascii="Times New Roman" w:hAnsi="Times New Roman"/>
                <w:sz w:val="28"/>
                <w:szCs w:val="28"/>
                <w:lang w:val="kk-KZ"/>
              </w:rPr>
              <w:t>компания</w:t>
            </w:r>
          </w:p>
        </w:tc>
      </w:tr>
      <w:tr w:rsidR="00ED0148" w:rsidRPr="00C449CB" w14:paraId="3D09AB51" w14:textId="77777777" w:rsidTr="00C449CB">
        <w:trPr>
          <w:trHeight w:val="20"/>
        </w:trPr>
        <w:tc>
          <w:tcPr>
            <w:tcW w:w="2093" w:type="dxa"/>
            <w:tcBorders>
              <w:top w:val="nil"/>
              <w:left w:val="nil"/>
              <w:bottom w:val="nil"/>
              <w:right w:val="nil"/>
            </w:tcBorders>
          </w:tcPr>
          <w:p w14:paraId="56D544E8" w14:textId="77777777" w:rsidR="00ED0148" w:rsidRPr="00C449CB" w:rsidRDefault="00ED0148" w:rsidP="00C449CB">
            <w:pPr>
              <w:spacing w:after="0" w:line="240" w:lineRule="auto"/>
              <w:rPr>
                <w:rFonts w:ascii="Times New Roman" w:hAnsi="Times New Roman"/>
                <w:b/>
                <w:sz w:val="28"/>
                <w:szCs w:val="28"/>
              </w:rPr>
            </w:pPr>
            <w:r w:rsidRPr="00C449CB">
              <w:rPr>
                <w:rFonts w:ascii="Times New Roman" w:hAnsi="Times New Roman"/>
                <w:sz w:val="28"/>
                <w:szCs w:val="28"/>
              </w:rPr>
              <w:t>«</w:t>
            </w:r>
            <w:r w:rsidRPr="00C449CB">
              <w:rPr>
                <w:rFonts w:ascii="Times New Roman" w:hAnsi="Times New Roman"/>
                <w:sz w:val="28"/>
                <w:szCs w:val="28"/>
                <w:lang w:val="kk-KZ"/>
              </w:rPr>
              <w:t>Қазақмыс»</w:t>
            </w:r>
            <w:r w:rsidR="00927C5C" w:rsidRPr="00C449CB">
              <w:rPr>
                <w:rFonts w:ascii="Times New Roman" w:hAnsi="Times New Roman"/>
                <w:sz w:val="28"/>
                <w:szCs w:val="28"/>
              </w:rPr>
              <w:t xml:space="preserve"> </w:t>
            </w:r>
            <w:r w:rsidR="00927C5C" w:rsidRPr="00C449CB">
              <w:rPr>
                <w:rFonts w:ascii="Times New Roman" w:hAnsi="Times New Roman"/>
                <w:sz w:val="28"/>
                <w:szCs w:val="28"/>
                <w:lang w:val="kk-KZ"/>
              </w:rPr>
              <w:t>Корпорациясы</w:t>
            </w:r>
          </w:p>
        </w:tc>
        <w:tc>
          <w:tcPr>
            <w:tcW w:w="6946" w:type="dxa"/>
            <w:tcBorders>
              <w:top w:val="nil"/>
              <w:left w:val="nil"/>
              <w:bottom w:val="nil"/>
              <w:right w:val="nil"/>
            </w:tcBorders>
          </w:tcPr>
          <w:p w14:paraId="4EC1648D" w14:textId="77777777" w:rsidR="00927C5C" w:rsidRPr="00C449CB" w:rsidRDefault="00927C5C" w:rsidP="00C449CB">
            <w:pPr>
              <w:spacing w:after="0" w:line="240" w:lineRule="auto"/>
              <w:rPr>
                <w:rFonts w:ascii="Times New Roman" w:hAnsi="Times New Roman"/>
                <w:bCs/>
                <w:sz w:val="28"/>
                <w:szCs w:val="28"/>
                <w:lang w:val="kk-KZ"/>
              </w:rPr>
            </w:pPr>
          </w:p>
          <w:p w14:paraId="6C3B611E" w14:textId="77777777" w:rsidR="00ED0148" w:rsidRPr="00C449CB" w:rsidRDefault="00927C5C" w:rsidP="00C449CB">
            <w:pPr>
              <w:spacing w:after="0" w:line="240" w:lineRule="auto"/>
              <w:rPr>
                <w:rFonts w:ascii="Times New Roman" w:hAnsi="Times New Roman"/>
                <w:bCs/>
                <w:sz w:val="28"/>
                <w:szCs w:val="28"/>
                <w:lang w:val="kk-KZ"/>
              </w:rPr>
            </w:pPr>
            <w:r w:rsidRPr="00C449CB">
              <w:rPr>
                <w:rFonts w:ascii="Times New Roman" w:hAnsi="Times New Roman"/>
                <w:bCs/>
                <w:sz w:val="28"/>
                <w:szCs w:val="28"/>
                <w:lang w:val="kk-KZ"/>
              </w:rPr>
              <w:t>Жер қойнауын падаланушы</w:t>
            </w:r>
          </w:p>
        </w:tc>
      </w:tr>
      <w:tr w:rsidR="00ED0148" w:rsidRPr="00C449CB" w14:paraId="6F407494" w14:textId="77777777" w:rsidTr="00C449CB">
        <w:trPr>
          <w:trHeight w:val="20"/>
        </w:trPr>
        <w:tc>
          <w:tcPr>
            <w:tcW w:w="2093" w:type="dxa"/>
            <w:tcBorders>
              <w:top w:val="nil"/>
              <w:left w:val="nil"/>
              <w:bottom w:val="nil"/>
              <w:right w:val="nil"/>
            </w:tcBorders>
          </w:tcPr>
          <w:p w14:paraId="36FE2029" w14:textId="77777777" w:rsidR="00ED0148" w:rsidRPr="00C449CB" w:rsidRDefault="00ED0148" w:rsidP="00C449CB">
            <w:pPr>
              <w:spacing w:after="0" w:line="240" w:lineRule="auto"/>
              <w:rPr>
                <w:rFonts w:ascii="Times New Roman" w:hAnsi="Times New Roman"/>
                <w:b/>
                <w:sz w:val="28"/>
                <w:szCs w:val="28"/>
                <w:lang w:val="kk-KZ"/>
              </w:rPr>
            </w:pPr>
            <w:r w:rsidRPr="00C449CB">
              <w:rPr>
                <w:rFonts w:ascii="Times New Roman" w:hAnsi="Times New Roman"/>
                <w:sz w:val="28"/>
                <w:szCs w:val="28"/>
                <w:lang w:val="kk-KZ"/>
              </w:rPr>
              <w:t>ҚарТУ</w:t>
            </w:r>
          </w:p>
        </w:tc>
        <w:tc>
          <w:tcPr>
            <w:tcW w:w="6946" w:type="dxa"/>
            <w:tcBorders>
              <w:top w:val="nil"/>
              <w:left w:val="nil"/>
              <w:bottom w:val="nil"/>
              <w:right w:val="nil"/>
            </w:tcBorders>
          </w:tcPr>
          <w:p w14:paraId="4E24A7A6" w14:textId="77777777" w:rsidR="00ED0148" w:rsidRPr="00C449CB" w:rsidRDefault="00ED0148" w:rsidP="00C449CB">
            <w:pPr>
              <w:spacing w:after="0" w:line="240" w:lineRule="auto"/>
              <w:rPr>
                <w:rFonts w:ascii="Times New Roman" w:hAnsi="Times New Roman"/>
                <w:b/>
                <w:bCs/>
                <w:sz w:val="28"/>
                <w:szCs w:val="28"/>
                <w:lang w:val="kk-KZ"/>
              </w:rPr>
            </w:pPr>
            <w:r w:rsidRPr="00C449CB">
              <w:rPr>
                <w:rFonts w:ascii="Times New Roman" w:hAnsi="Times New Roman"/>
                <w:bCs/>
                <w:sz w:val="28"/>
                <w:szCs w:val="28"/>
                <w:lang w:val="kk-KZ"/>
              </w:rPr>
              <w:t>Сағынов атындағы Қарағанды техниаклық университеті</w:t>
            </w:r>
          </w:p>
        </w:tc>
      </w:tr>
      <w:tr w:rsidR="00ED0148" w:rsidRPr="00CA10C8" w14:paraId="125BA719" w14:textId="77777777" w:rsidTr="00C449CB">
        <w:trPr>
          <w:trHeight w:val="20"/>
        </w:trPr>
        <w:tc>
          <w:tcPr>
            <w:tcW w:w="2093" w:type="dxa"/>
            <w:tcBorders>
              <w:top w:val="nil"/>
              <w:left w:val="nil"/>
              <w:bottom w:val="nil"/>
              <w:right w:val="nil"/>
            </w:tcBorders>
          </w:tcPr>
          <w:p w14:paraId="16C5337A" w14:textId="77777777" w:rsidR="00ED0148" w:rsidRPr="00C449CB" w:rsidRDefault="00ED0148" w:rsidP="00C449CB">
            <w:pPr>
              <w:spacing w:after="0" w:line="240" w:lineRule="auto"/>
              <w:rPr>
                <w:rFonts w:ascii="Times New Roman" w:hAnsi="Times New Roman"/>
                <w:b/>
                <w:sz w:val="28"/>
                <w:szCs w:val="28"/>
                <w:lang w:val="kk-KZ"/>
              </w:rPr>
            </w:pPr>
            <w:r w:rsidRPr="00C449CB">
              <w:rPr>
                <w:rFonts w:ascii="Times New Roman" w:hAnsi="Times New Roman"/>
                <w:sz w:val="28"/>
                <w:szCs w:val="28"/>
                <w:lang w:val="kk-KZ"/>
              </w:rPr>
              <w:t>ҚазҰТЗУ</w:t>
            </w:r>
          </w:p>
        </w:tc>
        <w:tc>
          <w:tcPr>
            <w:tcW w:w="6946" w:type="dxa"/>
            <w:tcBorders>
              <w:top w:val="nil"/>
              <w:left w:val="nil"/>
              <w:bottom w:val="nil"/>
              <w:right w:val="nil"/>
            </w:tcBorders>
          </w:tcPr>
          <w:p w14:paraId="26547D67" w14:textId="77777777" w:rsidR="00ED0148" w:rsidRPr="00C449CB" w:rsidRDefault="00ED0148" w:rsidP="00C449CB">
            <w:pPr>
              <w:spacing w:after="0" w:line="240" w:lineRule="auto"/>
              <w:rPr>
                <w:rFonts w:ascii="Times New Roman" w:hAnsi="Times New Roman"/>
                <w:b/>
                <w:bCs/>
                <w:sz w:val="28"/>
                <w:szCs w:val="28"/>
                <w:lang w:val="kk-KZ"/>
              </w:rPr>
            </w:pPr>
            <w:r w:rsidRPr="00C449CB">
              <w:rPr>
                <w:rFonts w:ascii="Times New Roman" w:hAnsi="Times New Roman"/>
                <w:bCs/>
                <w:sz w:val="28"/>
                <w:szCs w:val="28"/>
                <w:lang w:val="kk-KZ"/>
              </w:rPr>
              <w:t>Сәтбаев атындағы Қаз</w:t>
            </w:r>
            <w:r w:rsidR="0081067E" w:rsidRPr="00C449CB">
              <w:rPr>
                <w:rFonts w:ascii="Times New Roman" w:hAnsi="Times New Roman"/>
                <w:bCs/>
                <w:sz w:val="28"/>
                <w:szCs w:val="28"/>
                <w:lang w:val="kk-KZ"/>
              </w:rPr>
              <w:t>.үлттық тех.зеттеу университеті</w:t>
            </w:r>
          </w:p>
        </w:tc>
      </w:tr>
      <w:tr w:rsidR="0081067E" w:rsidRPr="00C449CB" w14:paraId="6E3698AD" w14:textId="77777777" w:rsidTr="00C449CB">
        <w:trPr>
          <w:trHeight w:val="20"/>
        </w:trPr>
        <w:tc>
          <w:tcPr>
            <w:tcW w:w="2093" w:type="dxa"/>
            <w:tcBorders>
              <w:top w:val="nil"/>
              <w:left w:val="nil"/>
              <w:bottom w:val="nil"/>
              <w:right w:val="nil"/>
            </w:tcBorders>
          </w:tcPr>
          <w:p w14:paraId="612612EB" w14:textId="77777777" w:rsidR="0081067E" w:rsidRPr="00C449CB" w:rsidRDefault="0081067E" w:rsidP="00C449CB">
            <w:pPr>
              <w:spacing w:after="0" w:line="240" w:lineRule="auto"/>
              <w:rPr>
                <w:rFonts w:ascii="Times New Roman" w:hAnsi="Times New Roman"/>
                <w:b/>
                <w:sz w:val="28"/>
                <w:szCs w:val="28"/>
                <w:lang w:val="kk-KZ"/>
              </w:rPr>
            </w:pPr>
            <w:r w:rsidRPr="00C449CB">
              <w:rPr>
                <w:rFonts w:ascii="Times New Roman" w:hAnsi="Times New Roman"/>
                <w:sz w:val="28"/>
                <w:szCs w:val="28"/>
                <w:lang w:val="kk-KZ"/>
              </w:rPr>
              <w:t>ИПКОН РАН</w:t>
            </w:r>
          </w:p>
        </w:tc>
        <w:tc>
          <w:tcPr>
            <w:tcW w:w="6946" w:type="dxa"/>
            <w:tcBorders>
              <w:top w:val="nil"/>
              <w:left w:val="nil"/>
              <w:bottom w:val="nil"/>
              <w:right w:val="nil"/>
            </w:tcBorders>
          </w:tcPr>
          <w:p w14:paraId="0CB09AFD" w14:textId="77777777" w:rsidR="0081067E" w:rsidRPr="00C449CB" w:rsidRDefault="0081067E" w:rsidP="00C449CB">
            <w:pPr>
              <w:spacing w:after="0" w:line="240" w:lineRule="auto"/>
              <w:rPr>
                <w:rFonts w:ascii="Times New Roman" w:hAnsi="Times New Roman"/>
                <w:b/>
                <w:bCs/>
                <w:sz w:val="28"/>
                <w:szCs w:val="28"/>
                <w:lang w:val="kk-KZ"/>
              </w:rPr>
            </w:pPr>
            <w:r w:rsidRPr="00C449CB">
              <w:rPr>
                <w:rFonts w:ascii="Times New Roman" w:hAnsi="Times New Roman"/>
                <w:bCs/>
                <w:sz w:val="28"/>
                <w:szCs w:val="28"/>
                <w:lang w:val="kk-KZ"/>
              </w:rPr>
              <w:t>Ресей ҒА жер қойнауын кешенді игеру институты</w:t>
            </w:r>
          </w:p>
        </w:tc>
      </w:tr>
      <w:tr w:rsidR="00ED0148" w:rsidRPr="00C449CB" w14:paraId="08D8F96C" w14:textId="77777777" w:rsidTr="00C449CB">
        <w:trPr>
          <w:trHeight w:val="20"/>
        </w:trPr>
        <w:tc>
          <w:tcPr>
            <w:tcW w:w="2093" w:type="dxa"/>
            <w:tcBorders>
              <w:top w:val="nil"/>
              <w:left w:val="nil"/>
              <w:bottom w:val="nil"/>
              <w:right w:val="nil"/>
            </w:tcBorders>
            <w:hideMark/>
          </w:tcPr>
          <w:p w14:paraId="3F8C0A9A" w14:textId="77777777" w:rsidR="00ED0148" w:rsidRPr="00C449CB" w:rsidRDefault="00ED0148" w:rsidP="00C449CB">
            <w:pPr>
              <w:spacing w:after="0" w:line="240" w:lineRule="auto"/>
              <w:rPr>
                <w:rFonts w:ascii="Times New Roman" w:hAnsi="Times New Roman"/>
                <w:sz w:val="28"/>
                <w:szCs w:val="28"/>
              </w:rPr>
            </w:pPr>
            <w:r w:rsidRPr="00C449CB">
              <w:rPr>
                <w:rFonts w:ascii="Times New Roman" w:hAnsi="Times New Roman"/>
                <w:sz w:val="28"/>
                <w:szCs w:val="28"/>
              </w:rPr>
              <w:t>кПа</w:t>
            </w:r>
          </w:p>
        </w:tc>
        <w:tc>
          <w:tcPr>
            <w:tcW w:w="6946" w:type="dxa"/>
            <w:tcBorders>
              <w:top w:val="nil"/>
              <w:left w:val="nil"/>
              <w:bottom w:val="nil"/>
              <w:right w:val="nil"/>
            </w:tcBorders>
            <w:hideMark/>
          </w:tcPr>
          <w:p w14:paraId="7A7F8331" w14:textId="77777777" w:rsidR="00ED0148" w:rsidRPr="00C449CB" w:rsidRDefault="00ED0148" w:rsidP="00C449CB">
            <w:pPr>
              <w:spacing w:after="0" w:line="240" w:lineRule="auto"/>
              <w:rPr>
                <w:rFonts w:ascii="Times New Roman" w:hAnsi="Times New Roman"/>
                <w:sz w:val="28"/>
                <w:szCs w:val="28"/>
              </w:rPr>
            </w:pPr>
            <w:r w:rsidRPr="00C449CB">
              <w:rPr>
                <w:rFonts w:ascii="Times New Roman" w:hAnsi="Times New Roman"/>
                <w:sz w:val="28"/>
                <w:szCs w:val="28"/>
              </w:rPr>
              <w:t>Кило Паскаль</w:t>
            </w:r>
          </w:p>
        </w:tc>
      </w:tr>
      <w:tr w:rsidR="00ED0148" w:rsidRPr="00C449CB" w14:paraId="2DF20E96" w14:textId="77777777" w:rsidTr="00C449CB">
        <w:trPr>
          <w:trHeight w:val="20"/>
        </w:trPr>
        <w:tc>
          <w:tcPr>
            <w:tcW w:w="2093" w:type="dxa"/>
            <w:tcBorders>
              <w:top w:val="nil"/>
              <w:left w:val="nil"/>
              <w:bottom w:val="nil"/>
              <w:right w:val="nil"/>
            </w:tcBorders>
            <w:hideMark/>
          </w:tcPr>
          <w:p w14:paraId="06E55936" w14:textId="77777777" w:rsidR="00ED0148" w:rsidRPr="00C449CB" w:rsidRDefault="00ED0148" w:rsidP="00C449CB">
            <w:pPr>
              <w:spacing w:after="0" w:line="240" w:lineRule="auto"/>
              <w:rPr>
                <w:rFonts w:ascii="Times New Roman" w:hAnsi="Times New Roman"/>
                <w:sz w:val="28"/>
                <w:szCs w:val="28"/>
              </w:rPr>
            </w:pPr>
            <w:r w:rsidRPr="00C449CB">
              <w:rPr>
                <w:rFonts w:ascii="Times New Roman" w:hAnsi="Times New Roman"/>
                <w:sz w:val="28"/>
                <w:szCs w:val="28"/>
              </w:rPr>
              <w:t>МПА</w:t>
            </w:r>
          </w:p>
        </w:tc>
        <w:tc>
          <w:tcPr>
            <w:tcW w:w="6946" w:type="dxa"/>
            <w:tcBorders>
              <w:top w:val="nil"/>
              <w:left w:val="nil"/>
              <w:bottom w:val="nil"/>
              <w:right w:val="nil"/>
            </w:tcBorders>
            <w:hideMark/>
          </w:tcPr>
          <w:p w14:paraId="279C3034" w14:textId="77777777" w:rsidR="00ED0148" w:rsidRPr="00C449CB" w:rsidRDefault="00ED0148" w:rsidP="00C449CB">
            <w:pPr>
              <w:spacing w:after="0" w:line="240" w:lineRule="auto"/>
              <w:rPr>
                <w:rFonts w:ascii="Times New Roman" w:hAnsi="Times New Roman"/>
                <w:sz w:val="28"/>
                <w:szCs w:val="28"/>
              </w:rPr>
            </w:pPr>
            <w:r w:rsidRPr="00C449CB">
              <w:rPr>
                <w:rFonts w:ascii="Times New Roman" w:hAnsi="Times New Roman"/>
                <w:sz w:val="28"/>
                <w:szCs w:val="28"/>
              </w:rPr>
              <w:t>Мега Паскаль</w:t>
            </w:r>
          </w:p>
        </w:tc>
      </w:tr>
      <w:tr w:rsidR="00ED0148" w:rsidRPr="00C449CB" w14:paraId="27C90AA1" w14:textId="77777777" w:rsidTr="00C449CB">
        <w:trPr>
          <w:trHeight w:val="20"/>
        </w:trPr>
        <w:tc>
          <w:tcPr>
            <w:tcW w:w="2093" w:type="dxa"/>
            <w:tcBorders>
              <w:top w:val="nil"/>
              <w:left w:val="nil"/>
              <w:bottom w:val="nil"/>
              <w:right w:val="nil"/>
            </w:tcBorders>
            <w:hideMark/>
          </w:tcPr>
          <w:p w14:paraId="3A266636" w14:textId="77777777" w:rsidR="00ED0148" w:rsidRPr="00C449CB" w:rsidRDefault="00ED0148" w:rsidP="00C449CB">
            <w:pPr>
              <w:spacing w:after="0" w:line="240" w:lineRule="auto"/>
              <w:rPr>
                <w:rFonts w:ascii="Times New Roman" w:hAnsi="Times New Roman"/>
                <w:sz w:val="28"/>
                <w:szCs w:val="28"/>
              </w:rPr>
            </w:pPr>
            <w:r w:rsidRPr="00C449CB">
              <w:rPr>
                <w:rFonts w:ascii="Times New Roman" w:hAnsi="Times New Roman"/>
                <w:sz w:val="28"/>
                <w:szCs w:val="28"/>
              </w:rPr>
              <w:t>мм</w:t>
            </w:r>
          </w:p>
        </w:tc>
        <w:tc>
          <w:tcPr>
            <w:tcW w:w="6946" w:type="dxa"/>
            <w:tcBorders>
              <w:top w:val="nil"/>
              <w:left w:val="nil"/>
              <w:bottom w:val="nil"/>
              <w:right w:val="nil"/>
            </w:tcBorders>
            <w:hideMark/>
          </w:tcPr>
          <w:p w14:paraId="6E2BF7A9" w14:textId="77777777" w:rsidR="00ED0148" w:rsidRPr="00C449CB" w:rsidRDefault="00ED0148" w:rsidP="00C449CB">
            <w:pPr>
              <w:spacing w:after="0" w:line="240" w:lineRule="auto"/>
              <w:rPr>
                <w:rFonts w:ascii="Times New Roman" w:hAnsi="Times New Roman"/>
                <w:sz w:val="28"/>
                <w:szCs w:val="28"/>
              </w:rPr>
            </w:pPr>
            <w:r w:rsidRPr="00C449CB">
              <w:rPr>
                <w:rFonts w:ascii="Times New Roman" w:hAnsi="Times New Roman"/>
                <w:sz w:val="28"/>
                <w:szCs w:val="28"/>
              </w:rPr>
              <w:t>миллиметр</w:t>
            </w:r>
          </w:p>
        </w:tc>
      </w:tr>
      <w:tr w:rsidR="00ED0148" w:rsidRPr="00C449CB" w14:paraId="125D45A0" w14:textId="77777777" w:rsidTr="00C449CB">
        <w:trPr>
          <w:trHeight w:val="20"/>
        </w:trPr>
        <w:tc>
          <w:tcPr>
            <w:tcW w:w="2093" w:type="dxa"/>
            <w:tcBorders>
              <w:top w:val="nil"/>
              <w:left w:val="nil"/>
              <w:bottom w:val="nil"/>
              <w:right w:val="nil"/>
            </w:tcBorders>
            <w:hideMark/>
          </w:tcPr>
          <w:p w14:paraId="66A97C42" w14:textId="77777777" w:rsidR="00ED0148" w:rsidRPr="00C449CB" w:rsidRDefault="00ED0148" w:rsidP="00C449CB">
            <w:pPr>
              <w:spacing w:after="0" w:line="240" w:lineRule="auto"/>
              <w:rPr>
                <w:rFonts w:ascii="Times New Roman" w:hAnsi="Times New Roman"/>
                <w:sz w:val="28"/>
                <w:szCs w:val="28"/>
              </w:rPr>
            </w:pPr>
            <w:r w:rsidRPr="00C449CB">
              <w:rPr>
                <w:rFonts w:ascii="Times New Roman" w:hAnsi="Times New Roman"/>
                <w:sz w:val="28"/>
                <w:szCs w:val="28"/>
              </w:rPr>
              <w:t>см</w:t>
            </w:r>
          </w:p>
        </w:tc>
        <w:tc>
          <w:tcPr>
            <w:tcW w:w="6946" w:type="dxa"/>
            <w:tcBorders>
              <w:top w:val="nil"/>
              <w:left w:val="nil"/>
              <w:bottom w:val="nil"/>
              <w:right w:val="nil"/>
            </w:tcBorders>
            <w:hideMark/>
          </w:tcPr>
          <w:p w14:paraId="0F10CB8B" w14:textId="77777777" w:rsidR="00ED0148" w:rsidRPr="00C449CB" w:rsidRDefault="00ED0148" w:rsidP="00C449CB">
            <w:pPr>
              <w:spacing w:after="0" w:line="240" w:lineRule="auto"/>
              <w:rPr>
                <w:rFonts w:ascii="Times New Roman" w:hAnsi="Times New Roman"/>
                <w:sz w:val="28"/>
                <w:szCs w:val="28"/>
              </w:rPr>
            </w:pPr>
            <w:r w:rsidRPr="00C449CB">
              <w:rPr>
                <w:rFonts w:ascii="Times New Roman" w:hAnsi="Times New Roman"/>
                <w:sz w:val="28"/>
                <w:szCs w:val="28"/>
              </w:rPr>
              <w:t>сантиметр</w:t>
            </w:r>
          </w:p>
        </w:tc>
      </w:tr>
    </w:tbl>
    <w:p w14:paraId="1F44D276" w14:textId="77777777" w:rsidR="00C61E49" w:rsidRPr="00847952" w:rsidRDefault="00C61E49" w:rsidP="00D3363F">
      <w:pPr>
        <w:pStyle w:val="a9"/>
        <w:spacing w:after="0" w:line="240" w:lineRule="auto"/>
        <w:ind w:left="0" w:firstLine="709"/>
        <w:jc w:val="center"/>
        <w:rPr>
          <w:rFonts w:ascii="Times New Roman" w:hAnsi="Times New Roman"/>
          <w:b/>
          <w:sz w:val="27"/>
          <w:szCs w:val="27"/>
          <w:lang w:val="kk-KZ"/>
        </w:rPr>
      </w:pPr>
    </w:p>
    <w:p w14:paraId="2E4AA959" w14:textId="77777777" w:rsidR="00C61E49" w:rsidRPr="00847952" w:rsidRDefault="00C61E49" w:rsidP="00D3363F">
      <w:pPr>
        <w:pStyle w:val="a9"/>
        <w:spacing w:after="0" w:line="240" w:lineRule="auto"/>
        <w:ind w:left="0" w:firstLine="709"/>
        <w:jc w:val="center"/>
        <w:rPr>
          <w:rFonts w:ascii="Times New Roman" w:hAnsi="Times New Roman"/>
          <w:b/>
          <w:sz w:val="27"/>
          <w:szCs w:val="27"/>
          <w:lang w:val="kk-KZ"/>
        </w:rPr>
      </w:pPr>
    </w:p>
    <w:p w14:paraId="0B680395" w14:textId="166B2E6C" w:rsidR="00C449CB" w:rsidRDefault="00C449CB" w:rsidP="00D3363F">
      <w:pPr>
        <w:pStyle w:val="a9"/>
        <w:spacing w:after="0" w:line="240" w:lineRule="auto"/>
        <w:ind w:left="0" w:firstLine="709"/>
        <w:jc w:val="center"/>
        <w:rPr>
          <w:rFonts w:ascii="Times New Roman" w:hAnsi="Times New Roman"/>
          <w:b/>
          <w:sz w:val="27"/>
          <w:szCs w:val="27"/>
          <w:lang w:val="kk-KZ"/>
        </w:rPr>
      </w:pPr>
      <w:r>
        <w:rPr>
          <w:rFonts w:ascii="Times New Roman" w:hAnsi="Times New Roman"/>
          <w:b/>
          <w:sz w:val="27"/>
          <w:szCs w:val="27"/>
          <w:lang w:val="kk-KZ"/>
        </w:rPr>
        <w:br w:type="page"/>
      </w:r>
    </w:p>
    <w:p w14:paraId="305E1DDB" w14:textId="77777777" w:rsidR="00D3363F" w:rsidRPr="00915BB5" w:rsidRDefault="00D3363F" w:rsidP="00915BB5">
      <w:pPr>
        <w:pStyle w:val="af7"/>
        <w:rPr>
          <w:rFonts w:ascii="Times New Roman" w:hAnsi="Times New Roman"/>
          <w:lang w:val="kk-KZ"/>
        </w:rPr>
      </w:pPr>
      <w:bookmarkStart w:id="3" w:name="_Toc227502674"/>
      <w:r w:rsidRPr="00915BB5">
        <w:rPr>
          <w:rFonts w:ascii="Times New Roman" w:hAnsi="Times New Roman"/>
          <w:lang w:val="kk-KZ"/>
        </w:rPr>
        <w:lastRenderedPageBreak/>
        <w:t>КІРІСПЕ</w:t>
      </w:r>
      <w:bookmarkEnd w:id="3"/>
    </w:p>
    <w:p w14:paraId="25AC3347" w14:textId="77777777" w:rsidR="00D3363F" w:rsidRPr="00847952" w:rsidRDefault="00D3363F" w:rsidP="00D3363F">
      <w:pPr>
        <w:pStyle w:val="a9"/>
        <w:spacing w:after="0" w:line="240" w:lineRule="auto"/>
        <w:ind w:left="0" w:firstLine="709"/>
        <w:jc w:val="both"/>
        <w:rPr>
          <w:rFonts w:ascii="Times New Roman" w:hAnsi="Times New Roman"/>
          <w:b/>
          <w:sz w:val="27"/>
          <w:szCs w:val="27"/>
          <w:lang w:val="kk-KZ"/>
        </w:rPr>
      </w:pPr>
    </w:p>
    <w:p w14:paraId="580D3F7B" w14:textId="0583EDD7" w:rsidR="0072435F" w:rsidRPr="004F0568" w:rsidRDefault="0072435F" w:rsidP="0072435F">
      <w:pPr>
        <w:pStyle w:val="a5"/>
        <w:shd w:val="clear" w:color="auto" w:fill="FFFFFF"/>
        <w:spacing w:after="0" w:line="244" w:lineRule="auto"/>
        <w:ind w:firstLine="567"/>
        <w:jc w:val="both"/>
        <w:rPr>
          <w:sz w:val="27"/>
          <w:szCs w:val="27"/>
          <w:lang w:val="kk-KZ" w:eastAsia="ru-RU"/>
        </w:rPr>
      </w:pPr>
      <w:r w:rsidRPr="004F0568">
        <w:rPr>
          <w:sz w:val="27"/>
          <w:szCs w:val="27"/>
          <w:lang w:val="kk-KZ" w:eastAsia="ru-RU"/>
        </w:rPr>
        <w:t>Қазақстанда</w:t>
      </w:r>
      <w:r w:rsidR="00D3363F" w:rsidRPr="004F0568">
        <w:rPr>
          <w:sz w:val="27"/>
          <w:szCs w:val="27"/>
          <w:lang w:val="kk-KZ" w:eastAsia="ru-RU"/>
        </w:rPr>
        <w:t xml:space="preserve"> </w:t>
      </w:r>
      <w:r w:rsidRPr="004F0568">
        <w:rPr>
          <w:sz w:val="27"/>
          <w:szCs w:val="27"/>
          <w:lang w:val="kk-KZ" w:eastAsia="ru-RU"/>
        </w:rPr>
        <w:t xml:space="preserve">кенорындарды игеру үдерісі жақсы дамып, жылдан жылға </w:t>
      </w:r>
      <w:r w:rsidR="00AE5BCE" w:rsidRPr="004F0568">
        <w:rPr>
          <w:sz w:val="27"/>
          <w:szCs w:val="27"/>
          <w:lang w:val="kk-KZ" w:eastAsia="ru-RU"/>
        </w:rPr>
        <w:t xml:space="preserve">геологиялық барлау жұмыстарына </w:t>
      </w:r>
      <w:r w:rsidRPr="004F0568">
        <w:rPr>
          <w:sz w:val="27"/>
          <w:szCs w:val="27"/>
          <w:lang w:val="kk-KZ" w:eastAsia="ru-RU"/>
        </w:rPr>
        <w:t xml:space="preserve">қомақты  </w:t>
      </w:r>
      <w:r w:rsidR="00AE5BCE" w:rsidRPr="004F0568">
        <w:rPr>
          <w:sz w:val="27"/>
          <w:szCs w:val="27"/>
          <w:lang w:val="kk-KZ" w:eastAsia="ru-RU"/>
        </w:rPr>
        <w:t>инвестиция тартылуда. Бұл,</w:t>
      </w:r>
      <w:r w:rsidRPr="004F0568">
        <w:rPr>
          <w:sz w:val="27"/>
          <w:szCs w:val="27"/>
          <w:lang w:val="kk-KZ" w:eastAsia="ru-RU"/>
        </w:rPr>
        <w:t xml:space="preserve"> тау-кен саласының шикізатына деген сұраныс</w:t>
      </w:r>
      <w:r w:rsidR="00AE5BCE" w:rsidRPr="004F0568">
        <w:rPr>
          <w:sz w:val="27"/>
          <w:szCs w:val="27"/>
          <w:lang w:val="kk-KZ" w:eastAsia="ru-RU"/>
        </w:rPr>
        <w:t xml:space="preserve">тың </w:t>
      </w:r>
      <w:r w:rsidRPr="004F0568">
        <w:rPr>
          <w:sz w:val="27"/>
          <w:szCs w:val="27"/>
          <w:lang w:val="kk-KZ" w:eastAsia="ru-RU"/>
        </w:rPr>
        <w:t>жоғары болуымен түсіндіріледі.</w:t>
      </w:r>
    </w:p>
    <w:p w14:paraId="4556C4B0" w14:textId="77777777" w:rsidR="007221AD" w:rsidRPr="004F0568" w:rsidRDefault="00AE5BCE" w:rsidP="0029486F">
      <w:pPr>
        <w:pStyle w:val="a5"/>
        <w:shd w:val="clear" w:color="auto" w:fill="FFFFFF"/>
        <w:spacing w:after="0" w:line="244" w:lineRule="auto"/>
        <w:ind w:firstLine="567"/>
        <w:jc w:val="both"/>
        <w:rPr>
          <w:sz w:val="27"/>
          <w:szCs w:val="27"/>
          <w:lang w:val="kk-KZ" w:eastAsia="ru-RU"/>
        </w:rPr>
      </w:pPr>
      <w:r w:rsidRPr="004F0568">
        <w:rPr>
          <w:sz w:val="27"/>
          <w:szCs w:val="27"/>
          <w:lang w:val="kk-KZ" w:eastAsia="ru-RU"/>
        </w:rPr>
        <w:t xml:space="preserve">Осыған орай, </w:t>
      </w:r>
      <w:r w:rsidR="0029486F" w:rsidRPr="004F0568">
        <w:rPr>
          <w:sz w:val="27"/>
          <w:szCs w:val="27"/>
          <w:lang w:val="kk-KZ" w:eastAsia="ru-RU"/>
        </w:rPr>
        <w:t>кен орындарын б</w:t>
      </w:r>
      <w:r w:rsidR="0072435F" w:rsidRPr="004F0568">
        <w:rPr>
          <w:sz w:val="27"/>
          <w:szCs w:val="27"/>
          <w:lang w:val="kk-KZ" w:eastAsia="ru-RU"/>
        </w:rPr>
        <w:t xml:space="preserve">арынша толық әрі тиімді өндіруді, өндірістік және экологиялық қауіпсіздікті </w:t>
      </w:r>
      <w:r w:rsidR="0029486F" w:rsidRPr="004F0568">
        <w:rPr>
          <w:sz w:val="27"/>
          <w:szCs w:val="27"/>
          <w:lang w:val="kk-KZ" w:eastAsia="ru-RU"/>
        </w:rPr>
        <w:t>қамтамасыз ету</w:t>
      </w:r>
      <w:r w:rsidR="0072435F" w:rsidRPr="004F0568">
        <w:rPr>
          <w:sz w:val="27"/>
          <w:szCs w:val="27"/>
          <w:lang w:val="kk-KZ" w:eastAsia="ru-RU"/>
        </w:rPr>
        <w:t xml:space="preserve"> </w:t>
      </w:r>
      <w:r w:rsidRPr="004F0568">
        <w:rPr>
          <w:sz w:val="27"/>
          <w:szCs w:val="27"/>
          <w:lang w:val="kk-KZ" w:eastAsia="ru-RU"/>
        </w:rPr>
        <w:t>үшін</w:t>
      </w:r>
      <w:r w:rsidR="0072435F" w:rsidRPr="004F0568">
        <w:rPr>
          <w:sz w:val="27"/>
          <w:szCs w:val="27"/>
          <w:lang w:val="kk-KZ" w:eastAsia="ru-RU"/>
        </w:rPr>
        <w:t xml:space="preserve"> кен қазу іс-әректтерін </w:t>
      </w:r>
      <w:r w:rsidR="0029486F" w:rsidRPr="004F0568">
        <w:rPr>
          <w:sz w:val="27"/>
          <w:szCs w:val="27"/>
          <w:lang w:val="kk-KZ" w:eastAsia="ru-RU"/>
        </w:rPr>
        <w:t>мүмкіндігінше</w:t>
      </w:r>
      <w:r w:rsidR="0072435F" w:rsidRPr="004F0568">
        <w:rPr>
          <w:sz w:val="27"/>
          <w:szCs w:val="27"/>
          <w:lang w:val="kk-KZ" w:eastAsia="ru-RU"/>
        </w:rPr>
        <w:t xml:space="preserve"> </w:t>
      </w:r>
      <w:r w:rsidR="0029486F" w:rsidRPr="004F0568">
        <w:rPr>
          <w:sz w:val="27"/>
          <w:szCs w:val="27"/>
          <w:lang w:val="kk-KZ" w:eastAsia="ru-RU"/>
        </w:rPr>
        <w:t>автоматтандыру жұмыстары</w:t>
      </w:r>
      <w:r w:rsidR="0072435F" w:rsidRPr="004F0568">
        <w:rPr>
          <w:sz w:val="27"/>
          <w:szCs w:val="27"/>
          <w:lang w:val="kk-KZ" w:eastAsia="ru-RU"/>
        </w:rPr>
        <w:t xml:space="preserve">, және де өндіріске жасанды интелектіні (ЖИ) ендіру кешенді түрде жүзеге асыру өзекті бағыттардың бірі болып отыр. </w:t>
      </w:r>
    </w:p>
    <w:p w14:paraId="06BEEE2F" w14:textId="64419EAA" w:rsidR="0029486F" w:rsidRPr="0061358F" w:rsidRDefault="007221AD" w:rsidP="0029486F">
      <w:pPr>
        <w:pStyle w:val="a5"/>
        <w:shd w:val="clear" w:color="auto" w:fill="FFFFFF"/>
        <w:spacing w:after="0" w:line="244" w:lineRule="auto"/>
        <w:ind w:firstLine="567"/>
        <w:jc w:val="both"/>
        <w:rPr>
          <w:sz w:val="27"/>
          <w:szCs w:val="27"/>
          <w:lang w:val="kk-KZ"/>
        </w:rPr>
      </w:pPr>
      <w:r w:rsidRPr="004F0568">
        <w:rPr>
          <w:sz w:val="27"/>
          <w:szCs w:val="27"/>
          <w:lang w:val="kk-KZ"/>
        </w:rPr>
        <w:t>Пайдалы қазбаларды б</w:t>
      </w:r>
      <w:r w:rsidR="0052164C" w:rsidRPr="004F0568">
        <w:rPr>
          <w:sz w:val="27"/>
          <w:szCs w:val="27"/>
          <w:lang w:val="kk-KZ"/>
        </w:rPr>
        <w:t>арынша толық әрі тиімді өндіру</w:t>
      </w:r>
      <w:r w:rsidRPr="004F0568">
        <w:rPr>
          <w:sz w:val="27"/>
          <w:szCs w:val="27"/>
          <w:lang w:val="kk-KZ"/>
        </w:rPr>
        <w:t xml:space="preserve"> үшін к</w:t>
      </w:r>
      <w:r w:rsidR="0029486F" w:rsidRPr="004F0568">
        <w:rPr>
          <w:sz w:val="27"/>
          <w:szCs w:val="27"/>
          <w:lang w:val="kk-KZ"/>
        </w:rPr>
        <w:t>үрделі тау-кен-геологиялық жағдайларда қалған кен орындарын игеру</w:t>
      </w:r>
      <w:r w:rsidR="0052164C" w:rsidRPr="004F0568">
        <w:rPr>
          <w:sz w:val="27"/>
          <w:szCs w:val="27"/>
          <w:lang w:val="kk-KZ"/>
        </w:rPr>
        <w:t xml:space="preserve"> қазыргі таңдағы негізгі міндетке айналды. </w:t>
      </w:r>
      <w:r w:rsidR="0029486F" w:rsidRPr="004F0568">
        <w:rPr>
          <w:sz w:val="27"/>
          <w:szCs w:val="27"/>
          <w:lang w:val="kk-KZ"/>
        </w:rPr>
        <w:t xml:space="preserve"> </w:t>
      </w:r>
      <w:r w:rsidR="0052164C" w:rsidRPr="004F0568">
        <w:rPr>
          <w:sz w:val="27"/>
          <w:szCs w:val="27"/>
          <w:lang w:val="kk-KZ"/>
        </w:rPr>
        <w:t>Осындай</w:t>
      </w:r>
      <w:r w:rsidR="0029486F" w:rsidRPr="004F0568">
        <w:rPr>
          <w:sz w:val="27"/>
          <w:szCs w:val="27"/>
          <w:lang w:val="kk-KZ"/>
        </w:rPr>
        <w:t xml:space="preserve"> </w:t>
      </w:r>
      <w:r w:rsidR="0052164C" w:rsidRPr="004F0568">
        <w:rPr>
          <w:sz w:val="27"/>
          <w:szCs w:val="27"/>
          <w:lang w:val="kk-KZ"/>
        </w:rPr>
        <w:t>кендерді игру кезінде</w:t>
      </w:r>
      <w:r w:rsidR="0029486F" w:rsidRPr="004F0568">
        <w:rPr>
          <w:sz w:val="27"/>
          <w:szCs w:val="27"/>
          <w:lang w:val="kk-KZ"/>
        </w:rPr>
        <w:t xml:space="preserve"> тау кен қазбалары тау жыныстарының кернеулі күйінің өзгеруіне, олардың деформациялануы мен бұзылуына алып келетін геомеханикалық үдерістердің пайда болуына себеп болады.</w:t>
      </w:r>
      <w:r w:rsidR="0029486F" w:rsidRPr="0061358F">
        <w:rPr>
          <w:sz w:val="27"/>
          <w:szCs w:val="27"/>
          <w:lang w:val="kk-KZ"/>
        </w:rPr>
        <w:t xml:space="preserve"> </w:t>
      </w:r>
    </w:p>
    <w:p w14:paraId="62133E8D" w14:textId="77777777" w:rsidR="00DD17A6" w:rsidRDefault="00D00CDF" w:rsidP="00DD17A6">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Кенді және басқа да қатты пайдалы қазбаларды жер асты </w:t>
      </w:r>
      <w:r w:rsidR="00916830" w:rsidRPr="00847952">
        <w:rPr>
          <w:rFonts w:ascii="Times New Roman" w:hAnsi="Times New Roman"/>
          <w:sz w:val="27"/>
          <w:szCs w:val="27"/>
          <w:lang w:val="kk-KZ"/>
        </w:rPr>
        <w:t xml:space="preserve">тәсілімен </w:t>
      </w:r>
      <w:r w:rsidRPr="00847952">
        <w:rPr>
          <w:rFonts w:ascii="Times New Roman" w:hAnsi="Times New Roman"/>
          <w:sz w:val="27"/>
          <w:szCs w:val="27"/>
          <w:lang w:val="kk-KZ"/>
        </w:rPr>
        <w:t xml:space="preserve">өндіруге арналған жетекші </w:t>
      </w:r>
      <w:r w:rsidR="00916830" w:rsidRPr="00847952">
        <w:rPr>
          <w:rFonts w:ascii="Times New Roman" w:hAnsi="Times New Roman"/>
          <w:sz w:val="27"/>
          <w:szCs w:val="27"/>
          <w:lang w:val="kk-KZ"/>
        </w:rPr>
        <w:t>кен қазу</w:t>
      </w:r>
      <w:r w:rsidRPr="00847952">
        <w:rPr>
          <w:rFonts w:ascii="Times New Roman" w:hAnsi="Times New Roman"/>
          <w:sz w:val="27"/>
          <w:szCs w:val="27"/>
          <w:lang w:val="kk-KZ"/>
        </w:rPr>
        <w:t xml:space="preserve"> жүйелерінің бірі </w:t>
      </w:r>
      <w:r w:rsidR="00916830" w:rsidRPr="00847952">
        <w:rPr>
          <w:rFonts w:ascii="Times New Roman" w:hAnsi="Times New Roman"/>
          <w:sz w:val="27"/>
          <w:szCs w:val="27"/>
          <w:lang w:val="kk-KZ"/>
        </w:rPr>
        <w:t xml:space="preserve">- </w:t>
      </w:r>
      <w:r w:rsidRPr="00847952">
        <w:rPr>
          <w:rFonts w:ascii="Times New Roman" w:hAnsi="Times New Roman"/>
          <w:sz w:val="27"/>
          <w:szCs w:val="27"/>
          <w:lang w:val="kk-KZ"/>
        </w:rPr>
        <w:t xml:space="preserve">ашық </w:t>
      </w:r>
      <w:r w:rsidR="00916830" w:rsidRPr="00847952">
        <w:rPr>
          <w:rFonts w:ascii="Times New Roman" w:hAnsi="Times New Roman"/>
          <w:sz w:val="27"/>
          <w:szCs w:val="27"/>
          <w:lang w:val="kk-KZ"/>
        </w:rPr>
        <w:t xml:space="preserve"> тазалау </w:t>
      </w:r>
      <w:r w:rsidRPr="00847952">
        <w:rPr>
          <w:rFonts w:ascii="Times New Roman" w:hAnsi="Times New Roman"/>
          <w:sz w:val="27"/>
          <w:szCs w:val="27"/>
          <w:lang w:val="kk-KZ"/>
        </w:rPr>
        <w:t xml:space="preserve">тау-кен кеңістігі бар </w:t>
      </w:r>
      <w:r w:rsidR="00916830" w:rsidRPr="00847952">
        <w:rPr>
          <w:rFonts w:ascii="Times New Roman" w:hAnsi="Times New Roman"/>
          <w:sz w:val="27"/>
          <w:szCs w:val="27"/>
          <w:lang w:val="kk-KZ"/>
        </w:rPr>
        <w:t xml:space="preserve"> және </w:t>
      </w:r>
      <w:r w:rsidRPr="00847952">
        <w:rPr>
          <w:rFonts w:ascii="Times New Roman" w:hAnsi="Times New Roman"/>
          <w:sz w:val="27"/>
          <w:szCs w:val="27"/>
          <w:lang w:val="kk-KZ"/>
        </w:rPr>
        <w:t xml:space="preserve">барлық игеру жүйелері </w:t>
      </w:r>
      <w:r w:rsidR="00916830" w:rsidRPr="00847952">
        <w:rPr>
          <w:rFonts w:ascii="Times New Roman" w:hAnsi="Times New Roman"/>
          <w:sz w:val="27"/>
          <w:szCs w:val="27"/>
          <w:lang w:val="kk-KZ"/>
        </w:rPr>
        <w:t>тән</w:t>
      </w:r>
      <w:r w:rsidR="00B81028" w:rsidRPr="00847952">
        <w:rPr>
          <w:rFonts w:ascii="Times New Roman" w:hAnsi="Times New Roman"/>
          <w:sz w:val="27"/>
          <w:szCs w:val="27"/>
          <w:lang w:val="kk-KZ"/>
        </w:rPr>
        <w:t>, әрқилы нақты  қолайсыз тау-кен-геологиялық және тау-кен-техникалық факторлардың</w:t>
      </w:r>
      <w:r w:rsidR="00916830" w:rsidRPr="00847952">
        <w:rPr>
          <w:rFonts w:ascii="Times New Roman" w:hAnsi="Times New Roman"/>
          <w:sz w:val="27"/>
          <w:szCs w:val="27"/>
          <w:lang w:val="kk-KZ"/>
        </w:rPr>
        <w:t xml:space="preserve"> </w:t>
      </w:r>
      <w:r w:rsidR="00B81028" w:rsidRPr="00847952">
        <w:rPr>
          <w:rFonts w:ascii="Times New Roman" w:hAnsi="Times New Roman"/>
          <w:sz w:val="27"/>
          <w:szCs w:val="27"/>
          <w:lang w:val="kk-KZ"/>
        </w:rPr>
        <w:t xml:space="preserve">әсерінен, </w:t>
      </w:r>
      <w:r w:rsidRPr="00847952">
        <w:rPr>
          <w:rFonts w:ascii="Times New Roman" w:hAnsi="Times New Roman"/>
          <w:sz w:val="27"/>
          <w:szCs w:val="27"/>
          <w:lang w:val="kk-KZ"/>
        </w:rPr>
        <w:t>оның құрылымдық элементтерінің деформациялану</w:t>
      </w:r>
      <w:r w:rsidR="00B81028" w:rsidRPr="00847952">
        <w:rPr>
          <w:rFonts w:ascii="Times New Roman" w:hAnsi="Times New Roman"/>
          <w:sz w:val="27"/>
          <w:szCs w:val="27"/>
          <w:lang w:val="kk-KZ"/>
        </w:rPr>
        <w:t xml:space="preserve">мен, </w:t>
      </w:r>
      <w:r w:rsidRPr="00847952">
        <w:rPr>
          <w:rFonts w:ascii="Times New Roman" w:hAnsi="Times New Roman"/>
          <w:sz w:val="27"/>
          <w:szCs w:val="27"/>
          <w:lang w:val="kk-KZ"/>
        </w:rPr>
        <w:t xml:space="preserve"> бұзылу процесімен сипатталатын </w:t>
      </w:r>
      <w:r w:rsidR="008A7C94" w:rsidRPr="00847952">
        <w:rPr>
          <w:rFonts w:ascii="Times New Roman" w:hAnsi="Times New Roman"/>
          <w:sz w:val="27"/>
          <w:szCs w:val="27"/>
          <w:lang w:val="kk-KZ"/>
        </w:rPr>
        <w:t>камералық</w:t>
      </w:r>
      <w:r w:rsidRPr="00847952">
        <w:rPr>
          <w:rFonts w:ascii="Times New Roman" w:hAnsi="Times New Roman"/>
          <w:sz w:val="27"/>
          <w:szCs w:val="27"/>
          <w:lang w:val="kk-KZ"/>
        </w:rPr>
        <w:t xml:space="preserve">-бағаналы жүйе болып табылады. </w:t>
      </w:r>
      <w:r w:rsidR="001D0DA7" w:rsidRPr="00847952">
        <w:rPr>
          <w:rFonts w:ascii="Times New Roman" w:hAnsi="Times New Roman"/>
          <w:sz w:val="27"/>
          <w:szCs w:val="27"/>
          <w:lang w:val="kk-KZ"/>
        </w:rPr>
        <w:t xml:space="preserve">Сондықтан бұл процестерді зерттеу және оларды дер кезінде </w:t>
      </w:r>
      <w:r w:rsidR="00B81028" w:rsidRPr="00847952">
        <w:rPr>
          <w:rFonts w:ascii="Times New Roman" w:hAnsi="Times New Roman"/>
          <w:sz w:val="27"/>
          <w:szCs w:val="27"/>
          <w:lang w:val="kk-KZ"/>
        </w:rPr>
        <w:t>б</w:t>
      </w:r>
      <w:r w:rsidR="008A7C94" w:rsidRPr="00847952">
        <w:rPr>
          <w:rFonts w:ascii="Times New Roman" w:hAnsi="Times New Roman"/>
          <w:sz w:val="27"/>
          <w:szCs w:val="27"/>
          <w:lang w:val="kk-KZ"/>
        </w:rPr>
        <w:t>екіту</w:t>
      </w:r>
      <w:r w:rsidR="001D0DA7" w:rsidRPr="00847952">
        <w:rPr>
          <w:rFonts w:ascii="Times New Roman" w:hAnsi="Times New Roman"/>
          <w:sz w:val="27"/>
          <w:szCs w:val="27"/>
          <w:lang w:val="kk-KZ"/>
        </w:rPr>
        <w:t xml:space="preserve"> (</w:t>
      </w:r>
      <w:r w:rsidR="008A7C94" w:rsidRPr="00847952">
        <w:rPr>
          <w:rFonts w:ascii="Times New Roman" w:hAnsi="Times New Roman"/>
          <w:sz w:val="27"/>
          <w:szCs w:val="27"/>
          <w:lang w:val="kk-KZ"/>
        </w:rPr>
        <w:t>беріктеу</w:t>
      </w:r>
      <w:r w:rsidR="001D0DA7" w:rsidRPr="00847952">
        <w:rPr>
          <w:rFonts w:ascii="Times New Roman" w:hAnsi="Times New Roman"/>
          <w:sz w:val="27"/>
          <w:szCs w:val="27"/>
          <w:lang w:val="kk-KZ"/>
        </w:rPr>
        <w:t xml:space="preserve">) мақсатында </w:t>
      </w:r>
      <w:r w:rsidR="008A7C94" w:rsidRPr="00847952">
        <w:rPr>
          <w:rFonts w:ascii="Times New Roman" w:hAnsi="Times New Roman"/>
          <w:sz w:val="27"/>
          <w:szCs w:val="27"/>
          <w:lang w:val="kk-KZ"/>
        </w:rPr>
        <w:t>камералық</w:t>
      </w:r>
      <w:r w:rsidR="001D0DA7" w:rsidRPr="00847952">
        <w:rPr>
          <w:rFonts w:ascii="Times New Roman" w:hAnsi="Times New Roman"/>
          <w:sz w:val="27"/>
          <w:szCs w:val="27"/>
          <w:lang w:val="kk-KZ"/>
        </w:rPr>
        <w:t>-бағаналық қ</w:t>
      </w:r>
      <w:r w:rsidR="008A7C94" w:rsidRPr="00847952">
        <w:rPr>
          <w:rFonts w:ascii="Times New Roman" w:hAnsi="Times New Roman"/>
          <w:sz w:val="27"/>
          <w:szCs w:val="27"/>
          <w:lang w:val="kk-KZ"/>
        </w:rPr>
        <w:t>азу</w:t>
      </w:r>
      <w:r w:rsidR="001D0DA7" w:rsidRPr="00847952">
        <w:rPr>
          <w:rFonts w:ascii="Times New Roman" w:hAnsi="Times New Roman"/>
          <w:sz w:val="27"/>
          <w:szCs w:val="27"/>
          <w:lang w:val="kk-KZ"/>
        </w:rPr>
        <w:t xml:space="preserve"> жүйесінің құрылымдық элементтерінің бұзылу себептері мен заңдылықтарын анықтау теориялық және практикалық тұрғыдан маңызды мәселе болып табылады. </w:t>
      </w:r>
    </w:p>
    <w:p w14:paraId="17538170" w14:textId="77777777" w:rsidR="00DD17A6" w:rsidRDefault="0063661D" w:rsidP="00DD17A6">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Бұл мәселеге Қазақстан Республикасының «Жер қойнауы және оны пайдалану» Заңында  ерекше көңіл аударылған. Заңда барлық тау-кен кәсіпорындарына кен игеру кезінде  тау жыныстары массивінің  жай-күйін үнемі қадағалап отыруды, тау-кен жұмыстарының  өндірістік және экологиялық қауіпсіздігін қамтамасыз  ету жүктелген.   </w:t>
      </w:r>
      <w:r w:rsidR="00D62F96" w:rsidRPr="00847952">
        <w:rPr>
          <w:rFonts w:ascii="Times New Roman" w:hAnsi="Times New Roman"/>
          <w:sz w:val="27"/>
          <w:szCs w:val="27"/>
          <w:lang w:val="kk-KZ"/>
        </w:rPr>
        <w:t xml:space="preserve">Сонымен қатар, </w:t>
      </w:r>
      <w:r w:rsidR="00B32783" w:rsidRPr="00847952">
        <w:rPr>
          <w:rFonts w:ascii="Times New Roman" w:hAnsi="Times New Roman"/>
          <w:sz w:val="27"/>
          <w:szCs w:val="27"/>
          <w:lang w:val="kk-KZ"/>
        </w:rPr>
        <w:t xml:space="preserve"> </w:t>
      </w:r>
      <w:r w:rsidR="00492BA3" w:rsidRPr="00847952">
        <w:rPr>
          <w:rFonts w:ascii="Times New Roman" w:hAnsi="Times New Roman"/>
          <w:sz w:val="27"/>
          <w:szCs w:val="27"/>
          <w:lang w:val="kk-KZ"/>
        </w:rPr>
        <w:t xml:space="preserve">2014 жылғы 30 желтоқсанда Қазақстан Республикасы Инвестициялар және даму министрінің № 352 бұйрығымен «Тау-кен және геологиялық барлау жұмыстарын жүргізетін қауіпті өндірістік </w:t>
      </w:r>
      <w:r w:rsidRPr="00847952">
        <w:rPr>
          <w:rFonts w:ascii="Times New Roman" w:hAnsi="Times New Roman"/>
          <w:sz w:val="27"/>
          <w:szCs w:val="27"/>
          <w:lang w:val="kk-KZ"/>
        </w:rPr>
        <w:t>нысандардың</w:t>
      </w:r>
      <w:r w:rsidR="00492BA3" w:rsidRPr="00847952">
        <w:rPr>
          <w:rFonts w:ascii="Times New Roman" w:hAnsi="Times New Roman"/>
          <w:sz w:val="27"/>
          <w:szCs w:val="27"/>
          <w:lang w:val="kk-KZ"/>
        </w:rPr>
        <w:t xml:space="preserve"> өнеркәсіптік қауіпсіздігін қамтамасыз ету қағидалары» бекітілді</w:t>
      </w:r>
      <w:r w:rsidRPr="00847952">
        <w:rPr>
          <w:rFonts w:ascii="Times New Roman" w:hAnsi="Times New Roman"/>
          <w:sz w:val="27"/>
          <w:szCs w:val="27"/>
          <w:lang w:val="kk-KZ"/>
        </w:rPr>
        <w:t xml:space="preserve"> және оның </w:t>
      </w:r>
      <w:r w:rsidR="00492BA3" w:rsidRPr="00847952">
        <w:rPr>
          <w:rFonts w:ascii="Times New Roman" w:hAnsi="Times New Roman"/>
          <w:sz w:val="27"/>
          <w:szCs w:val="27"/>
          <w:lang w:val="kk-KZ"/>
        </w:rPr>
        <w:t xml:space="preserve"> 640 </w:t>
      </w:r>
      <w:r w:rsidRPr="00847952">
        <w:rPr>
          <w:rFonts w:ascii="Times New Roman" w:hAnsi="Times New Roman"/>
          <w:sz w:val="27"/>
          <w:szCs w:val="27"/>
          <w:lang w:val="kk-KZ"/>
        </w:rPr>
        <w:t xml:space="preserve">бабына келесідей </w:t>
      </w:r>
      <w:r w:rsidR="00492BA3" w:rsidRPr="00847952">
        <w:rPr>
          <w:rFonts w:ascii="Times New Roman" w:hAnsi="Times New Roman"/>
          <w:sz w:val="27"/>
          <w:szCs w:val="27"/>
          <w:lang w:val="kk-KZ"/>
        </w:rPr>
        <w:t xml:space="preserve">толықтырулар енгізілді: </w:t>
      </w:r>
      <w:r w:rsidR="00BF53D6" w:rsidRPr="00847952">
        <w:rPr>
          <w:rFonts w:ascii="Times New Roman" w:hAnsi="Times New Roman"/>
          <w:sz w:val="27"/>
          <w:szCs w:val="27"/>
          <w:lang w:val="kk-KZ"/>
        </w:rPr>
        <w:t xml:space="preserve">онда </w:t>
      </w:r>
      <w:r w:rsidR="00492BA3" w:rsidRPr="00847952">
        <w:rPr>
          <w:rFonts w:ascii="Times New Roman" w:hAnsi="Times New Roman"/>
          <w:sz w:val="27"/>
          <w:szCs w:val="27"/>
          <w:lang w:val="kk-KZ"/>
        </w:rPr>
        <w:t>«2) көлбеу (20-50</w:t>
      </w:r>
      <w:r w:rsidRPr="00847952">
        <w:rPr>
          <w:rFonts w:ascii="Times New Roman" w:hAnsi="Times New Roman"/>
          <w:sz w:val="27"/>
          <w:szCs w:val="27"/>
          <w:lang w:val="kk-KZ"/>
        </w:rPr>
        <w:t>º</w:t>
      </w:r>
      <w:r w:rsidR="00492BA3" w:rsidRPr="00847952">
        <w:rPr>
          <w:rFonts w:ascii="Times New Roman" w:hAnsi="Times New Roman"/>
          <w:sz w:val="27"/>
          <w:szCs w:val="27"/>
          <w:lang w:val="kk-KZ"/>
        </w:rPr>
        <w:t>) және тік (50</w:t>
      </w:r>
      <w:r w:rsidR="00BF53D6" w:rsidRPr="00847952">
        <w:rPr>
          <w:rFonts w:ascii="Times New Roman" w:hAnsi="Times New Roman"/>
          <w:sz w:val="27"/>
          <w:szCs w:val="27"/>
          <w:lang w:val="kk-KZ"/>
        </w:rPr>
        <w:t>º) жоғары</w:t>
      </w:r>
      <w:r w:rsidR="00492BA3" w:rsidRPr="00847952">
        <w:rPr>
          <w:rFonts w:ascii="Times New Roman" w:hAnsi="Times New Roman"/>
          <w:sz w:val="27"/>
          <w:szCs w:val="27"/>
          <w:lang w:val="kk-KZ"/>
        </w:rPr>
        <w:t xml:space="preserve">  кен денелері қазылатын кеңістікті толтыру немесе толық құлату</w:t>
      </w:r>
      <w:r w:rsidR="00BF53D6" w:rsidRPr="00847952">
        <w:rPr>
          <w:rFonts w:ascii="Times New Roman" w:hAnsi="Times New Roman"/>
          <w:sz w:val="27"/>
          <w:szCs w:val="27"/>
          <w:lang w:val="kk-KZ"/>
        </w:rPr>
        <w:t xml:space="preserve"> </w:t>
      </w:r>
      <w:r w:rsidR="00492BA3" w:rsidRPr="00847952">
        <w:rPr>
          <w:rFonts w:ascii="Times New Roman" w:hAnsi="Times New Roman"/>
          <w:sz w:val="27"/>
          <w:szCs w:val="27"/>
          <w:lang w:val="kk-KZ"/>
        </w:rPr>
        <w:t>кен жүйелерімен өндіріледі.</w:t>
      </w:r>
      <w:r w:rsidR="00492BA3" w:rsidRPr="00847952">
        <w:rPr>
          <w:rStyle w:val="a6"/>
          <w:rFonts w:eastAsia="Calibri"/>
          <w:color w:val="1F1F1F"/>
          <w:sz w:val="27"/>
          <w:szCs w:val="27"/>
          <w:lang w:val="kk-KZ"/>
        </w:rPr>
        <w:t xml:space="preserve"> </w:t>
      </w:r>
      <w:r w:rsidR="00492BA3" w:rsidRPr="00847952">
        <w:rPr>
          <w:rFonts w:ascii="Times New Roman" w:hAnsi="Times New Roman"/>
          <w:sz w:val="27"/>
          <w:szCs w:val="27"/>
          <w:lang w:val="kk-KZ"/>
        </w:rPr>
        <w:t xml:space="preserve">Әрбір </w:t>
      </w:r>
      <w:r w:rsidR="00BF53D6" w:rsidRPr="00847952">
        <w:rPr>
          <w:rFonts w:ascii="Times New Roman" w:hAnsi="Times New Roman"/>
          <w:sz w:val="27"/>
          <w:szCs w:val="27"/>
          <w:lang w:val="kk-KZ"/>
        </w:rPr>
        <w:t>қазу</w:t>
      </w:r>
      <w:r w:rsidR="00492BA3" w:rsidRPr="00847952">
        <w:rPr>
          <w:rFonts w:ascii="Times New Roman" w:hAnsi="Times New Roman"/>
          <w:sz w:val="27"/>
          <w:szCs w:val="27"/>
          <w:lang w:val="kk-KZ"/>
        </w:rPr>
        <w:t xml:space="preserve"> жүйесінің қауіпсіз шекарасы жобамен анықталады»</w:t>
      </w:r>
      <w:r w:rsidR="00BF53D6" w:rsidRPr="00847952">
        <w:rPr>
          <w:rFonts w:ascii="Times New Roman" w:hAnsi="Times New Roman"/>
          <w:sz w:val="27"/>
          <w:szCs w:val="27"/>
          <w:lang w:val="kk-KZ"/>
        </w:rPr>
        <w:t>- делінген.</w:t>
      </w:r>
      <w:r w:rsidR="00AD1A41" w:rsidRPr="00847952">
        <w:rPr>
          <w:rFonts w:ascii="Times New Roman" w:hAnsi="Times New Roman"/>
          <w:sz w:val="27"/>
          <w:szCs w:val="27"/>
          <w:lang w:val="kk-KZ"/>
        </w:rPr>
        <w:t xml:space="preserve"> Дегенмен, </w:t>
      </w:r>
      <w:r w:rsidR="00D522FB" w:rsidRPr="00847952">
        <w:rPr>
          <w:rFonts w:ascii="Times New Roman" w:hAnsi="Times New Roman"/>
          <w:sz w:val="27"/>
          <w:szCs w:val="27"/>
          <w:lang w:val="kk-KZ"/>
        </w:rPr>
        <w:t xml:space="preserve">қазып алынған </w:t>
      </w:r>
      <w:r w:rsidR="00AD1A41" w:rsidRPr="00847952">
        <w:rPr>
          <w:rFonts w:ascii="Times New Roman" w:hAnsi="Times New Roman"/>
          <w:sz w:val="27"/>
          <w:szCs w:val="27"/>
          <w:lang w:val="kk-KZ"/>
        </w:rPr>
        <w:t>кеңісті</w:t>
      </w:r>
      <w:r w:rsidR="00D522FB" w:rsidRPr="00847952">
        <w:rPr>
          <w:rFonts w:ascii="Times New Roman" w:hAnsi="Times New Roman"/>
          <w:sz w:val="27"/>
          <w:szCs w:val="27"/>
          <w:lang w:val="kk-KZ"/>
        </w:rPr>
        <w:t xml:space="preserve"> толтыру – кен өдірудің өзінді құнының өсуіне әкел</w:t>
      </w:r>
      <w:r w:rsidR="003A5B63" w:rsidRPr="00847952">
        <w:rPr>
          <w:rFonts w:ascii="Times New Roman" w:hAnsi="Times New Roman"/>
          <w:sz w:val="27"/>
          <w:szCs w:val="27"/>
          <w:lang w:val="kk-KZ"/>
        </w:rPr>
        <w:t>еді</w:t>
      </w:r>
      <w:r w:rsidR="00D522FB" w:rsidRPr="00847952">
        <w:rPr>
          <w:rFonts w:ascii="Times New Roman" w:hAnsi="Times New Roman"/>
          <w:sz w:val="27"/>
          <w:szCs w:val="27"/>
          <w:lang w:val="kk-KZ"/>
        </w:rPr>
        <w:t xml:space="preserve">, </w:t>
      </w:r>
      <w:r w:rsidR="003A5B63" w:rsidRPr="00847952">
        <w:rPr>
          <w:rFonts w:ascii="Times New Roman" w:hAnsi="Times New Roman"/>
          <w:sz w:val="27"/>
          <w:szCs w:val="27"/>
          <w:lang w:val="kk-KZ"/>
        </w:rPr>
        <w:t>а</w:t>
      </w:r>
      <w:r w:rsidR="00D522FB" w:rsidRPr="00847952">
        <w:rPr>
          <w:rFonts w:ascii="Times New Roman" w:hAnsi="Times New Roman"/>
          <w:sz w:val="27"/>
          <w:szCs w:val="27"/>
          <w:lang w:val="kk-KZ"/>
        </w:rPr>
        <w:t>л</w:t>
      </w:r>
      <w:r w:rsidR="003A5B63" w:rsidRPr="00847952">
        <w:rPr>
          <w:rFonts w:ascii="Times New Roman" w:hAnsi="Times New Roman"/>
          <w:sz w:val="27"/>
          <w:szCs w:val="27"/>
          <w:lang w:val="kk-KZ"/>
        </w:rPr>
        <w:t xml:space="preserve"> толық құлату жүйесін пайдалану </w:t>
      </w:r>
      <w:r w:rsidR="00D522FB" w:rsidRPr="00847952">
        <w:rPr>
          <w:rFonts w:ascii="Times New Roman" w:hAnsi="Times New Roman"/>
          <w:sz w:val="27"/>
          <w:szCs w:val="27"/>
          <w:lang w:val="kk-KZ"/>
        </w:rPr>
        <w:t xml:space="preserve">  </w:t>
      </w:r>
      <w:r w:rsidR="00FF5742" w:rsidRPr="00847952">
        <w:rPr>
          <w:rFonts w:ascii="Times New Roman" w:hAnsi="Times New Roman"/>
          <w:sz w:val="27"/>
          <w:szCs w:val="27"/>
          <w:lang w:val="kk-KZ"/>
        </w:rPr>
        <w:t xml:space="preserve">кеннің жоғалымы мен </w:t>
      </w:r>
      <w:r w:rsidR="003A5B63" w:rsidRPr="00847952">
        <w:rPr>
          <w:rFonts w:ascii="Times New Roman" w:hAnsi="Times New Roman"/>
          <w:sz w:val="27"/>
          <w:szCs w:val="27"/>
          <w:lang w:val="kk-KZ"/>
        </w:rPr>
        <w:t xml:space="preserve"> </w:t>
      </w:r>
      <w:r w:rsidR="00142B53" w:rsidRPr="00847952">
        <w:rPr>
          <w:rFonts w:ascii="Times New Roman" w:hAnsi="Times New Roman"/>
          <w:sz w:val="27"/>
          <w:szCs w:val="27"/>
          <w:lang w:val="kk-KZ"/>
        </w:rPr>
        <w:t>құнарсыздануының</w:t>
      </w:r>
      <w:r w:rsidR="003A5B63" w:rsidRPr="00847952">
        <w:rPr>
          <w:rFonts w:ascii="Times New Roman" w:hAnsi="Times New Roman"/>
          <w:sz w:val="27"/>
          <w:szCs w:val="27"/>
          <w:lang w:val="kk-KZ"/>
        </w:rPr>
        <w:t xml:space="preserve"> ұлғаюына әке</w:t>
      </w:r>
      <w:r w:rsidR="00FF5742" w:rsidRPr="00847952">
        <w:rPr>
          <w:rFonts w:ascii="Times New Roman" w:hAnsi="Times New Roman"/>
          <w:sz w:val="27"/>
          <w:szCs w:val="27"/>
          <w:lang w:val="kk-KZ"/>
        </w:rPr>
        <w:t>ліп</w:t>
      </w:r>
      <w:r w:rsidR="003A5B63" w:rsidRPr="00847952">
        <w:rPr>
          <w:rFonts w:ascii="Times New Roman" w:hAnsi="Times New Roman"/>
          <w:sz w:val="27"/>
          <w:szCs w:val="27"/>
          <w:lang w:val="kk-KZ"/>
        </w:rPr>
        <w:t xml:space="preserve"> соғады</w:t>
      </w:r>
      <w:r w:rsidR="00142B53" w:rsidRPr="00847952">
        <w:rPr>
          <w:rFonts w:ascii="Times New Roman" w:hAnsi="Times New Roman"/>
          <w:sz w:val="27"/>
          <w:szCs w:val="27"/>
          <w:lang w:val="kk-KZ"/>
        </w:rPr>
        <w:t>.</w:t>
      </w:r>
      <w:r w:rsidR="00095E16" w:rsidRPr="00847952">
        <w:rPr>
          <w:rFonts w:ascii="Times New Roman" w:hAnsi="Times New Roman"/>
          <w:sz w:val="27"/>
          <w:szCs w:val="27"/>
          <w:lang w:val="kk-KZ"/>
        </w:rPr>
        <w:t xml:space="preserve"> </w:t>
      </w:r>
    </w:p>
    <w:p w14:paraId="799973D6" w14:textId="6A48E7E7" w:rsidR="00622F7C" w:rsidRPr="00847952" w:rsidRDefault="0008657E" w:rsidP="00DD17A6">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О</w:t>
      </w:r>
      <w:r w:rsidR="00FF5742" w:rsidRPr="00847952">
        <w:rPr>
          <w:rFonts w:ascii="Times New Roman" w:hAnsi="Times New Roman"/>
          <w:sz w:val="27"/>
          <w:szCs w:val="27"/>
          <w:lang w:val="kk-KZ"/>
        </w:rPr>
        <w:t xml:space="preserve">сындай қысылтаяң </w:t>
      </w:r>
      <w:r w:rsidR="00095E16" w:rsidRPr="00847952">
        <w:rPr>
          <w:rFonts w:ascii="Times New Roman" w:hAnsi="Times New Roman"/>
          <w:sz w:val="27"/>
          <w:szCs w:val="27"/>
          <w:lang w:val="kk-KZ"/>
        </w:rPr>
        <w:t xml:space="preserve"> шақта</w:t>
      </w:r>
      <w:r w:rsidRPr="00847952">
        <w:rPr>
          <w:rFonts w:ascii="Times New Roman" w:hAnsi="Times New Roman"/>
          <w:sz w:val="27"/>
          <w:szCs w:val="27"/>
          <w:lang w:val="kk-KZ"/>
        </w:rPr>
        <w:t>, 2014 жылы «Жезқазған кен орнын игерудің одан әрі қауіпсіздігі мен тиімділігінің тұжырымдамасы» әзірленді</w:t>
      </w:r>
      <w:r w:rsidR="003B056C" w:rsidRPr="00847952">
        <w:rPr>
          <w:rFonts w:ascii="Times New Roman" w:hAnsi="Times New Roman"/>
          <w:sz w:val="27"/>
          <w:szCs w:val="27"/>
          <w:lang w:val="kk-KZ"/>
        </w:rPr>
        <w:t xml:space="preserve">. </w:t>
      </w:r>
      <w:r w:rsidR="00C55662" w:rsidRPr="00847952">
        <w:rPr>
          <w:rFonts w:ascii="Times New Roman" w:hAnsi="Times New Roman"/>
          <w:sz w:val="27"/>
          <w:szCs w:val="27"/>
          <w:lang w:val="kk-KZ"/>
        </w:rPr>
        <w:t>Бұл</w:t>
      </w:r>
      <w:r w:rsidR="00037B09" w:rsidRPr="00847952">
        <w:rPr>
          <w:rFonts w:ascii="Times New Roman" w:hAnsi="Times New Roman"/>
          <w:sz w:val="27"/>
          <w:szCs w:val="27"/>
          <w:lang w:val="kk-KZ"/>
        </w:rPr>
        <w:t xml:space="preserve"> тұжырымдама</w:t>
      </w:r>
      <w:r w:rsidR="00C55662" w:rsidRPr="00847952">
        <w:rPr>
          <w:rFonts w:ascii="Times New Roman" w:hAnsi="Times New Roman"/>
          <w:sz w:val="27"/>
          <w:szCs w:val="27"/>
          <w:lang w:val="kk-KZ"/>
        </w:rPr>
        <w:t xml:space="preserve"> бойынша</w:t>
      </w:r>
      <w:r w:rsidR="00037B09" w:rsidRPr="00847952">
        <w:rPr>
          <w:rFonts w:ascii="Times New Roman" w:hAnsi="Times New Roman"/>
          <w:sz w:val="27"/>
          <w:szCs w:val="27"/>
          <w:lang w:val="kk-KZ"/>
        </w:rPr>
        <w:t>, Жезқазған кен орнының жағдайы</w:t>
      </w:r>
      <w:r w:rsidR="00B91512" w:rsidRPr="00847952">
        <w:rPr>
          <w:rFonts w:ascii="Times New Roman" w:hAnsi="Times New Roman"/>
          <w:sz w:val="27"/>
          <w:szCs w:val="27"/>
          <w:lang w:val="kk-KZ"/>
        </w:rPr>
        <w:t>да құлама бұрышы 35</w:t>
      </w:r>
      <w:r w:rsidR="000E3FEC" w:rsidRPr="00847952">
        <w:rPr>
          <w:rFonts w:ascii="Times New Roman" w:hAnsi="Times New Roman"/>
          <w:sz w:val="27"/>
          <w:szCs w:val="27"/>
          <w:lang w:val="kk-KZ"/>
        </w:rPr>
        <w:t>°-қа дейінгі еңіс бұрышты кен орындарын игеруд</w:t>
      </w:r>
      <w:r w:rsidR="00AC1385" w:rsidRPr="00847952">
        <w:rPr>
          <w:rFonts w:ascii="Times New Roman" w:hAnsi="Times New Roman"/>
          <w:sz w:val="27"/>
          <w:szCs w:val="27"/>
          <w:lang w:val="kk-KZ"/>
        </w:rPr>
        <w:t>ің</w:t>
      </w:r>
      <w:r w:rsidR="000E3FEC" w:rsidRPr="00847952">
        <w:rPr>
          <w:rFonts w:ascii="Times New Roman" w:hAnsi="Times New Roman"/>
          <w:sz w:val="27"/>
          <w:szCs w:val="27"/>
          <w:lang w:val="kk-KZ"/>
        </w:rPr>
        <w:t xml:space="preserve"> негізгі нұсқасы – ол </w:t>
      </w:r>
      <w:r w:rsidR="000E3FEC" w:rsidRPr="00847952">
        <w:rPr>
          <w:rFonts w:ascii="Times New Roman" w:hAnsi="Times New Roman"/>
          <w:sz w:val="27"/>
          <w:szCs w:val="27"/>
          <w:lang w:val="kk-KZ"/>
        </w:rPr>
        <w:lastRenderedPageBreak/>
        <w:t>камерааралық кентірек</w:t>
      </w:r>
      <w:r w:rsidR="00927C5C" w:rsidRPr="00847952">
        <w:rPr>
          <w:rFonts w:ascii="Times New Roman" w:hAnsi="Times New Roman"/>
          <w:sz w:val="27"/>
          <w:szCs w:val="27"/>
          <w:lang w:val="kk-KZ"/>
        </w:rPr>
        <w:t>терді қалд</w:t>
      </w:r>
      <w:r w:rsidR="000E3FEC" w:rsidRPr="00847952">
        <w:rPr>
          <w:rFonts w:ascii="Times New Roman" w:hAnsi="Times New Roman"/>
          <w:sz w:val="27"/>
          <w:szCs w:val="27"/>
          <w:lang w:val="kk-KZ"/>
        </w:rPr>
        <w:t xml:space="preserve">ыра отырып, </w:t>
      </w:r>
      <w:r w:rsidR="00F3768B" w:rsidRPr="00847952">
        <w:rPr>
          <w:rFonts w:ascii="Times New Roman" w:hAnsi="Times New Roman"/>
          <w:sz w:val="27"/>
          <w:szCs w:val="27"/>
          <w:lang w:val="kk-KZ"/>
        </w:rPr>
        <w:t>камералы</w:t>
      </w:r>
      <w:r w:rsidR="00C55662" w:rsidRPr="00847952">
        <w:rPr>
          <w:rFonts w:ascii="Times New Roman" w:hAnsi="Times New Roman"/>
          <w:sz w:val="27"/>
          <w:szCs w:val="27"/>
          <w:lang w:val="kk-KZ"/>
        </w:rPr>
        <w:t>-бағаналы кен қазу жүйесіне көшу, жоғары өнімділікті қамтамасыз ететін</w:t>
      </w:r>
      <w:r w:rsidR="00C33EE8" w:rsidRPr="00847952">
        <w:rPr>
          <w:rFonts w:ascii="Times New Roman" w:hAnsi="Times New Roman"/>
          <w:sz w:val="27"/>
          <w:szCs w:val="27"/>
          <w:lang w:val="kk-KZ"/>
        </w:rPr>
        <w:t>,</w:t>
      </w:r>
      <w:r w:rsidR="00C55662" w:rsidRPr="00847952">
        <w:rPr>
          <w:rFonts w:ascii="Times New Roman" w:hAnsi="Times New Roman"/>
          <w:sz w:val="27"/>
          <w:szCs w:val="27"/>
          <w:lang w:val="kk-KZ"/>
        </w:rPr>
        <w:t xml:space="preserve"> тау-кен өндірісінің әлемдік деңгейінде пайдалану кезінде сенімділігі</w:t>
      </w:r>
      <w:r w:rsidR="00C33EE8" w:rsidRPr="00847952">
        <w:rPr>
          <w:rFonts w:ascii="Times New Roman" w:hAnsi="Times New Roman"/>
          <w:sz w:val="27"/>
          <w:szCs w:val="27"/>
          <w:lang w:val="kk-KZ"/>
        </w:rPr>
        <w:t xml:space="preserve"> және </w:t>
      </w:r>
      <w:r w:rsidR="00C55662" w:rsidRPr="00847952">
        <w:rPr>
          <w:rFonts w:ascii="Times New Roman" w:hAnsi="Times New Roman"/>
          <w:sz w:val="27"/>
          <w:szCs w:val="27"/>
          <w:lang w:val="kk-KZ"/>
        </w:rPr>
        <w:t xml:space="preserve"> қауіпсіздігімен сипатталатын дизельді өздігінен жүретін жабдықтарды пайдалану </w:t>
      </w:r>
      <w:r w:rsidR="000F3C60" w:rsidRPr="00847952">
        <w:rPr>
          <w:rFonts w:ascii="Times New Roman" w:hAnsi="Times New Roman"/>
          <w:sz w:val="27"/>
          <w:szCs w:val="27"/>
          <w:lang w:val="kk-KZ"/>
        </w:rPr>
        <w:t xml:space="preserve"> болып қабылданды. </w:t>
      </w:r>
      <w:r w:rsidR="00F7694D" w:rsidRPr="00F7694D">
        <w:rPr>
          <w:rFonts w:ascii="Times New Roman" w:hAnsi="Times New Roman"/>
          <w:sz w:val="27"/>
          <w:szCs w:val="27"/>
          <w:lang w:val="kk-KZ"/>
        </w:rPr>
        <w:t>Қол жеткізілген осындай нәтижелерге қарамастан, геомеханикалық  процестерді зерттеу және өнеркәсіптік қауіпсіздікті қамтамасыз ету күн тәртібінен түспейтін маңызды мәселе  болып қала береді.</w:t>
      </w:r>
      <w:r w:rsidR="00F7694D">
        <w:rPr>
          <w:rFonts w:ascii="Times New Roman" w:hAnsi="Times New Roman"/>
          <w:sz w:val="27"/>
          <w:szCs w:val="27"/>
          <w:lang w:val="kk-KZ"/>
        </w:rPr>
        <w:t xml:space="preserve"> </w:t>
      </w:r>
    </w:p>
    <w:p w14:paraId="0EFDC3E5" w14:textId="77777777" w:rsidR="00DD17A6" w:rsidRDefault="00622F7C" w:rsidP="00DD17A6">
      <w:pPr>
        <w:spacing w:after="0" w:line="240" w:lineRule="auto"/>
        <w:ind w:left="-17" w:right="-1" w:firstLine="584"/>
        <w:jc w:val="both"/>
        <w:rPr>
          <w:rFonts w:ascii="Times New Roman" w:hAnsi="Times New Roman"/>
          <w:sz w:val="27"/>
          <w:szCs w:val="27"/>
          <w:lang w:val="kk-KZ"/>
        </w:rPr>
      </w:pPr>
      <w:r w:rsidRPr="00847952">
        <w:rPr>
          <w:rFonts w:ascii="Times New Roman" w:hAnsi="Times New Roman"/>
          <w:sz w:val="27"/>
          <w:szCs w:val="27"/>
          <w:lang w:val="kk-KZ"/>
        </w:rPr>
        <w:t xml:space="preserve">Демек, бұл диссертация тау-кен жұмыстарының қуіпсіздігі мен  өндіріс көрсеткіштерін қамтамасыз ететін маңызды  ғылыми-техникалық  мәселеге арналғандығының  айқын дәлелі. </w:t>
      </w:r>
    </w:p>
    <w:p w14:paraId="3850D214" w14:textId="77777777" w:rsidR="00396600" w:rsidRPr="00DD17A6" w:rsidRDefault="00396600" w:rsidP="00DD17A6">
      <w:pPr>
        <w:spacing w:after="0" w:line="240" w:lineRule="auto"/>
        <w:ind w:left="-17" w:right="-1" w:firstLine="584"/>
        <w:jc w:val="both"/>
        <w:rPr>
          <w:rFonts w:ascii="Times New Roman" w:hAnsi="Times New Roman"/>
          <w:sz w:val="27"/>
          <w:szCs w:val="27"/>
          <w:lang w:val="kk-KZ"/>
        </w:rPr>
      </w:pPr>
      <w:r w:rsidRPr="00DD17A6">
        <w:rPr>
          <w:rFonts w:ascii="Times New Roman" w:hAnsi="Times New Roman"/>
          <w:sz w:val="27"/>
          <w:szCs w:val="27"/>
          <w:lang w:val="kk-KZ"/>
        </w:rPr>
        <w:t xml:space="preserve">Диссертацияның маңыздылығының  тағы бір айқын дәлелі </w:t>
      </w:r>
      <w:r w:rsidR="00212241" w:rsidRPr="00DD17A6">
        <w:rPr>
          <w:rFonts w:ascii="Times New Roman" w:hAnsi="Times New Roman"/>
          <w:sz w:val="27"/>
          <w:szCs w:val="27"/>
          <w:lang w:val="kk-KZ"/>
        </w:rPr>
        <w:t>– ол</w:t>
      </w:r>
      <w:r w:rsidR="004C7EC6" w:rsidRPr="00DD17A6">
        <w:rPr>
          <w:rFonts w:ascii="Times New Roman" w:hAnsi="Times New Roman"/>
          <w:sz w:val="27"/>
          <w:szCs w:val="27"/>
          <w:lang w:val="kk-KZ"/>
        </w:rPr>
        <w:t xml:space="preserve"> </w:t>
      </w:r>
      <w:r w:rsidRPr="00DD17A6">
        <w:rPr>
          <w:rFonts w:ascii="Times New Roman" w:hAnsi="Times New Roman"/>
          <w:sz w:val="27"/>
          <w:szCs w:val="27"/>
          <w:lang w:val="kk-KZ"/>
        </w:rPr>
        <w:t xml:space="preserve">«АлГеоРитм ғылыми-өндірістік компаниясының  «Қазақмыс Корпорациясында»  жүргізген №AGR.2022.0039.02.03  «Жезқазған кен орны мысалында жер асты өндірісінде камералы-бағаналық қазу жүйесін пайдалана отырып, құлау бұрышы 20-35º  көлбеу кен орындарын игерудің жаңа технологиясын әзірлеу» атты ғылыми-зерттеу жұмысы аясында   жүргізілуі. </w:t>
      </w:r>
    </w:p>
    <w:p w14:paraId="0F98115A" w14:textId="77777777" w:rsidR="004C7EC6" w:rsidRPr="00847952" w:rsidRDefault="004C7EC6" w:rsidP="00A2110B">
      <w:pPr>
        <w:pStyle w:val="a7"/>
        <w:spacing w:after="0" w:line="480" w:lineRule="auto"/>
        <w:jc w:val="both"/>
        <w:rPr>
          <w:sz w:val="27"/>
          <w:szCs w:val="27"/>
          <w:lang w:val="kk-KZ"/>
        </w:rPr>
      </w:pPr>
    </w:p>
    <w:p w14:paraId="57DE5321" w14:textId="77777777" w:rsidR="004C7EC6" w:rsidRPr="00847952" w:rsidRDefault="00E45545" w:rsidP="00277AA9">
      <w:pPr>
        <w:autoSpaceDE w:val="0"/>
        <w:autoSpaceDN w:val="0"/>
        <w:adjustRightInd w:val="0"/>
        <w:spacing w:after="0" w:line="240" w:lineRule="auto"/>
        <w:ind w:firstLine="567"/>
        <w:rPr>
          <w:rFonts w:ascii="Times New Roman" w:hAnsi="Times New Roman"/>
          <w:sz w:val="27"/>
          <w:szCs w:val="27"/>
          <w:lang w:val="kk-KZ"/>
        </w:rPr>
      </w:pPr>
      <w:r w:rsidRPr="00847952">
        <w:rPr>
          <w:rFonts w:ascii="Times New Roman" w:hAnsi="Times New Roman"/>
          <w:b/>
          <w:sz w:val="27"/>
          <w:szCs w:val="27"/>
          <w:lang w:val="kk-KZ"/>
        </w:rPr>
        <w:t>Зерттеу тақырыбының ғылыми даму дәрежесі</w:t>
      </w:r>
    </w:p>
    <w:p w14:paraId="072803FD" w14:textId="77777777" w:rsidR="00A2110B" w:rsidRPr="00847952" w:rsidRDefault="00A2110B" w:rsidP="00101278">
      <w:pPr>
        <w:autoSpaceDE w:val="0"/>
        <w:autoSpaceDN w:val="0"/>
        <w:adjustRightInd w:val="0"/>
        <w:spacing w:after="0" w:line="240" w:lineRule="auto"/>
        <w:rPr>
          <w:rFonts w:ascii="Times New Roman" w:hAnsi="Times New Roman"/>
          <w:sz w:val="27"/>
          <w:szCs w:val="27"/>
          <w:lang w:val="kk-KZ"/>
        </w:rPr>
      </w:pPr>
    </w:p>
    <w:p w14:paraId="252DC313" w14:textId="77777777" w:rsidR="001144EE" w:rsidRPr="00847952" w:rsidRDefault="001144EE" w:rsidP="00277AA9">
      <w:pPr>
        <w:autoSpaceDE w:val="0"/>
        <w:autoSpaceDN w:val="0"/>
        <w:adjustRightInd w:val="0"/>
        <w:spacing w:after="0" w:line="240" w:lineRule="auto"/>
        <w:ind w:firstLine="567"/>
        <w:jc w:val="both"/>
        <w:rPr>
          <w:rFonts w:ascii="Times New Roman" w:hAnsi="Times New Roman"/>
          <w:spacing w:val="2"/>
          <w:sz w:val="27"/>
          <w:szCs w:val="27"/>
          <w:lang w:val="kk-KZ"/>
        </w:rPr>
      </w:pPr>
      <w:r w:rsidRPr="00847952">
        <w:rPr>
          <w:rFonts w:ascii="Times New Roman" w:hAnsi="Times New Roman"/>
          <w:sz w:val="27"/>
          <w:szCs w:val="27"/>
          <w:lang w:val="kk-KZ"/>
        </w:rPr>
        <w:t xml:space="preserve">Камералы-бағаналық қазу жүйесінің негізгі құрылымдық элементтері қазба төбесі және </w:t>
      </w:r>
      <w:r w:rsidR="004C7EC6" w:rsidRPr="00847952">
        <w:rPr>
          <w:rFonts w:ascii="Times New Roman" w:hAnsi="Times New Roman"/>
          <w:sz w:val="27"/>
          <w:szCs w:val="27"/>
          <w:lang w:val="kk-KZ"/>
        </w:rPr>
        <w:t>қалд</w:t>
      </w:r>
      <w:r w:rsidRPr="00847952">
        <w:rPr>
          <w:rFonts w:ascii="Times New Roman" w:hAnsi="Times New Roman"/>
          <w:sz w:val="27"/>
          <w:szCs w:val="27"/>
          <w:lang w:val="kk-KZ"/>
        </w:rPr>
        <w:t xml:space="preserve">ырылған кентіректер  және олар тау-кен жұмыстарын тиімді және қауіпсіз жүргізудің негізгі көрсеткіштері болып табылады. Қазылым төбесінің және </w:t>
      </w:r>
      <w:r w:rsidR="0045739C" w:rsidRPr="00847952">
        <w:rPr>
          <w:rFonts w:ascii="Times New Roman" w:hAnsi="Times New Roman"/>
          <w:sz w:val="27"/>
          <w:szCs w:val="27"/>
          <w:lang w:val="kk-KZ"/>
        </w:rPr>
        <w:t>кен</w:t>
      </w:r>
      <w:r w:rsidRPr="00847952">
        <w:rPr>
          <w:rFonts w:ascii="Times New Roman" w:hAnsi="Times New Roman"/>
          <w:sz w:val="27"/>
          <w:szCs w:val="27"/>
          <w:lang w:val="kk-KZ"/>
        </w:rPr>
        <w:t>тіректердің параметрлерін есептеу әдістерін</w:t>
      </w:r>
      <w:r w:rsidR="0045739C" w:rsidRPr="00847952">
        <w:rPr>
          <w:rFonts w:ascii="Times New Roman" w:hAnsi="Times New Roman"/>
          <w:sz w:val="27"/>
          <w:szCs w:val="27"/>
          <w:lang w:val="kk-KZ"/>
        </w:rPr>
        <w:t xml:space="preserve">  жан-жақты </w:t>
      </w:r>
      <w:r w:rsidR="00736873" w:rsidRPr="00847952">
        <w:rPr>
          <w:rFonts w:ascii="Times New Roman" w:hAnsi="Times New Roman"/>
          <w:sz w:val="27"/>
          <w:szCs w:val="27"/>
          <w:lang w:val="kk-KZ"/>
        </w:rPr>
        <w:t>Байқоңыров Ө.А.,</w:t>
      </w:r>
      <w:r w:rsidR="004C7EC6" w:rsidRPr="00847952">
        <w:rPr>
          <w:rFonts w:ascii="Times New Roman" w:hAnsi="Times New Roman"/>
          <w:sz w:val="27"/>
          <w:szCs w:val="27"/>
          <w:lang w:val="kk-KZ"/>
        </w:rPr>
        <w:t xml:space="preserve"> </w:t>
      </w:r>
      <w:r w:rsidRPr="00847952">
        <w:rPr>
          <w:rFonts w:ascii="Times New Roman" w:hAnsi="Times New Roman"/>
          <w:sz w:val="27"/>
          <w:szCs w:val="27"/>
          <w:lang w:val="kk-KZ"/>
        </w:rPr>
        <w:t>Борщ-Компонийц</w:t>
      </w:r>
      <w:r w:rsidR="0045739C" w:rsidRPr="00847952">
        <w:rPr>
          <w:rFonts w:ascii="Times New Roman" w:hAnsi="Times New Roman"/>
          <w:sz w:val="27"/>
          <w:szCs w:val="27"/>
          <w:lang w:val="kk-KZ"/>
        </w:rPr>
        <w:t xml:space="preserve"> В.И.</w:t>
      </w:r>
      <w:r w:rsidRPr="00847952">
        <w:rPr>
          <w:rFonts w:ascii="Times New Roman" w:hAnsi="Times New Roman"/>
          <w:sz w:val="27"/>
          <w:szCs w:val="27"/>
          <w:lang w:val="kk-KZ"/>
        </w:rPr>
        <w:t xml:space="preserve">, </w:t>
      </w:r>
      <w:r w:rsidR="0045739C" w:rsidRPr="00847952">
        <w:rPr>
          <w:rFonts w:ascii="Times New Roman" w:hAnsi="Times New Roman"/>
          <w:sz w:val="27"/>
          <w:szCs w:val="27"/>
          <w:lang w:val="kk-KZ"/>
        </w:rPr>
        <w:t>Г</w:t>
      </w:r>
      <w:r w:rsidRPr="00847952">
        <w:rPr>
          <w:rFonts w:ascii="Times New Roman" w:hAnsi="Times New Roman"/>
          <w:sz w:val="27"/>
          <w:szCs w:val="27"/>
          <w:lang w:val="kk-KZ"/>
        </w:rPr>
        <w:t>улевич</w:t>
      </w:r>
      <w:r w:rsidR="00E20EF5" w:rsidRPr="00847952">
        <w:rPr>
          <w:rFonts w:ascii="Times New Roman" w:hAnsi="Times New Roman"/>
          <w:sz w:val="27"/>
          <w:szCs w:val="27"/>
          <w:lang w:val="kk-KZ"/>
        </w:rPr>
        <w:t xml:space="preserve"> Г.Е.</w:t>
      </w:r>
      <w:r w:rsidRPr="00847952">
        <w:rPr>
          <w:rFonts w:ascii="Times New Roman" w:hAnsi="Times New Roman"/>
          <w:sz w:val="27"/>
          <w:szCs w:val="27"/>
          <w:lang w:val="kk-KZ"/>
        </w:rPr>
        <w:t>, Давыдов</w:t>
      </w:r>
      <w:r w:rsidR="00E20EF5" w:rsidRPr="00847952">
        <w:rPr>
          <w:rFonts w:ascii="Times New Roman" w:hAnsi="Times New Roman"/>
          <w:sz w:val="27"/>
          <w:szCs w:val="27"/>
          <w:lang w:val="kk-KZ"/>
        </w:rPr>
        <w:t xml:space="preserve"> Н.А.</w:t>
      </w:r>
      <w:r w:rsidRPr="00847952">
        <w:rPr>
          <w:rFonts w:ascii="Times New Roman" w:hAnsi="Times New Roman"/>
          <w:sz w:val="27"/>
          <w:szCs w:val="27"/>
          <w:lang w:val="kk-KZ"/>
        </w:rPr>
        <w:t>,Ержанов</w:t>
      </w:r>
      <w:r w:rsidR="00E20EF5" w:rsidRPr="00847952">
        <w:rPr>
          <w:rFonts w:ascii="Times New Roman" w:hAnsi="Times New Roman"/>
          <w:sz w:val="27"/>
          <w:szCs w:val="27"/>
          <w:lang w:val="kk-KZ"/>
        </w:rPr>
        <w:t xml:space="preserve"> Ж.С</w:t>
      </w:r>
      <w:r w:rsidRPr="00847952">
        <w:rPr>
          <w:rFonts w:ascii="Times New Roman" w:hAnsi="Times New Roman"/>
          <w:sz w:val="27"/>
          <w:szCs w:val="27"/>
          <w:lang w:val="kk-KZ"/>
        </w:rPr>
        <w:t xml:space="preserve">, </w:t>
      </w:r>
      <w:r w:rsidR="0045739C" w:rsidRPr="00847952">
        <w:rPr>
          <w:rFonts w:ascii="Times New Roman" w:hAnsi="Times New Roman"/>
          <w:sz w:val="27"/>
          <w:szCs w:val="27"/>
          <w:lang w:val="kk-KZ"/>
        </w:rPr>
        <w:t>Кузнецов</w:t>
      </w:r>
      <w:r w:rsidR="00E20EF5" w:rsidRPr="00847952">
        <w:rPr>
          <w:rFonts w:ascii="Times New Roman" w:hAnsi="Times New Roman"/>
          <w:sz w:val="27"/>
          <w:szCs w:val="27"/>
          <w:lang w:val="kk-KZ"/>
        </w:rPr>
        <w:t xml:space="preserve"> Г.Н.</w:t>
      </w:r>
      <w:r w:rsidRPr="00847952">
        <w:rPr>
          <w:rFonts w:ascii="Times New Roman" w:hAnsi="Times New Roman"/>
          <w:sz w:val="27"/>
          <w:szCs w:val="27"/>
          <w:lang w:val="kk-KZ"/>
        </w:rPr>
        <w:t>, Либерман</w:t>
      </w:r>
      <w:r w:rsidR="00E20EF5" w:rsidRPr="00847952">
        <w:rPr>
          <w:rFonts w:ascii="Times New Roman" w:hAnsi="Times New Roman"/>
          <w:sz w:val="27"/>
          <w:szCs w:val="27"/>
          <w:lang w:val="kk-KZ"/>
        </w:rPr>
        <w:t xml:space="preserve"> Ю.М.</w:t>
      </w:r>
      <w:r w:rsidRPr="00847952">
        <w:rPr>
          <w:rFonts w:ascii="Times New Roman" w:hAnsi="Times New Roman"/>
          <w:sz w:val="27"/>
          <w:szCs w:val="27"/>
          <w:lang w:val="kk-KZ"/>
        </w:rPr>
        <w:t>, Мұстафин</w:t>
      </w:r>
      <w:r w:rsidR="00E20EF5" w:rsidRPr="00847952">
        <w:rPr>
          <w:rFonts w:ascii="Times New Roman" w:hAnsi="Times New Roman"/>
          <w:sz w:val="27"/>
          <w:szCs w:val="27"/>
          <w:lang w:val="kk-KZ"/>
        </w:rPr>
        <w:t xml:space="preserve"> М.Г.</w:t>
      </w:r>
      <w:r w:rsidRPr="00847952">
        <w:rPr>
          <w:rFonts w:ascii="Times New Roman" w:hAnsi="Times New Roman"/>
          <w:sz w:val="27"/>
          <w:szCs w:val="27"/>
          <w:lang w:val="kk-KZ"/>
        </w:rPr>
        <w:t>, Нестеренко</w:t>
      </w:r>
      <w:r w:rsidR="00E20EF5" w:rsidRPr="00847952">
        <w:rPr>
          <w:rFonts w:ascii="Times New Roman" w:hAnsi="Times New Roman"/>
          <w:sz w:val="27"/>
          <w:szCs w:val="27"/>
          <w:lang w:val="kk-KZ"/>
        </w:rPr>
        <w:t xml:space="preserve"> Г.Т.</w:t>
      </w:r>
      <w:r w:rsidRPr="00847952">
        <w:rPr>
          <w:rFonts w:ascii="Times New Roman" w:hAnsi="Times New Roman"/>
          <w:sz w:val="27"/>
          <w:szCs w:val="27"/>
          <w:lang w:val="kk-KZ"/>
        </w:rPr>
        <w:t>, Палий</w:t>
      </w:r>
      <w:r w:rsidR="00E20EF5" w:rsidRPr="00847952">
        <w:rPr>
          <w:rFonts w:ascii="Times New Roman" w:hAnsi="Times New Roman"/>
          <w:sz w:val="27"/>
          <w:szCs w:val="27"/>
          <w:lang w:val="kk-KZ"/>
        </w:rPr>
        <w:t xml:space="preserve"> В.Д.</w:t>
      </w:r>
      <w:r w:rsidRPr="00847952">
        <w:rPr>
          <w:rFonts w:ascii="Times New Roman" w:hAnsi="Times New Roman"/>
          <w:sz w:val="27"/>
          <w:szCs w:val="27"/>
          <w:lang w:val="kk-KZ"/>
        </w:rPr>
        <w:t xml:space="preserve">, </w:t>
      </w:r>
      <w:r w:rsidR="0045739C" w:rsidRPr="00847952">
        <w:rPr>
          <w:rFonts w:ascii="Times New Roman" w:hAnsi="Times New Roman"/>
          <w:sz w:val="27"/>
          <w:szCs w:val="27"/>
          <w:lang w:val="kk-KZ"/>
        </w:rPr>
        <w:t>Рахимов</w:t>
      </w:r>
      <w:r w:rsidR="00E20EF5" w:rsidRPr="00847952">
        <w:rPr>
          <w:rFonts w:ascii="Times New Roman" w:hAnsi="Times New Roman"/>
          <w:sz w:val="27"/>
          <w:szCs w:val="27"/>
          <w:lang w:val="kk-KZ"/>
        </w:rPr>
        <w:t xml:space="preserve"> В.Р.</w:t>
      </w:r>
      <w:r w:rsidRPr="00847952">
        <w:rPr>
          <w:rFonts w:ascii="Times New Roman" w:hAnsi="Times New Roman"/>
          <w:sz w:val="27"/>
          <w:szCs w:val="27"/>
          <w:lang w:val="kk-KZ"/>
        </w:rPr>
        <w:t>, Руппенейт</w:t>
      </w:r>
      <w:r w:rsidR="00E20EF5" w:rsidRPr="00847952">
        <w:rPr>
          <w:rFonts w:ascii="Times New Roman" w:hAnsi="Times New Roman"/>
          <w:sz w:val="27"/>
          <w:szCs w:val="27"/>
          <w:lang w:val="kk-KZ"/>
        </w:rPr>
        <w:t xml:space="preserve"> К.В.</w:t>
      </w:r>
      <w:r w:rsidR="0045739C" w:rsidRPr="00847952">
        <w:rPr>
          <w:rFonts w:ascii="Times New Roman" w:hAnsi="Times New Roman"/>
          <w:sz w:val="27"/>
          <w:szCs w:val="27"/>
          <w:lang w:val="kk-KZ"/>
        </w:rPr>
        <w:t xml:space="preserve">, </w:t>
      </w:r>
      <w:r w:rsidRPr="00847952">
        <w:rPr>
          <w:rFonts w:ascii="Times New Roman" w:hAnsi="Times New Roman"/>
          <w:sz w:val="27"/>
          <w:szCs w:val="27"/>
          <w:lang w:val="kk-KZ"/>
        </w:rPr>
        <w:t xml:space="preserve">Слесарев В.Д., Цимбаревич П.М., Чабдарова Ю.И., Шевяков Л.Д. </w:t>
      </w:r>
      <w:r w:rsidR="00E20EF5" w:rsidRPr="00847952">
        <w:rPr>
          <w:rFonts w:ascii="Times New Roman" w:hAnsi="Times New Roman"/>
          <w:sz w:val="27"/>
          <w:szCs w:val="27"/>
          <w:lang w:val="kk-KZ"/>
        </w:rPr>
        <w:t xml:space="preserve">және т.б. </w:t>
      </w:r>
      <w:r w:rsidRPr="00847952">
        <w:rPr>
          <w:rFonts w:ascii="Times New Roman" w:hAnsi="Times New Roman"/>
          <w:sz w:val="27"/>
          <w:szCs w:val="27"/>
          <w:lang w:val="kk-KZ"/>
        </w:rPr>
        <w:t>көптеген ғалымдар зерттеді.</w:t>
      </w:r>
      <w:r w:rsidR="00A11536" w:rsidRPr="00847952">
        <w:rPr>
          <w:rFonts w:ascii="Times New Roman" w:hAnsi="Times New Roman"/>
          <w:sz w:val="27"/>
          <w:szCs w:val="27"/>
          <w:lang w:val="kk-KZ"/>
        </w:rPr>
        <w:t xml:space="preserve"> </w:t>
      </w:r>
      <w:r w:rsidRPr="00847952">
        <w:rPr>
          <w:rFonts w:ascii="Times New Roman" w:hAnsi="Times New Roman"/>
          <w:sz w:val="27"/>
          <w:szCs w:val="27"/>
          <w:lang w:val="kk-KZ"/>
        </w:rPr>
        <w:t xml:space="preserve">      Ал, қазіргі кезде қайта өңдіру мәселесіне көп көңіл бөлінуде және оның бірқатар ерекшеліктерін </w:t>
      </w:r>
      <w:r w:rsidR="004C7EC6" w:rsidRPr="00847952">
        <w:rPr>
          <w:rFonts w:ascii="Times New Roman" w:eastAsiaTheme="minorHAnsi" w:hAnsi="Times New Roman"/>
          <w:sz w:val="27"/>
          <w:szCs w:val="27"/>
          <w:lang w:val="kk-KZ"/>
        </w:rPr>
        <w:t>Агошков</w:t>
      </w:r>
      <w:r w:rsidRPr="00847952">
        <w:rPr>
          <w:rFonts w:ascii="Times New Roman" w:eastAsiaTheme="minorHAnsi" w:hAnsi="Times New Roman"/>
          <w:sz w:val="27"/>
          <w:szCs w:val="27"/>
          <w:lang w:val="kk-KZ"/>
        </w:rPr>
        <w:t xml:space="preserve"> М. И., Байқоңыров Ө.А., Барон Л.И., Битимбаев М.Ж., Борщ- Компонийц В.И., Бектаев С.М., Ильин С.А., Именитов В.Р., Казикаев Д.М., Каплунов Д.Р., Карпиков А.А., Макаров А.Б., Малахов Г.Н., Попов Г.Н., Полищук А.А, Ржевский В.В, Цыгалов М.Н., Черный Г.</w:t>
      </w:r>
      <w:r w:rsidR="00547681" w:rsidRPr="00847952">
        <w:rPr>
          <w:rFonts w:ascii="Times New Roman" w:eastAsiaTheme="minorHAnsi" w:hAnsi="Times New Roman"/>
          <w:sz w:val="27"/>
          <w:szCs w:val="27"/>
          <w:lang w:val="kk-KZ"/>
        </w:rPr>
        <w:t>И., Юн</w:t>
      </w:r>
      <w:r w:rsidRPr="00847952">
        <w:rPr>
          <w:rFonts w:ascii="Times New Roman" w:eastAsiaTheme="minorHAnsi" w:hAnsi="Times New Roman"/>
          <w:sz w:val="27"/>
          <w:szCs w:val="27"/>
          <w:lang w:val="kk-KZ"/>
        </w:rPr>
        <w:t xml:space="preserve"> А.Б. және </w:t>
      </w:r>
      <w:r w:rsidRPr="00847952">
        <w:rPr>
          <w:rFonts w:ascii="Times New Roman" w:hAnsi="Times New Roman"/>
          <w:spacing w:val="2"/>
          <w:sz w:val="27"/>
          <w:szCs w:val="27"/>
          <w:lang w:val="kk-KZ"/>
        </w:rPr>
        <w:t xml:space="preserve">тағы басқа ғалымдар </w:t>
      </w:r>
      <w:r w:rsidRPr="00847952">
        <w:rPr>
          <w:rFonts w:ascii="Times New Roman" w:hAnsi="Times New Roman"/>
          <w:sz w:val="27"/>
          <w:szCs w:val="27"/>
          <w:lang w:val="kk-KZ"/>
        </w:rPr>
        <w:t xml:space="preserve"> өз еңбектерінде</w:t>
      </w:r>
      <w:r w:rsidRPr="00847952">
        <w:rPr>
          <w:rFonts w:ascii="Times New Roman" w:hAnsi="Times New Roman"/>
          <w:spacing w:val="2"/>
          <w:sz w:val="27"/>
          <w:szCs w:val="27"/>
          <w:lang w:val="kk-KZ"/>
        </w:rPr>
        <w:t xml:space="preserve"> жазып кеткен.</w:t>
      </w:r>
    </w:p>
    <w:p w14:paraId="67A17249" w14:textId="43016447" w:rsidR="008746BC" w:rsidRDefault="002B0280" w:rsidP="008746BC">
      <w:pPr>
        <w:autoSpaceDE w:val="0"/>
        <w:autoSpaceDN w:val="0"/>
        <w:adjustRightInd w:val="0"/>
        <w:spacing w:after="0" w:line="240" w:lineRule="auto"/>
        <w:jc w:val="both"/>
        <w:rPr>
          <w:rFonts w:ascii="Times New Roman" w:eastAsia="Times New Roman" w:hAnsi="Times New Roman"/>
          <w:bCs/>
          <w:iCs/>
          <w:sz w:val="27"/>
          <w:szCs w:val="27"/>
          <w:lang w:val="kk-KZ" w:eastAsia="ru-RU"/>
        </w:rPr>
      </w:pPr>
      <w:r w:rsidRPr="00847952">
        <w:rPr>
          <w:rFonts w:ascii="Times New Roman" w:eastAsia="Times New Roman" w:hAnsi="Times New Roman"/>
          <w:b/>
          <w:bCs/>
          <w:iCs/>
          <w:sz w:val="27"/>
          <w:szCs w:val="27"/>
          <w:lang w:val="kk-KZ" w:eastAsia="ru-RU"/>
        </w:rPr>
        <w:t xml:space="preserve">         </w:t>
      </w:r>
      <w:r w:rsidR="00396600" w:rsidRPr="00847952">
        <w:rPr>
          <w:rFonts w:ascii="Times New Roman" w:eastAsia="Times New Roman" w:hAnsi="Times New Roman"/>
          <w:b/>
          <w:bCs/>
          <w:iCs/>
          <w:sz w:val="27"/>
          <w:szCs w:val="27"/>
          <w:lang w:val="kk-KZ" w:eastAsia="ru-RU"/>
        </w:rPr>
        <w:t xml:space="preserve">Жұмыстың мақсаты.  </w:t>
      </w:r>
      <w:bookmarkStart w:id="4" w:name="_Hlk182378770"/>
      <w:r w:rsidR="0083475F" w:rsidRPr="0083475F">
        <w:rPr>
          <w:rFonts w:ascii="Times New Roman" w:eastAsia="Times New Roman" w:hAnsi="Times New Roman"/>
          <w:bCs/>
          <w:iCs/>
          <w:sz w:val="27"/>
          <w:szCs w:val="27"/>
          <w:lang w:val="kk-KZ" w:eastAsia="ru-RU"/>
        </w:rPr>
        <w:t>Құлау бұрышы 20-35º тең кен денелерін қазып алу кезіндегі сілемнің кернеулі-деформациялы күйінің камерааралық кентіректер мен кен шоғырының параметрлеріне байланысты өзгеру заңдылығын  зерттеу және тиімді технологиялық шешімдерді әзірлеу</w:t>
      </w:r>
      <w:r w:rsidR="008746BC" w:rsidRPr="0083475F">
        <w:rPr>
          <w:rFonts w:ascii="Times New Roman" w:eastAsia="Times New Roman" w:hAnsi="Times New Roman"/>
          <w:bCs/>
          <w:iCs/>
          <w:sz w:val="27"/>
          <w:szCs w:val="27"/>
          <w:lang w:val="kk-KZ" w:eastAsia="ru-RU"/>
        </w:rPr>
        <w:t>.</w:t>
      </w:r>
    </w:p>
    <w:p w14:paraId="37AA582D" w14:textId="43C78B45" w:rsidR="009530B6" w:rsidRPr="009530B6" w:rsidRDefault="00396600" w:rsidP="008746BC">
      <w:pPr>
        <w:autoSpaceDE w:val="0"/>
        <w:autoSpaceDN w:val="0"/>
        <w:adjustRightInd w:val="0"/>
        <w:spacing w:after="0" w:line="240" w:lineRule="auto"/>
        <w:ind w:firstLine="567"/>
        <w:jc w:val="both"/>
        <w:rPr>
          <w:rFonts w:ascii="Times New Roman" w:eastAsia="Times New Roman" w:hAnsi="Times New Roman"/>
          <w:sz w:val="27"/>
          <w:szCs w:val="27"/>
          <w:highlight w:val="yellow"/>
          <w:lang w:val="kk-KZ" w:eastAsia="ru-RU"/>
        </w:rPr>
      </w:pPr>
      <w:r w:rsidRPr="00847952">
        <w:rPr>
          <w:rFonts w:ascii="Times New Roman" w:hAnsi="Times New Roman"/>
          <w:b/>
          <w:sz w:val="27"/>
          <w:szCs w:val="27"/>
          <w:lang w:val="kk-KZ"/>
        </w:rPr>
        <w:t>Жұмыстың ид</w:t>
      </w:r>
      <w:r w:rsidRPr="00847952">
        <w:rPr>
          <w:rFonts w:ascii="Times New Roman" w:eastAsia="Times New Roman" w:hAnsi="Times New Roman"/>
          <w:b/>
          <w:sz w:val="27"/>
          <w:szCs w:val="27"/>
          <w:lang w:val="kk-KZ" w:eastAsia="ru-RU"/>
        </w:rPr>
        <w:t>еясы</w:t>
      </w:r>
      <w:r w:rsidR="004C7EC6" w:rsidRPr="00847952">
        <w:rPr>
          <w:rFonts w:ascii="Times New Roman" w:eastAsia="Times New Roman" w:hAnsi="Times New Roman"/>
          <w:b/>
          <w:sz w:val="27"/>
          <w:szCs w:val="27"/>
          <w:lang w:val="kk-KZ" w:eastAsia="ru-RU"/>
        </w:rPr>
        <w:t>.</w:t>
      </w:r>
      <w:r w:rsidR="004C7EC6" w:rsidRPr="00847952">
        <w:rPr>
          <w:rFonts w:ascii="Times New Roman" w:eastAsia="Times New Roman" w:hAnsi="Times New Roman"/>
          <w:sz w:val="27"/>
          <w:szCs w:val="27"/>
          <w:lang w:val="kk-KZ" w:eastAsia="ru-RU"/>
        </w:rPr>
        <w:t xml:space="preserve"> </w:t>
      </w:r>
      <w:r w:rsidR="0083475F" w:rsidRPr="0083475F">
        <w:rPr>
          <w:rFonts w:ascii="Times New Roman" w:eastAsia="Times New Roman" w:hAnsi="Times New Roman"/>
          <w:sz w:val="27"/>
          <w:szCs w:val="27"/>
          <w:lang w:val="kk-KZ" w:eastAsia="ru-RU"/>
        </w:rPr>
        <w:t>Геологиялық бұзылу аймақтарында қалған кен қорларын қауіпсіз және тиімді игеруге арналған технологиялық шешімдерді ғылыми негіздеу.</w:t>
      </w:r>
    </w:p>
    <w:p w14:paraId="1D058147" w14:textId="77777777" w:rsidR="009530B6" w:rsidRPr="0083475F" w:rsidRDefault="009530B6" w:rsidP="009530B6">
      <w:pPr>
        <w:spacing w:after="0" w:line="240" w:lineRule="auto"/>
        <w:ind w:firstLine="567"/>
        <w:jc w:val="both"/>
        <w:rPr>
          <w:rFonts w:ascii="Times New Roman" w:eastAsia="Times New Roman" w:hAnsi="Times New Roman"/>
          <w:sz w:val="27"/>
          <w:szCs w:val="27"/>
          <w:lang w:val="kk-KZ" w:eastAsia="ru-RU"/>
        </w:rPr>
      </w:pPr>
      <w:r w:rsidRPr="0083475F">
        <w:rPr>
          <w:rFonts w:ascii="Times New Roman" w:eastAsia="Times New Roman" w:hAnsi="Times New Roman"/>
          <w:sz w:val="27"/>
          <w:szCs w:val="27"/>
          <w:lang w:val="kk-KZ" w:eastAsia="ru-RU"/>
        </w:rPr>
        <w:t>Зерттеуде тау жыныстары массивінің кернеулі-деформацияланған күйі, кеннің құлау бұрышы, кен денесінің қалыңдығы және игеру тереңдігі сияқты факторлардың камерааралық кентіректердің орнықтылығына әсері анықталады.</w:t>
      </w:r>
    </w:p>
    <w:p w14:paraId="773D4CD8" w14:textId="77777777" w:rsidR="009530B6" w:rsidRPr="0083475F" w:rsidRDefault="009530B6" w:rsidP="009530B6">
      <w:pPr>
        <w:spacing w:after="0" w:line="240" w:lineRule="auto"/>
        <w:ind w:firstLine="567"/>
        <w:jc w:val="both"/>
        <w:rPr>
          <w:rFonts w:ascii="Times New Roman" w:eastAsia="Times New Roman" w:hAnsi="Times New Roman"/>
          <w:sz w:val="27"/>
          <w:szCs w:val="27"/>
          <w:lang w:val="kk-KZ" w:eastAsia="ru-RU"/>
        </w:rPr>
      </w:pPr>
      <w:r w:rsidRPr="0083475F">
        <w:rPr>
          <w:rFonts w:ascii="Times New Roman" w:eastAsia="Times New Roman" w:hAnsi="Times New Roman"/>
          <w:sz w:val="27"/>
          <w:szCs w:val="27"/>
          <w:lang w:val="kk-KZ" w:eastAsia="ru-RU"/>
        </w:rPr>
        <w:t>Нәтижесінде:</w:t>
      </w:r>
    </w:p>
    <w:p w14:paraId="05B9E253" w14:textId="77777777" w:rsidR="009530B6" w:rsidRPr="0083475F" w:rsidRDefault="009530B6" w:rsidP="009530B6">
      <w:pPr>
        <w:spacing w:after="0" w:line="240" w:lineRule="auto"/>
        <w:ind w:firstLine="567"/>
        <w:jc w:val="both"/>
        <w:rPr>
          <w:rFonts w:ascii="Times New Roman" w:eastAsia="Times New Roman" w:hAnsi="Times New Roman"/>
          <w:sz w:val="27"/>
          <w:szCs w:val="27"/>
          <w:lang w:val="kk-KZ" w:eastAsia="ru-RU"/>
        </w:rPr>
      </w:pPr>
      <w:r w:rsidRPr="0083475F">
        <w:rPr>
          <w:rFonts w:ascii="Times New Roman" w:eastAsia="Times New Roman" w:hAnsi="Times New Roman"/>
          <w:sz w:val="27"/>
          <w:szCs w:val="27"/>
          <w:lang w:val="kk-KZ" w:eastAsia="ru-RU"/>
        </w:rPr>
        <w:tab/>
        <w:t>•</w:t>
      </w:r>
      <w:r w:rsidRPr="0083475F">
        <w:rPr>
          <w:rFonts w:ascii="Times New Roman" w:eastAsia="Times New Roman" w:hAnsi="Times New Roman"/>
          <w:sz w:val="27"/>
          <w:szCs w:val="27"/>
          <w:lang w:val="kk-KZ" w:eastAsia="ru-RU"/>
        </w:rPr>
        <w:tab/>
        <w:t>геомеханикалық процестерді сандық модельдеу;</w:t>
      </w:r>
    </w:p>
    <w:p w14:paraId="472C3456" w14:textId="77777777" w:rsidR="009530B6" w:rsidRPr="0083475F" w:rsidRDefault="009530B6" w:rsidP="009530B6">
      <w:pPr>
        <w:spacing w:after="0" w:line="240" w:lineRule="auto"/>
        <w:ind w:firstLine="567"/>
        <w:jc w:val="both"/>
        <w:rPr>
          <w:rFonts w:ascii="Times New Roman" w:eastAsia="Times New Roman" w:hAnsi="Times New Roman"/>
          <w:sz w:val="27"/>
          <w:szCs w:val="27"/>
          <w:lang w:val="kk-KZ" w:eastAsia="ru-RU"/>
        </w:rPr>
      </w:pPr>
      <w:r w:rsidRPr="0083475F">
        <w:rPr>
          <w:rFonts w:ascii="Times New Roman" w:eastAsia="Times New Roman" w:hAnsi="Times New Roman"/>
          <w:sz w:val="27"/>
          <w:szCs w:val="27"/>
          <w:lang w:val="kk-KZ" w:eastAsia="ru-RU"/>
        </w:rPr>
        <w:lastRenderedPageBreak/>
        <w:tab/>
        <w:t>•</w:t>
      </w:r>
      <w:r w:rsidRPr="0083475F">
        <w:rPr>
          <w:rFonts w:ascii="Times New Roman" w:eastAsia="Times New Roman" w:hAnsi="Times New Roman"/>
          <w:sz w:val="27"/>
          <w:szCs w:val="27"/>
          <w:lang w:val="kk-KZ" w:eastAsia="ru-RU"/>
        </w:rPr>
        <w:tab/>
        <w:t>камерааралық кентіректердің тиімді параметрлерін анықтау;</w:t>
      </w:r>
    </w:p>
    <w:p w14:paraId="05E0AB33" w14:textId="77777777" w:rsidR="009530B6" w:rsidRPr="0083475F" w:rsidRDefault="009530B6" w:rsidP="009530B6">
      <w:pPr>
        <w:spacing w:after="0" w:line="240" w:lineRule="auto"/>
        <w:ind w:firstLine="567"/>
        <w:jc w:val="both"/>
        <w:rPr>
          <w:rFonts w:ascii="Times New Roman" w:eastAsia="Times New Roman" w:hAnsi="Times New Roman"/>
          <w:sz w:val="27"/>
          <w:szCs w:val="27"/>
          <w:lang w:val="kk-KZ" w:eastAsia="ru-RU"/>
        </w:rPr>
      </w:pPr>
      <w:r w:rsidRPr="0083475F">
        <w:rPr>
          <w:rFonts w:ascii="Times New Roman" w:eastAsia="Times New Roman" w:hAnsi="Times New Roman"/>
          <w:sz w:val="27"/>
          <w:szCs w:val="27"/>
          <w:lang w:val="kk-KZ" w:eastAsia="ru-RU"/>
        </w:rPr>
        <w:tab/>
        <w:t>•</w:t>
      </w:r>
      <w:r w:rsidRPr="0083475F">
        <w:rPr>
          <w:rFonts w:ascii="Times New Roman" w:eastAsia="Times New Roman" w:hAnsi="Times New Roman"/>
          <w:sz w:val="27"/>
          <w:szCs w:val="27"/>
          <w:lang w:val="kk-KZ" w:eastAsia="ru-RU"/>
        </w:rPr>
        <w:tab/>
        <w:t>кен жоғалымы мен құнарсыздануын азайту</w:t>
      </w:r>
    </w:p>
    <w:p w14:paraId="171482D8" w14:textId="77777777" w:rsidR="009530B6" w:rsidRPr="0083475F" w:rsidRDefault="009530B6" w:rsidP="009530B6">
      <w:pPr>
        <w:spacing w:after="0" w:line="240" w:lineRule="auto"/>
        <w:ind w:firstLine="567"/>
        <w:jc w:val="both"/>
        <w:rPr>
          <w:rFonts w:ascii="Times New Roman" w:eastAsia="Times New Roman" w:hAnsi="Times New Roman"/>
          <w:sz w:val="27"/>
          <w:szCs w:val="27"/>
          <w:lang w:val="kk-KZ" w:eastAsia="ru-RU"/>
        </w:rPr>
      </w:pPr>
      <w:r w:rsidRPr="0083475F">
        <w:rPr>
          <w:rFonts w:ascii="Times New Roman" w:eastAsia="Times New Roman" w:hAnsi="Times New Roman"/>
          <w:sz w:val="27"/>
          <w:szCs w:val="27"/>
          <w:lang w:val="kk-KZ" w:eastAsia="ru-RU"/>
        </w:rPr>
        <w:t>мәселелері шешіледі.</w:t>
      </w:r>
    </w:p>
    <w:bookmarkEnd w:id="4"/>
    <w:p w14:paraId="08EC5E9B" w14:textId="77777777" w:rsidR="008746BC" w:rsidRDefault="00396600" w:rsidP="008746BC">
      <w:pPr>
        <w:spacing w:after="0" w:line="240" w:lineRule="auto"/>
        <w:ind w:firstLine="567"/>
        <w:jc w:val="both"/>
        <w:rPr>
          <w:rFonts w:ascii="Times New Roman" w:hAnsi="Times New Roman"/>
          <w:sz w:val="27"/>
          <w:szCs w:val="27"/>
          <w:lang w:val="kk-KZ"/>
        </w:rPr>
      </w:pPr>
      <w:r w:rsidRPr="0083475F">
        <w:rPr>
          <w:rFonts w:ascii="Times New Roman" w:hAnsi="Times New Roman"/>
          <w:b/>
          <w:sz w:val="27"/>
          <w:szCs w:val="27"/>
          <w:lang w:val="kk-KZ"/>
        </w:rPr>
        <w:t>З</w:t>
      </w:r>
      <w:r w:rsidRPr="0083475F">
        <w:rPr>
          <w:rFonts w:ascii="Times New Roman" w:eastAsia="Times New Roman" w:hAnsi="Times New Roman"/>
          <w:b/>
          <w:sz w:val="27"/>
          <w:szCs w:val="27"/>
          <w:lang w:val="kk-KZ" w:eastAsia="ru-RU"/>
        </w:rPr>
        <w:t>ерттеудің нысаны.</w:t>
      </w:r>
      <w:r w:rsidRPr="0083475F">
        <w:rPr>
          <w:rFonts w:ascii="Times New Roman" w:eastAsia="Times New Roman" w:hAnsi="Times New Roman"/>
          <w:sz w:val="27"/>
          <w:szCs w:val="27"/>
          <w:lang w:val="kk-KZ" w:eastAsia="ru-RU"/>
        </w:rPr>
        <w:t xml:space="preserve">  </w:t>
      </w:r>
      <w:r w:rsidR="008746BC" w:rsidRPr="0083475F">
        <w:rPr>
          <w:rFonts w:ascii="Times New Roman" w:hAnsi="Times New Roman"/>
          <w:sz w:val="27"/>
          <w:szCs w:val="27"/>
          <w:lang w:val="kk-KZ"/>
        </w:rPr>
        <w:t>Жезқазған кен орнының құлау бұрышы 20-35º тең, яғни көлбеу кендерді жер асты қазу тәсілінің жаңа технологиясын әзірлеу болып табылады.</w:t>
      </w:r>
    </w:p>
    <w:p w14:paraId="6EF61462" w14:textId="77777777" w:rsidR="00994327" w:rsidRPr="00847952" w:rsidRDefault="00994327" w:rsidP="009B3BF9">
      <w:pPr>
        <w:spacing w:after="0" w:line="240" w:lineRule="auto"/>
        <w:ind w:left="567"/>
        <w:jc w:val="both"/>
        <w:rPr>
          <w:rFonts w:ascii="Times New Roman" w:hAnsi="Times New Roman"/>
          <w:sz w:val="27"/>
          <w:szCs w:val="27"/>
          <w:lang w:val="kk-KZ"/>
        </w:rPr>
      </w:pPr>
      <w:r w:rsidRPr="00847952">
        <w:rPr>
          <w:rFonts w:ascii="Times New Roman" w:eastAsia="Times New Roman" w:hAnsi="Times New Roman"/>
          <w:b/>
          <w:sz w:val="27"/>
          <w:szCs w:val="27"/>
          <w:lang w:val="kk-KZ" w:eastAsia="ru-RU"/>
        </w:rPr>
        <w:t>Зерттеудің мәні</w:t>
      </w:r>
      <w:r w:rsidR="004C7EC6" w:rsidRPr="00847952">
        <w:rPr>
          <w:rFonts w:ascii="Times New Roman" w:eastAsia="Times New Roman" w:hAnsi="Times New Roman"/>
          <w:b/>
          <w:sz w:val="27"/>
          <w:szCs w:val="27"/>
          <w:lang w:val="kk-KZ" w:eastAsia="ru-RU"/>
        </w:rPr>
        <w:t xml:space="preserve">. </w:t>
      </w:r>
      <w:r w:rsidR="004C7EC6" w:rsidRPr="00847952">
        <w:rPr>
          <w:rFonts w:ascii="Times New Roman" w:eastAsia="Times New Roman" w:hAnsi="Times New Roman"/>
          <w:sz w:val="27"/>
          <w:szCs w:val="27"/>
          <w:lang w:val="kk-KZ" w:eastAsia="ru-RU"/>
        </w:rPr>
        <w:t>Қ</w:t>
      </w:r>
      <w:r w:rsidRPr="00847952">
        <w:rPr>
          <w:rFonts w:ascii="Times New Roman" w:eastAsia="Times New Roman" w:hAnsi="Times New Roman"/>
          <w:sz w:val="27"/>
          <w:szCs w:val="27"/>
          <w:lang w:val="kk-KZ" w:eastAsia="ru-RU"/>
        </w:rPr>
        <w:t>азу жүйесіні</w:t>
      </w:r>
      <w:r w:rsidR="004C7EC6" w:rsidRPr="00847952">
        <w:rPr>
          <w:rFonts w:ascii="Times New Roman" w:eastAsia="Times New Roman" w:hAnsi="Times New Roman"/>
          <w:sz w:val="27"/>
          <w:szCs w:val="27"/>
          <w:lang w:val="kk-KZ" w:eastAsia="ru-RU"/>
        </w:rPr>
        <w:t xml:space="preserve">ң параметрлері мен элементтерін </w:t>
      </w:r>
      <w:r w:rsidRPr="00847952">
        <w:rPr>
          <w:rFonts w:ascii="Times New Roman" w:eastAsia="Times New Roman" w:hAnsi="Times New Roman"/>
          <w:sz w:val="27"/>
          <w:szCs w:val="27"/>
          <w:lang w:val="kk-KZ" w:eastAsia="ru-RU"/>
        </w:rPr>
        <w:t>зерттеу</w:t>
      </w:r>
      <w:r w:rsidR="00A2110B" w:rsidRPr="00847952">
        <w:rPr>
          <w:rFonts w:ascii="Times New Roman" w:eastAsia="Times New Roman" w:hAnsi="Times New Roman"/>
          <w:sz w:val="27"/>
          <w:szCs w:val="27"/>
          <w:lang w:val="kk-KZ" w:eastAsia="ru-RU"/>
        </w:rPr>
        <w:t>.</w:t>
      </w:r>
    </w:p>
    <w:p w14:paraId="7178D6A7" w14:textId="77777777" w:rsidR="008746BC" w:rsidRPr="008746BC" w:rsidRDefault="00994327" w:rsidP="008746BC">
      <w:pPr>
        <w:pStyle w:val="Default"/>
        <w:ind w:hanging="142"/>
        <w:jc w:val="both"/>
        <w:rPr>
          <w:color w:val="auto"/>
          <w:sz w:val="27"/>
          <w:szCs w:val="27"/>
          <w:lang w:val="kk-KZ"/>
        </w:rPr>
      </w:pPr>
      <w:r w:rsidRPr="00847952">
        <w:rPr>
          <w:b/>
          <w:bCs/>
          <w:color w:val="auto"/>
          <w:sz w:val="27"/>
          <w:szCs w:val="27"/>
          <w:lang w:val="kk-KZ"/>
        </w:rPr>
        <w:t xml:space="preserve">          Зерттеу </w:t>
      </w:r>
      <w:r w:rsidRPr="0083475F">
        <w:rPr>
          <w:b/>
          <w:bCs/>
          <w:color w:val="auto"/>
          <w:sz w:val="27"/>
          <w:szCs w:val="27"/>
          <w:lang w:val="kk-KZ"/>
        </w:rPr>
        <w:t xml:space="preserve">әдістері. </w:t>
      </w:r>
      <w:r w:rsidRPr="0083475F">
        <w:rPr>
          <w:rFonts w:eastAsia="Times New Roman"/>
          <w:sz w:val="27"/>
          <w:szCs w:val="27"/>
          <w:lang w:val="kk-KZ" w:eastAsia="ru-RU"/>
        </w:rPr>
        <w:t>Алға қойылған мақсатқа жету үшін</w:t>
      </w:r>
      <w:r w:rsidR="0035136A" w:rsidRPr="0083475F">
        <w:rPr>
          <w:rFonts w:eastAsia="Times New Roman"/>
          <w:sz w:val="27"/>
          <w:szCs w:val="27"/>
          <w:lang w:val="kk-KZ" w:eastAsia="ru-RU"/>
        </w:rPr>
        <w:t xml:space="preserve"> тау-кен жұмыстарының қауіпсіздігін қамтамасыз ету  </w:t>
      </w:r>
      <w:r w:rsidR="0035136A" w:rsidRPr="0083475F">
        <w:rPr>
          <w:color w:val="auto"/>
          <w:sz w:val="27"/>
          <w:szCs w:val="27"/>
          <w:lang w:val="kk-KZ"/>
        </w:rPr>
        <w:t>саласындағы әдебиет  көздері мен бай тәж</w:t>
      </w:r>
      <w:r w:rsidR="004C7EC6" w:rsidRPr="0083475F">
        <w:rPr>
          <w:color w:val="auto"/>
          <w:sz w:val="27"/>
          <w:szCs w:val="27"/>
          <w:lang w:val="kk-KZ"/>
        </w:rPr>
        <w:t>і</w:t>
      </w:r>
      <w:r w:rsidR="0035136A" w:rsidRPr="0083475F">
        <w:rPr>
          <w:color w:val="auto"/>
          <w:sz w:val="27"/>
          <w:szCs w:val="27"/>
          <w:lang w:val="kk-KZ"/>
        </w:rPr>
        <w:t>рибеге  талдау,</w:t>
      </w:r>
      <w:r w:rsidR="008746BC" w:rsidRPr="0083475F">
        <w:rPr>
          <w:color w:val="auto"/>
          <w:sz w:val="27"/>
          <w:szCs w:val="27"/>
          <w:lang w:val="kk-KZ"/>
        </w:rPr>
        <w:t xml:space="preserve"> </w:t>
      </w:r>
      <w:r w:rsidR="0035136A" w:rsidRPr="0083475F">
        <w:rPr>
          <w:color w:val="auto"/>
          <w:sz w:val="27"/>
          <w:szCs w:val="27"/>
          <w:lang w:val="kk-KZ"/>
        </w:rPr>
        <w:t xml:space="preserve"> </w:t>
      </w:r>
      <w:r w:rsidRPr="0083475F">
        <w:rPr>
          <w:rFonts w:eastAsia="Times New Roman"/>
          <w:sz w:val="27"/>
          <w:szCs w:val="27"/>
          <w:lang w:val="kk-KZ" w:eastAsia="ru-RU"/>
        </w:rPr>
        <w:t xml:space="preserve"> </w:t>
      </w:r>
      <w:r w:rsidR="008746BC" w:rsidRPr="0083475F">
        <w:rPr>
          <w:color w:val="auto"/>
          <w:sz w:val="27"/>
          <w:szCs w:val="27"/>
          <w:lang w:val="kk-KZ"/>
        </w:rPr>
        <w:t>патенттік талдау</w:t>
      </w:r>
      <w:r w:rsidR="008746BC" w:rsidRPr="0083475F">
        <w:rPr>
          <w:rFonts w:eastAsia="Times New Roman"/>
          <w:sz w:val="27"/>
          <w:szCs w:val="27"/>
          <w:lang w:val="kk-KZ" w:eastAsia="ru-RU"/>
        </w:rPr>
        <w:t xml:space="preserve"> </w:t>
      </w:r>
      <w:r w:rsidRPr="0083475F">
        <w:rPr>
          <w:rFonts w:eastAsia="Times New Roman"/>
          <w:sz w:val="27"/>
          <w:szCs w:val="27"/>
          <w:lang w:val="kk-KZ" w:eastAsia="ru-RU"/>
        </w:rPr>
        <w:t>кен игеру кезінде жер қойнауында жүріп жатқан  геомеханикалық үдерістерді зерттеу</w:t>
      </w:r>
      <w:r w:rsidR="0035136A" w:rsidRPr="0083475F">
        <w:rPr>
          <w:rFonts w:eastAsia="Times New Roman"/>
          <w:sz w:val="27"/>
          <w:szCs w:val="27"/>
          <w:lang w:val="kk-KZ" w:eastAsia="ru-RU"/>
        </w:rPr>
        <w:t xml:space="preserve"> және кісіпорнында қа</w:t>
      </w:r>
      <w:r w:rsidRPr="0083475F">
        <w:rPr>
          <w:color w:val="auto"/>
          <w:sz w:val="27"/>
          <w:szCs w:val="27"/>
          <w:lang w:val="kk-KZ"/>
        </w:rPr>
        <w:t xml:space="preserve">уіпсіздікті қамтамасыз етудің заманауи тәсілдерін жетілдіруді қамтитын кешенді әдістер пайдаланылды. </w:t>
      </w:r>
      <w:r w:rsidR="008746BC" w:rsidRPr="0083475F">
        <w:rPr>
          <w:color w:val="auto"/>
          <w:sz w:val="27"/>
          <w:szCs w:val="27"/>
          <w:lang w:val="kk-KZ"/>
        </w:rPr>
        <w:t>PRESS 3D URAL және FIDESIS бағдарламалары арқылы гомеханикалық модельдеу.</w:t>
      </w:r>
    </w:p>
    <w:p w14:paraId="43CFC9F7" w14:textId="77777777" w:rsidR="00687F68" w:rsidRPr="00847952" w:rsidRDefault="00687F68" w:rsidP="00A2110B">
      <w:pPr>
        <w:pStyle w:val="Default"/>
        <w:spacing w:line="360" w:lineRule="auto"/>
        <w:jc w:val="both"/>
        <w:rPr>
          <w:color w:val="auto"/>
          <w:sz w:val="27"/>
          <w:szCs w:val="27"/>
          <w:lang w:val="kk-KZ"/>
        </w:rPr>
      </w:pPr>
    </w:p>
    <w:p w14:paraId="1583E7F8" w14:textId="77777777" w:rsidR="00A2110B" w:rsidRPr="00847952" w:rsidRDefault="00994327" w:rsidP="00A2110B">
      <w:pPr>
        <w:pStyle w:val="Default"/>
        <w:ind w:firstLine="567"/>
        <w:rPr>
          <w:b/>
          <w:bCs/>
          <w:color w:val="auto"/>
          <w:sz w:val="27"/>
          <w:szCs w:val="27"/>
          <w:lang w:val="kk-KZ"/>
        </w:rPr>
      </w:pPr>
      <w:r w:rsidRPr="00847952">
        <w:rPr>
          <w:b/>
          <w:bCs/>
          <w:color w:val="auto"/>
          <w:sz w:val="27"/>
          <w:szCs w:val="27"/>
          <w:lang w:val="kk-KZ"/>
        </w:rPr>
        <w:t>Диссертациядағы шешілетін негізгі мәселелер</w:t>
      </w:r>
    </w:p>
    <w:p w14:paraId="0066C367" w14:textId="77777777" w:rsidR="00994327" w:rsidRPr="00847952" w:rsidRDefault="00994327" w:rsidP="00A656AF">
      <w:pPr>
        <w:pStyle w:val="Default"/>
        <w:rPr>
          <w:color w:val="auto"/>
          <w:sz w:val="27"/>
          <w:szCs w:val="27"/>
          <w:lang w:val="kk-KZ"/>
        </w:rPr>
      </w:pPr>
      <w:r w:rsidRPr="00847952">
        <w:rPr>
          <w:b/>
          <w:bCs/>
          <w:color w:val="auto"/>
          <w:sz w:val="27"/>
          <w:szCs w:val="27"/>
          <w:lang w:val="kk-KZ"/>
        </w:rPr>
        <w:t xml:space="preserve"> </w:t>
      </w:r>
    </w:p>
    <w:p w14:paraId="016303A3" w14:textId="77777777" w:rsidR="00994327" w:rsidRPr="00847952" w:rsidRDefault="00687F68" w:rsidP="009B3BF9">
      <w:pPr>
        <w:spacing w:after="0" w:line="240" w:lineRule="auto"/>
        <w:ind w:firstLine="567"/>
        <w:jc w:val="both"/>
        <w:rPr>
          <w:rFonts w:ascii="Times New Roman" w:eastAsia="Times New Roman" w:hAnsi="Times New Roman"/>
          <w:sz w:val="27"/>
          <w:szCs w:val="27"/>
          <w:lang w:val="kk-KZ" w:eastAsia="ru-RU"/>
        </w:rPr>
      </w:pPr>
      <w:r w:rsidRPr="00847952">
        <w:rPr>
          <w:rFonts w:ascii="Times New Roman" w:eastAsia="Times New Roman" w:hAnsi="Times New Roman"/>
          <w:sz w:val="27"/>
          <w:szCs w:val="27"/>
          <w:lang w:val="kk-KZ" w:eastAsia="ru-RU"/>
        </w:rPr>
        <w:t>1. К</w:t>
      </w:r>
      <w:r w:rsidR="00994327" w:rsidRPr="00847952">
        <w:rPr>
          <w:rFonts w:ascii="Times New Roman" w:eastAsia="Times New Roman" w:hAnsi="Times New Roman"/>
          <w:sz w:val="27"/>
          <w:szCs w:val="27"/>
          <w:lang w:val="kk-KZ" w:eastAsia="ru-RU"/>
        </w:rPr>
        <w:t>ен орнының геологиялық, тектоникалық, геомеханикалық ерекшеліктерін  және тау-кен қазбаларының орнықтылығын  зерттеудің қазіргі жағдайына талдау жасау;</w:t>
      </w:r>
    </w:p>
    <w:p w14:paraId="4E8F470D" w14:textId="77777777" w:rsidR="00687F68" w:rsidRPr="00847952" w:rsidRDefault="00687F68" w:rsidP="009B3BF9">
      <w:pPr>
        <w:spacing w:after="0" w:line="240" w:lineRule="auto"/>
        <w:ind w:firstLine="567"/>
        <w:jc w:val="both"/>
        <w:rPr>
          <w:rFonts w:ascii="Times New Roman" w:hAnsi="Times New Roman"/>
          <w:sz w:val="27"/>
          <w:szCs w:val="27"/>
          <w:lang w:val="kk-KZ"/>
        </w:rPr>
      </w:pPr>
      <w:r w:rsidRPr="00847952">
        <w:rPr>
          <w:rFonts w:ascii="Times New Roman" w:eastAsia="Times New Roman" w:hAnsi="Times New Roman"/>
          <w:sz w:val="27"/>
          <w:szCs w:val="27"/>
          <w:lang w:val="kk-KZ" w:eastAsia="ru-RU"/>
        </w:rPr>
        <w:t>2. Т</w:t>
      </w:r>
      <w:r w:rsidR="00994327" w:rsidRPr="00847952">
        <w:rPr>
          <w:rFonts w:ascii="Times New Roman" w:eastAsia="Times New Roman" w:hAnsi="Times New Roman"/>
          <w:sz w:val="27"/>
          <w:szCs w:val="27"/>
          <w:lang w:val="kk-KZ" w:eastAsia="ru-RU"/>
        </w:rPr>
        <w:t>ау жыныстарының беріктік қасиеттерін және тау жыныстары массивінің  құрылымдық ерекшеліктерін зерттеу</w:t>
      </w:r>
      <w:r w:rsidR="006C2C3B" w:rsidRPr="00847952">
        <w:rPr>
          <w:rFonts w:ascii="Times New Roman" w:eastAsia="Times New Roman" w:hAnsi="Times New Roman"/>
          <w:sz w:val="27"/>
          <w:szCs w:val="27"/>
          <w:lang w:val="kk-KZ" w:eastAsia="ru-RU"/>
        </w:rPr>
        <w:t xml:space="preserve"> және олардың тереңдікке байлаынсты өзгеру</w:t>
      </w:r>
      <w:r w:rsidRPr="00847952">
        <w:rPr>
          <w:rFonts w:ascii="Times New Roman" w:hAnsi="Times New Roman"/>
          <w:sz w:val="27"/>
          <w:szCs w:val="27"/>
          <w:lang w:val="kk-KZ"/>
        </w:rPr>
        <w:t xml:space="preserve"> заңдылықтарын анықтау;</w:t>
      </w:r>
    </w:p>
    <w:p w14:paraId="69A5A6D5" w14:textId="77777777" w:rsidR="00687F68" w:rsidRPr="00847952" w:rsidRDefault="00687F68" w:rsidP="009B3BF9">
      <w:pPr>
        <w:spacing w:after="0" w:line="240" w:lineRule="auto"/>
        <w:ind w:firstLine="567"/>
        <w:jc w:val="both"/>
        <w:rPr>
          <w:rFonts w:ascii="Times New Roman" w:eastAsia="Times New Roman" w:hAnsi="Times New Roman"/>
          <w:sz w:val="27"/>
          <w:szCs w:val="27"/>
          <w:lang w:val="kk-KZ" w:eastAsia="ru-RU"/>
        </w:rPr>
      </w:pPr>
      <w:r w:rsidRPr="00847952">
        <w:rPr>
          <w:rFonts w:ascii="Times New Roman" w:eastAsia="Times New Roman" w:hAnsi="Times New Roman"/>
          <w:sz w:val="27"/>
          <w:szCs w:val="27"/>
          <w:lang w:val="kk-KZ" w:eastAsia="ru-RU"/>
        </w:rPr>
        <w:t>3. Т</w:t>
      </w:r>
      <w:r w:rsidR="00461F8E" w:rsidRPr="00847952">
        <w:rPr>
          <w:rFonts w:ascii="Times New Roman" w:eastAsia="Times New Roman" w:hAnsi="Times New Roman"/>
          <w:sz w:val="27"/>
          <w:szCs w:val="27"/>
          <w:lang w:val="kk-KZ" w:eastAsia="ru-RU"/>
        </w:rPr>
        <w:t xml:space="preserve">ерең қабаттардағы тау-кен </w:t>
      </w:r>
      <w:r w:rsidR="00994327" w:rsidRPr="00847952">
        <w:rPr>
          <w:rFonts w:ascii="Times New Roman" w:eastAsia="Times New Roman" w:hAnsi="Times New Roman"/>
          <w:sz w:val="27"/>
          <w:szCs w:val="27"/>
          <w:lang w:val="kk-KZ" w:eastAsia="ru-RU"/>
        </w:rPr>
        <w:t xml:space="preserve">қазбаларының </w:t>
      </w:r>
      <w:r w:rsidRPr="00847952">
        <w:rPr>
          <w:rFonts w:ascii="Times New Roman" w:eastAsia="Times New Roman" w:hAnsi="Times New Roman"/>
          <w:sz w:val="27"/>
          <w:szCs w:val="27"/>
          <w:lang w:val="kk-KZ" w:eastAsia="ru-RU"/>
        </w:rPr>
        <w:t xml:space="preserve">қысымының </w:t>
      </w:r>
      <w:r w:rsidR="00994327" w:rsidRPr="00847952">
        <w:rPr>
          <w:rFonts w:ascii="Times New Roman" w:eastAsia="Times New Roman" w:hAnsi="Times New Roman"/>
          <w:sz w:val="27"/>
          <w:szCs w:val="27"/>
          <w:lang w:val="kk-KZ" w:eastAsia="ru-RU"/>
        </w:rPr>
        <w:t xml:space="preserve">орнықтылығын </w:t>
      </w:r>
      <w:r w:rsidR="00461F8E" w:rsidRPr="00847952">
        <w:rPr>
          <w:rFonts w:ascii="Times New Roman" w:eastAsia="Times New Roman" w:hAnsi="Times New Roman"/>
          <w:sz w:val="27"/>
          <w:szCs w:val="27"/>
          <w:lang w:val="kk-KZ" w:eastAsia="ru-RU"/>
        </w:rPr>
        <w:t>әсерін  заманауи бағдарламалық кешендермен модельдеу;</w:t>
      </w:r>
    </w:p>
    <w:p w14:paraId="12FE2820" w14:textId="77777777" w:rsidR="006C2C3B" w:rsidRPr="00847952" w:rsidRDefault="00687F68" w:rsidP="009B3BF9">
      <w:pPr>
        <w:spacing w:after="0" w:line="240" w:lineRule="auto"/>
        <w:ind w:firstLine="567"/>
        <w:jc w:val="both"/>
        <w:rPr>
          <w:rFonts w:ascii="Times New Roman" w:eastAsia="Times New Roman" w:hAnsi="Times New Roman"/>
          <w:sz w:val="27"/>
          <w:szCs w:val="27"/>
          <w:lang w:val="kk-KZ" w:eastAsia="ru-RU"/>
        </w:rPr>
      </w:pPr>
      <w:r w:rsidRPr="00847952">
        <w:rPr>
          <w:rFonts w:ascii="Times New Roman" w:eastAsia="Times New Roman" w:hAnsi="Times New Roman"/>
          <w:sz w:val="27"/>
          <w:szCs w:val="27"/>
          <w:lang w:val="kk-KZ" w:eastAsia="ru-RU"/>
        </w:rPr>
        <w:t xml:space="preserve">4. </w:t>
      </w:r>
      <w:r w:rsidR="005A2B3E" w:rsidRPr="00847952">
        <w:rPr>
          <w:rFonts w:ascii="Times New Roman" w:eastAsia="Times New Roman" w:hAnsi="Times New Roman"/>
          <w:sz w:val="27"/>
          <w:szCs w:val="27"/>
          <w:lang w:val="kk-KZ" w:eastAsia="ru-RU"/>
        </w:rPr>
        <w:t xml:space="preserve">Жезқазған кен орнында камералық-бағаналы жүйені пайдалана отырып, 20°-тан 35°-қа дейінгі еңіс кен орындарын игерудің тиімді технологиясын </w:t>
      </w:r>
      <w:r w:rsidR="00994327" w:rsidRPr="00847952">
        <w:rPr>
          <w:rFonts w:ascii="Times New Roman" w:eastAsia="Times New Roman" w:hAnsi="Times New Roman"/>
          <w:sz w:val="27"/>
          <w:szCs w:val="27"/>
          <w:lang w:val="kk-KZ" w:eastAsia="ru-RU"/>
        </w:rPr>
        <w:t xml:space="preserve"> </w:t>
      </w:r>
      <w:r w:rsidR="006C2C3B" w:rsidRPr="00847952">
        <w:rPr>
          <w:rFonts w:ascii="Times New Roman" w:eastAsia="Times New Roman" w:hAnsi="Times New Roman"/>
          <w:sz w:val="27"/>
          <w:szCs w:val="27"/>
          <w:lang w:val="kk-KZ" w:eastAsia="ru-RU"/>
        </w:rPr>
        <w:t xml:space="preserve"> және т</w:t>
      </w:r>
      <w:r w:rsidR="005A2B3E" w:rsidRPr="00847952">
        <w:rPr>
          <w:rFonts w:ascii="Times New Roman" w:eastAsia="Times New Roman" w:hAnsi="Times New Roman"/>
          <w:sz w:val="27"/>
          <w:szCs w:val="27"/>
          <w:lang w:val="kk-KZ" w:eastAsia="ru-RU"/>
        </w:rPr>
        <w:t>ау</w:t>
      </w:r>
      <w:r w:rsidR="006C2C3B" w:rsidRPr="00847952">
        <w:rPr>
          <w:rFonts w:ascii="Times New Roman" w:eastAsia="Times New Roman" w:hAnsi="Times New Roman"/>
          <w:sz w:val="27"/>
          <w:szCs w:val="27"/>
          <w:lang w:val="kk-KZ" w:eastAsia="ru-RU"/>
        </w:rPr>
        <w:t>-кен қысымын басқаруды жетілдіру</w:t>
      </w:r>
      <w:r w:rsidR="00EB315F" w:rsidRPr="00847952">
        <w:rPr>
          <w:rFonts w:ascii="Times New Roman" w:eastAsia="Times New Roman" w:hAnsi="Times New Roman"/>
          <w:sz w:val="27"/>
          <w:szCs w:val="27"/>
          <w:lang w:val="kk-KZ" w:eastAsia="ru-RU"/>
        </w:rPr>
        <w:t>;</w:t>
      </w:r>
    </w:p>
    <w:p w14:paraId="3B5618EF" w14:textId="77777777" w:rsidR="00994327" w:rsidRPr="00847952" w:rsidRDefault="00687F68" w:rsidP="009B3BF9">
      <w:pPr>
        <w:spacing w:after="0" w:line="240" w:lineRule="auto"/>
        <w:ind w:firstLine="567"/>
        <w:jc w:val="both"/>
        <w:rPr>
          <w:rFonts w:ascii="Times New Roman" w:eastAsia="Times New Roman" w:hAnsi="Times New Roman"/>
          <w:sz w:val="27"/>
          <w:szCs w:val="27"/>
          <w:lang w:val="kk-KZ" w:eastAsia="ru-RU"/>
        </w:rPr>
      </w:pPr>
      <w:r w:rsidRPr="00847952">
        <w:rPr>
          <w:rFonts w:ascii="Times New Roman" w:eastAsia="Times New Roman" w:hAnsi="Times New Roman"/>
          <w:sz w:val="27"/>
          <w:szCs w:val="27"/>
          <w:lang w:val="kk-KZ" w:eastAsia="ru-RU"/>
        </w:rPr>
        <w:t>5. З</w:t>
      </w:r>
      <w:r w:rsidR="00994327" w:rsidRPr="00847952">
        <w:rPr>
          <w:rFonts w:ascii="Times New Roman" w:eastAsia="Times New Roman" w:hAnsi="Times New Roman"/>
          <w:sz w:val="27"/>
          <w:szCs w:val="27"/>
          <w:lang w:val="kk-KZ" w:eastAsia="ru-RU"/>
        </w:rPr>
        <w:t>ерттеу барысында алынған нәтижелерді өндіріс пен оқу үдерісіне  енгізу.</w:t>
      </w:r>
    </w:p>
    <w:p w14:paraId="2FF2C1B2" w14:textId="77777777" w:rsidR="00707CA4" w:rsidRDefault="00707CA4" w:rsidP="00A656AF">
      <w:pPr>
        <w:pStyle w:val="Default"/>
        <w:jc w:val="both"/>
        <w:rPr>
          <w:b/>
          <w:bCs/>
          <w:color w:val="auto"/>
          <w:sz w:val="27"/>
          <w:szCs w:val="27"/>
          <w:lang w:val="kk-KZ"/>
        </w:rPr>
      </w:pPr>
    </w:p>
    <w:p w14:paraId="437AC444" w14:textId="07FDD576" w:rsidR="00A2110B" w:rsidRDefault="0035136A" w:rsidP="00A656AF">
      <w:pPr>
        <w:pStyle w:val="Default"/>
        <w:jc w:val="both"/>
        <w:rPr>
          <w:b/>
          <w:bCs/>
          <w:color w:val="auto"/>
          <w:sz w:val="27"/>
          <w:szCs w:val="27"/>
          <w:lang w:val="kk-KZ"/>
        </w:rPr>
      </w:pPr>
      <w:r w:rsidRPr="00847952">
        <w:rPr>
          <w:b/>
          <w:bCs/>
          <w:color w:val="auto"/>
          <w:sz w:val="27"/>
          <w:szCs w:val="27"/>
          <w:lang w:val="kk-KZ"/>
        </w:rPr>
        <w:t xml:space="preserve">       </w:t>
      </w:r>
      <w:r w:rsidR="00A2110B" w:rsidRPr="00847952">
        <w:rPr>
          <w:b/>
          <w:bCs/>
          <w:color w:val="auto"/>
          <w:sz w:val="27"/>
          <w:szCs w:val="27"/>
          <w:lang w:val="kk-KZ"/>
        </w:rPr>
        <w:t xml:space="preserve"> </w:t>
      </w:r>
      <w:r w:rsidR="00994327" w:rsidRPr="00847952">
        <w:rPr>
          <w:b/>
          <w:bCs/>
          <w:color w:val="auto"/>
          <w:sz w:val="27"/>
          <w:szCs w:val="27"/>
          <w:lang w:val="kk-KZ"/>
        </w:rPr>
        <w:t>Диссертацияда қорғалынатын ғылыми қағидалар</w:t>
      </w:r>
    </w:p>
    <w:p w14:paraId="57C83F71" w14:textId="77777777" w:rsidR="009B3EC8" w:rsidRPr="009B3EC8" w:rsidRDefault="009B3EC8" w:rsidP="009B3EC8">
      <w:pPr>
        <w:pStyle w:val="Default"/>
        <w:ind w:firstLine="567"/>
        <w:jc w:val="both"/>
        <w:rPr>
          <w:color w:val="auto"/>
          <w:sz w:val="27"/>
          <w:szCs w:val="27"/>
          <w:lang w:val="kk-KZ"/>
        </w:rPr>
      </w:pPr>
    </w:p>
    <w:p w14:paraId="221865A0" w14:textId="5213AFF0" w:rsidR="00D63255" w:rsidRPr="00D63255" w:rsidRDefault="00D63255" w:rsidP="00D63255">
      <w:pPr>
        <w:pStyle w:val="Default"/>
        <w:ind w:firstLine="567"/>
        <w:jc w:val="both"/>
        <w:rPr>
          <w:color w:val="auto"/>
          <w:sz w:val="27"/>
          <w:szCs w:val="27"/>
          <w:lang w:val="kk-KZ"/>
        </w:rPr>
      </w:pPr>
      <w:r>
        <w:rPr>
          <w:color w:val="auto"/>
          <w:sz w:val="27"/>
          <w:szCs w:val="27"/>
          <w:lang w:val="kk-KZ"/>
        </w:rPr>
        <w:t xml:space="preserve">1. </w:t>
      </w:r>
      <w:r w:rsidRPr="00D63255">
        <w:rPr>
          <w:color w:val="auto"/>
          <w:sz w:val="27"/>
          <w:szCs w:val="27"/>
          <w:lang w:val="kk-KZ"/>
        </w:rPr>
        <w:t>Құлау бұрышы 20–35° (көлбеу) болатын кен денелерін игеру кезінде камерааралық кентіректер мен камераның параметрлері сілемнің кернеулі-деформацияланған күйінің қалыптасында сызықтық заңдылық бар.</w:t>
      </w:r>
    </w:p>
    <w:p w14:paraId="1CFF7DEC" w14:textId="5462AEC3" w:rsidR="00D63255" w:rsidRPr="00D63255" w:rsidRDefault="00D63255" w:rsidP="00D63255">
      <w:pPr>
        <w:pStyle w:val="Default"/>
        <w:ind w:firstLine="567"/>
        <w:jc w:val="both"/>
        <w:rPr>
          <w:color w:val="auto"/>
          <w:sz w:val="27"/>
          <w:szCs w:val="27"/>
          <w:lang w:val="kk-KZ"/>
        </w:rPr>
      </w:pPr>
      <w:r>
        <w:rPr>
          <w:color w:val="auto"/>
          <w:sz w:val="27"/>
          <w:szCs w:val="27"/>
          <w:lang w:val="kk-KZ"/>
        </w:rPr>
        <w:t xml:space="preserve">2. </w:t>
      </w:r>
      <w:r w:rsidRPr="00D63255">
        <w:rPr>
          <w:color w:val="auto"/>
          <w:sz w:val="27"/>
          <w:szCs w:val="27"/>
          <w:lang w:val="kk-KZ"/>
        </w:rPr>
        <w:t>Камерааралық кентіректің пішінінің өзгеруі шоғырланған максималды кернеулердің шамасынның азаюына әкеледі және кентіректердің орнықтылығын қамтамасыз етеді.</w:t>
      </w:r>
    </w:p>
    <w:p w14:paraId="65E64EE2" w14:textId="151E1D77" w:rsidR="00687F68" w:rsidRPr="00847952" w:rsidRDefault="00D63255" w:rsidP="00D63255">
      <w:pPr>
        <w:pStyle w:val="Default"/>
        <w:ind w:firstLine="567"/>
        <w:jc w:val="both"/>
        <w:rPr>
          <w:b/>
          <w:bCs/>
          <w:color w:val="auto"/>
          <w:sz w:val="27"/>
          <w:szCs w:val="27"/>
          <w:lang w:val="kk-KZ"/>
        </w:rPr>
      </w:pPr>
      <w:r>
        <w:rPr>
          <w:color w:val="auto"/>
          <w:sz w:val="27"/>
          <w:szCs w:val="27"/>
          <w:lang w:val="kk-KZ"/>
        </w:rPr>
        <w:t xml:space="preserve">3. </w:t>
      </w:r>
      <w:r w:rsidRPr="00D63255">
        <w:rPr>
          <w:color w:val="auto"/>
          <w:sz w:val="27"/>
          <w:szCs w:val="27"/>
          <w:lang w:val="kk-KZ"/>
        </w:rPr>
        <w:t>Көлбеу кен денелерін тиімді игеру бойынша әзірленетін технологиялық шешімде камерааралық кентіректің төменгі бөлігіндегі кертпені ескеру кен қорларын қауыпсіз қазып алуға және жоғалымды 3% асырмауына мүмкіндік береді.</w:t>
      </w:r>
      <w:r w:rsidR="006D2844" w:rsidRPr="00847952">
        <w:rPr>
          <w:b/>
          <w:bCs/>
          <w:color w:val="auto"/>
          <w:sz w:val="27"/>
          <w:szCs w:val="27"/>
          <w:lang w:val="kk-KZ"/>
        </w:rPr>
        <w:t xml:space="preserve">                   </w:t>
      </w:r>
    </w:p>
    <w:p w14:paraId="0AF6B7CC" w14:textId="77777777" w:rsidR="00707CA4" w:rsidRDefault="00707CA4" w:rsidP="00277AA9">
      <w:pPr>
        <w:pStyle w:val="Default"/>
        <w:ind w:firstLine="567"/>
        <w:jc w:val="both"/>
        <w:rPr>
          <w:b/>
          <w:bCs/>
          <w:color w:val="auto"/>
          <w:sz w:val="27"/>
          <w:szCs w:val="27"/>
          <w:lang w:val="kk-KZ"/>
        </w:rPr>
      </w:pPr>
    </w:p>
    <w:p w14:paraId="4F6D276A" w14:textId="6C9E2B79" w:rsidR="00A2110B" w:rsidRPr="00847952" w:rsidRDefault="00994327" w:rsidP="00277AA9">
      <w:pPr>
        <w:pStyle w:val="Default"/>
        <w:ind w:firstLine="567"/>
        <w:jc w:val="both"/>
        <w:rPr>
          <w:b/>
          <w:bCs/>
          <w:color w:val="auto"/>
          <w:sz w:val="27"/>
          <w:szCs w:val="27"/>
          <w:lang w:val="kk-KZ"/>
        </w:rPr>
      </w:pPr>
      <w:r w:rsidRPr="00847952">
        <w:rPr>
          <w:b/>
          <w:bCs/>
          <w:color w:val="auto"/>
          <w:sz w:val="27"/>
          <w:szCs w:val="27"/>
          <w:lang w:val="kk-KZ"/>
        </w:rPr>
        <w:t>Диссертациядағы ғылыми жаңалықтар</w:t>
      </w:r>
    </w:p>
    <w:p w14:paraId="46ADD216" w14:textId="77777777" w:rsidR="00707CA4" w:rsidRDefault="00994327" w:rsidP="00707CA4">
      <w:pPr>
        <w:pStyle w:val="Default"/>
        <w:ind w:firstLine="708"/>
        <w:jc w:val="both"/>
        <w:rPr>
          <w:b/>
          <w:bCs/>
          <w:color w:val="auto"/>
          <w:sz w:val="27"/>
          <w:szCs w:val="27"/>
          <w:lang w:val="kk-KZ"/>
        </w:rPr>
      </w:pPr>
      <w:r w:rsidRPr="00847952">
        <w:rPr>
          <w:b/>
          <w:bCs/>
          <w:color w:val="auto"/>
          <w:sz w:val="27"/>
          <w:szCs w:val="27"/>
          <w:lang w:val="kk-KZ"/>
        </w:rPr>
        <w:t xml:space="preserve"> </w:t>
      </w:r>
    </w:p>
    <w:p w14:paraId="422D257F" w14:textId="418FDA13" w:rsidR="00D63255" w:rsidRPr="00D63255" w:rsidRDefault="00D63255" w:rsidP="00707CA4">
      <w:pPr>
        <w:pStyle w:val="Default"/>
        <w:ind w:firstLine="708"/>
        <w:jc w:val="both"/>
        <w:rPr>
          <w:color w:val="auto"/>
          <w:sz w:val="27"/>
          <w:szCs w:val="27"/>
          <w:lang w:val="kk-KZ"/>
        </w:rPr>
      </w:pPr>
      <w:r w:rsidRPr="00D63255">
        <w:rPr>
          <w:color w:val="auto"/>
          <w:sz w:val="27"/>
          <w:szCs w:val="27"/>
          <w:lang w:val="kk-KZ"/>
        </w:rPr>
        <w:lastRenderedPageBreak/>
        <w:t>1. Көлбеу кен денелерін тиімді игеру бойынша әзірленген технологиялық шешімдерде кентіректік жаңа пішіні ұсынылды.</w:t>
      </w:r>
    </w:p>
    <w:p w14:paraId="59044C4E" w14:textId="7A479A56" w:rsidR="00D63255" w:rsidRPr="00D63255" w:rsidRDefault="00D63255" w:rsidP="00D63255">
      <w:pPr>
        <w:pStyle w:val="Default"/>
        <w:ind w:firstLine="567"/>
        <w:jc w:val="both"/>
        <w:rPr>
          <w:color w:val="auto"/>
          <w:sz w:val="27"/>
          <w:szCs w:val="27"/>
          <w:lang w:val="kk-KZ"/>
        </w:rPr>
      </w:pPr>
      <w:r w:rsidRPr="00D63255">
        <w:rPr>
          <w:color w:val="auto"/>
          <w:sz w:val="27"/>
          <w:szCs w:val="27"/>
          <w:lang w:val="kk-KZ"/>
        </w:rPr>
        <w:t>2.  Құлау бұрышы 20–35° болатын кен денелерін камералы-бағаналы қазу жүйесімен игерудің тиімді технологиялық шешімдері әзірленді. Камерааралық кентіректердің пішінін оңтайландыру арқылы олардың жүк көтергіштік қабілетін арттыру және тау-кен жұмыстарының қауіпсіздігін қамтамасыз ету мүмкіндігі дәлелденді.6.Камерааралық кентіректердің орнықтылығы мен көтергіштік қабілетін арттыратын, құлама бұрыштары 20º-35° көлбеу кендерді игерудің тиімді жаңа технологиясының Қазақстан Республикасы Төтенше жағдайлар министрлігі Өнеркәсіптік қауіпсіздік комитетінде 2024 жылғы 28 ақпандағы № 40 бұйрықпен құрылған жұмыс тобының 2024 жылғы 13 қарашадағы шешімімен  өндіріске енгізілуі.</w:t>
      </w:r>
    </w:p>
    <w:p w14:paraId="251AE809" w14:textId="53F2877E" w:rsidR="00B63296" w:rsidRPr="00D63255" w:rsidRDefault="00D63255" w:rsidP="00D63255">
      <w:pPr>
        <w:pStyle w:val="Default"/>
        <w:ind w:firstLine="567"/>
        <w:jc w:val="both"/>
        <w:rPr>
          <w:color w:val="auto"/>
          <w:sz w:val="27"/>
          <w:szCs w:val="27"/>
          <w:lang w:val="kk-KZ"/>
        </w:rPr>
      </w:pPr>
      <w:r w:rsidRPr="00D63255">
        <w:rPr>
          <w:color w:val="auto"/>
          <w:sz w:val="27"/>
          <w:szCs w:val="27"/>
          <w:lang w:val="kk-KZ"/>
        </w:rPr>
        <w:t xml:space="preserve">3. Жарықшақталған таужыныстарын бекіту үшін өндірістік қалдықтар негізінде жаңа бүрікпебетондық ерітінді құрамы ұсынылды. </w:t>
      </w:r>
      <w:r w:rsidR="00B63296" w:rsidRPr="00D63255">
        <w:rPr>
          <w:color w:val="auto"/>
          <w:sz w:val="27"/>
          <w:szCs w:val="27"/>
          <w:lang w:val="kk-KZ"/>
        </w:rPr>
        <w:t>Жарықшақты тау жыныстарынан әлсірген қазбалар мен  кентіректерді беріктеудің</w:t>
      </w:r>
      <w:r w:rsidR="00B63296" w:rsidRPr="00B63296">
        <w:rPr>
          <w:color w:val="auto"/>
          <w:sz w:val="27"/>
          <w:szCs w:val="27"/>
          <w:lang w:val="kk-KZ"/>
        </w:rPr>
        <w:t xml:space="preserve"> байыту фабрикасының қалдықтары қосылған жаңа ерітіндінің алынғандығы (ҚР №50909 ғылыми туындыға  авторлық куәлігі, 30.10.2024 ж.).</w:t>
      </w:r>
    </w:p>
    <w:p w14:paraId="14446D66" w14:textId="77777777" w:rsidR="00994327" w:rsidRPr="00847952" w:rsidRDefault="00994327" w:rsidP="007F5B5A">
      <w:pPr>
        <w:pStyle w:val="Default"/>
        <w:ind w:firstLine="567"/>
        <w:jc w:val="both"/>
        <w:rPr>
          <w:color w:val="auto"/>
          <w:sz w:val="27"/>
          <w:szCs w:val="27"/>
          <w:lang w:val="kk-KZ"/>
        </w:rPr>
      </w:pPr>
      <w:r w:rsidRPr="00847952">
        <w:rPr>
          <w:b/>
          <w:bCs/>
          <w:color w:val="auto"/>
          <w:sz w:val="27"/>
          <w:szCs w:val="27"/>
          <w:lang w:val="kk-KZ"/>
        </w:rPr>
        <w:t xml:space="preserve">Ғылыми нәтижелер мен қорытындылардың негізделгендігі және сенімділігі </w:t>
      </w:r>
      <w:r w:rsidRPr="00847952">
        <w:rPr>
          <w:color w:val="auto"/>
          <w:sz w:val="27"/>
          <w:szCs w:val="27"/>
          <w:lang w:val="kk-KZ"/>
        </w:rPr>
        <w:t xml:space="preserve">өндіріс жағдайында жүргізілген тәжрибелік зерттеулердің  өлшеулердің көлемімен, олардың математикалық өңделуімен, алынған нәтижелердің Жезқазған  кенорнында қолданыс табуымен және оқу құралдарының оқу үдерісіне енгізілудің оң нәтижелігімен расталады (қолдану актілері). </w:t>
      </w:r>
    </w:p>
    <w:p w14:paraId="2025AA83" w14:textId="77777777" w:rsidR="00994327" w:rsidRPr="007F5B5A" w:rsidRDefault="007F5B5A" w:rsidP="007F5B5A">
      <w:pPr>
        <w:pStyle w:val="Default"/>
        <w:ind w:firstLine="567"/>
        <w:jc w:val="both"/>
        <w:rPr>
          <w:b/>
          <w:bCs/>
          <w:color w:val="auto"/>
          <w:sz w:val="27"/>
          <w:szCs w:val="27"/>
          <w:lang w:val="kk-KZ"/>
        </w:rPr>
      </w:pPr>
      <w:r>
        <w:rPr>
          <w:b/>
          <w:bCs/>
          <w:color w:val="auto"/>
          <w:sz w:val="27"/>
          <w:szCs w:val="27"/>
          <w:lang w:val="kk-KZ"/>
        </w:rPr>
        <w:t xml:space="preserve">Жұмыстың ғылыми маңыздылығы – </w:t>
      </w:r>
      <w:r w:rsidR="00D2591E" w:rsidRPr="00D2591E">
        <w:rPr>
          <w:color w:val="auto"/>
          <w:sz w:val="27"/>
          <w:szCs w:val="27"/>
          <w:lang w:val="kk-KZ"/>
        </w:rPr>
        <w:t>геологиялық бұзылым аймақтарында қалған қорларды,</w:t>
      </w:r>
      <w:r w:rsidR="00D2591E">
        <w:rPr>
          <w:color w:val="auto"/>
          <w:sz w:val="27"/>
          <w:szCs w:val="27"/>
          <w:lang w:val="kk-KZ"/>
        </w:rPr>
        <w:t xml:space="preserve"> </w:t>
      </w:r>
      <w:r w:rsidR="00D2591E" w:rsidRPr="00D2591E">
        <w:rPr>
          <w:color w:val="auto"/>
          <w:sz w:val="27"/>
          <w:szCs w:val="27"/>
          <w:lang w:val="kk-KZ"/>
        </w:rPr>
        <w:t>яғни  құлама бұрыштары 20 - 35º  көлбеу кендерді игеруде қазу  жүйесінің параметрлері мен құрылымдық элементтерін  өзгерту  негізіндегі  жаңа технологиялық шешімдердін негіздеуден</w:t>
      </w:r>
      <w:r w:rsidR="00994327" w:rsidRPr="00D2591E">
        <w:rPr>
          <w:color w:val="auto"/>
          <w:sz w:val="27"/>
          <w:szCs w:val="27"/>
          <w:lang w:val="kk-KZ"/>
        </w:rPr>
        <w:t xml:space="preserve"> тұрады. </w:t>
      </w:r>
    </w:p>
    <w:p w14:paraId="600B2FDD" w14:textId="77777777" w:rsidR="00994327" w:rsidRDefault="00994327" w:rsidP="007F5B5A">
      <w:pPr>
        <w:pStyle w:val="Default"/>
        <w:ind w:firstLine="567"/>
        <w:jc w:val="both"/>
        <w:rPr>
          <w:color w:val="auto"/>
          <w:sz w:val="27"/>
          <w:szCs w:val="27"/>
          <w:lang w:val="kk-KZ"/>
        </w:rPr>
      </w:pPr>
      <w:r w:rsidRPr="00DC0D91">
        <w:rPr>
          <w:b/>
          <w:bCs/>
          <w:color w:val="auto"/>
          <w:sz w:val="27"/>
          <w:szCs w:val="27"/>
          <w:lang w:val="kk-KZ"/>
        </w:rPr>
        <w:t xml:space="preserve">Жұмыстың тәжірбиелік маңыздылығы </w:t>
      </w:r>
      <w:r w:rsidR="00DC0D91" w:rsidRPr="00DC0D91">
        <w:rPr>
          <w:color w:val="auto"/>
          <w:sz w:val="27"/>
          <w:szCs w:val="27"/>
          <w:lang w:val="kk-KZ"/>
        </w:rPr>
        <w:t>қорларды ұтымды пайдаланудағы жаңа технологияны</w:t>
      </w:r>
      <w:r w:rsidRPr="00DC0D91">
        <w:rPr>
          <w:color w:val="auto"/>
          <w:sz w:val="27"/>
          <w:szCs w:val="27"/>
          <w:lang w:val="kk-KZ"/>
        </w:rPr>
        <w:t xml:space="preserve"> қолдан</w:t>
      </w:r>
      <w:r w:rsidR="00DC0D91">
        <w:rPr>
          <w:color w:val="auto"/>
          <w:sz w:val="27"/>
          <w:szCs w:val="27"/>
          <w:lang w:val="kk-KZ"/>
        </w:rPr>
        <w:t xml:space="preserve">у, зерттеу барысында алынған </w:t>
      </w:r>
      <w:r w:rsidRPr="00DC0D91">
        <w:rPr>
          <w:color w:val="auto"/>
          <w:sz w:val="27"/>
          <w:szCs w:val="27"/>
          <w:lang w:val="kk-KZ"/>
        </w:rPr>
        <w:t>нәтижелерін өндіріс пен оқу үдерісіне енгізуі.</w:t>
      </w:r>
      <w:r w:rsidRPr="00847952">
        <w:rPr>
          <w:color w:val="auto"/>
          <w:sz w:val="27"/>
          <w:szCs w:val="27"/>
          <w:lang w:val="kk-KZ"/>
        </w:rPr>
        <w:t xml:space="preserve"> </w:t>
      </w:r>
    </w:p>
    <w:p w14:paraId="28382E0B" w14:textId="77777777" w:rsidR="00DC0D91" w:rsidRPr="00847952" w:rsidRDefault="00DC0D91" w:rsidP="00DC6BFD">
      <w:pPr>
        <w:pStyle w:val="Default"/>
        <w:ind w:firstLine="426"/>
        <w:jc w:val="both"/>
        <w:rPr>
          <w:color w:val="auto"/>
          <w:sz w:val="27"/>
          <w:szCs w:val="27"/>
          <w:lang w:val="kk-KZ"/>
        </w:rPr>
      </w:pPr>
    </w:p>
    <w:p w14:paraId="0E4B2009" w14:textId="77777777" w:rsidR="00994327" w:rsidRPr="00847952" w:rsidRDefault="001E493C" w:rsidP="00A045E6">
      <w:pPr>
        <w:pStyle w:val="Default"/>
        <w:ind w:firstLine="426"/>
        <w:rPr>
          <w:b/>
          <w:bCs/>
          <w:color w:val="auto"/>
          <w:sz w:val="27"/>
          <w:szCs w:val="27"/>
          <w:lang w:val="kk-KZ"/>
        </w:rPr>
      </w:pPr>
      <w:r w:rsidRPr="00847952">
        <w:rPr>
          <w:b/>
          <w:bCs/>
          <w:color w:val="auto"/>
          <w:sz w:val="27"/>
          <w:szCs w:val="27"/>
          <w:lang w:val="kk-KZ"/>
        </w:rPr>
        <w:t>Автордың жұмыстағы жеке үлесі</w:t>
      </w:r>
    </w:p>
    <w:p w14:paraId="7318AA0C" w14:textId="77777777" w:rsidR="00A045E6" w:rsidRPr="00847952" w:rsidRDefault="00A045E6" w:rsidP="00DC6BFD">
      <w:pPr>
        <w:pStyle w:val="Default"/>
        <w:ind w:firstLine="426"/>
        <w:jc w:val="both"/>
        <w:rPr>
          <w:b/>
          <w:bCs/>
          <w:color w:val="auto"/>
          <w:sz w:val="27"/>
          <w:szCs w:val="27"/>
          <w:lang w:val="kk-KZ"/>
        </w:rPr>
      </w:pPr>
    </w:p>
    <w:p w14:paraId="144071B8" w14:textId="77777777" w:rsidR="007F5B5A" w:rsidRDefault="00DC6BFD" w:rsidP="007F5B5A">
      <w:pPr>
        <w:pStyle w:val="a5"/>
        <w:spacing w:after="0" w:line="240" w:lineRule="auto"/>
        <w:ind w:firstLine="567"/>
        <w:jc w:val="both"/>
        <w:rPr>
          <w:sz w:val="27"/>
          <w:szCs w:val="27"/>
          <w:lang w:val="kk-KZ"/>
        </w:rPr>
      </w:pPr>
      <w:r w:rsidRPr="00847952">
        <w:rPr>
          <w:sz w:val="27"/>
          <w:szCs w:val="27"/>
          <w:lang w:val="kk-KZ"/>
        </w:rPr>
        <w:t>1. Ж</w:t>
      </w:r>
      <w:r w:rsidR="00944104" w:rsidRPr="00847952">
        <w:rPr>
          <w:sz w:val="27"/>
          <w:szCs w:val="27"/>
          <w:lang w:val="kk-KZ"/>
        </w:rPr>
        <w:t>ұмысты орындауда мақсат қоюы,  мәселені шешудің міндеттерін құруы, олардың әдістері мен бағытын анықтауы;</w:t>
      </w:r>
    </w:p>
    <w:p w14:paraId="07574DEE" w14:textId="77777777" w:rsidR="007F5B5A" w:rsidRDefault="00DC6BFD" w:rsidP="007F5B5A">
      <w:pPr>
        <w:pStyle w:val="a5"/>
        <w:spacing w:after="0" w:line="240" w:lineRule="auto"/>
        <w:ind w:firstLine="567"/>
        <w:jc w:val="both"/>
        <w:rPr>
          <w:color w:val="1F1F1F"/>
          <w:sz w:val="27"/>
          <w:szCs w:val="27"/>
          <w:lang w:val="kk-KZ" w:eastAsia="ru-RU"/>
        </w:rPr>
      </w:pPr>
      <w:r w:rsidRPr="00847952">
        <w:rPr>
          <w:color w:val="1F1F1F"/>
          <w:sz w:val="27"/>
          <w:szCs w:val="27"/>
          <w:lang w:val="kk-KZ" w:eastAsia="ru-RU"/>
        </w:rPr>
        <w:t>2. Қ</w:t>
      </w:r>
      <w:r w:rsidR="00A656AF" w:rsidRPr="00847952">
        <w:rPr>
          <w:color w:val="1F1F1F"/>
          <w:sz w:val="27"/>
          <w:szCs w:val="27"/>
          <w:lang w:val="kk-KZ" w:eastAsia="ru-RU"/>
        </w:rPr>
        <w:t xml:space="preserve">ұлау бұрыштары </w:t>
      </w:r>
      <w:r w:rsidR="00944104" w:rsidRPr="00847952">
        <w:rPr>
          <w:color w:val="1F1F1F"/>
          <w:sz w:val="27"/>
          <w:szCs w:val="27"/>
          <w:lang w:val="kk-KZ" w:eastAsia="ru-RU"/>
        </w:rPr>
        <w:t>20°-тан 35°-қа дейінгі  кен орындарын игерудің оңтайлы жүйесін таңдауы;</w:t>
      </w:r>
    </w:p>
    <w:p w14:paraId="3B554BC6" w14:textId="77777777" w:rsidR="007F5B5A" w:rsidRDefault="00DC6BFD" w:rsidP="007F5B5A">
      <w:pPr>
        <w:pStyle w:val="a5"/>
        <w:spacing w:after="0" w:line="240" w:lineRule="auto"/>
        <w:ind w:firstLine="567"/>
        <w:jc w:val="both"/>
        <w:rPr>
          <w:color w:val="1F1F1F"/>
          <w:sz w:val="27"/>
          <w:szCs w:val="27"/>
          <w:lang w:val="kk-KZ" w:eastAsia="ru-RU"/>
        </w:rPr>
      </w:pPr>
      <w:r w:rsidRPr="00847952">
        <w:rPr>
          <w:color w:val="1F1F1F"/>
          <w:sz w:val="27"/>
          <w:szCs w:val="27"/>
          <w:lang w:val="kk-KZ" w:eastAsia="ru-RU"/>
        </w:rPr>
        <w:t>3. Қ</w:t>
      </w:r>
      <w:r w:rsidR="00A656AF" w:rsidRPr="00847952">
        <w:rPr>
          <w:color w:val="1F1F1F"/>
          <w:sz w:val="27"/>
          <w:szCs w:val="27"/>
          <w:lang w:val="kk-KZ" w:eastAsia="ru-RU"/>
        </w:rPr>
        <w:t xml:space="preserve">ұлау бұрыштары </w:t>
      </w:r>
      <w:r w:rsidR="00944104" w:rsidRPr="00847952">
        <w:rPr>
          <w:color w:val="1F1F1F"/>
          <w:sz w:val="27"/>
          <w:szCs w:val="27"/>
          <w:lang w:val="kk-KZ" w:eastAsia="ru-RU"/>
        </w:rPr>
        <w:t>20-35</w:t>
      </w:r>
      <w:r w:rsidR="00A656AF" w:rsidRPr="00847952">
        <w:rPr>
          <w:color w:val="1F1F1F"/>
          <w:sz w:val="27"/>
          <w:szCs w:val="27"/>
          <w:lang w:val="kk-KZ" w:eastAsia="ru-RU"/>
        </w:rPr>
        <w:t>º</w:t>
      </w:r>
      <w:r w:rsidR="00944104" w:rsidRPr="00847952">
        <w:rPr>
          <w:color w:val="1F1F1F"/>
          <w:sz w:val="27"/>
          <w:szCs w:val="27"/>
          <w:lang w:val="kk-KZ" w:eastAsia="ru-RU"/>
        </w:rPr>
        <w:t xml:space="preserve">  </w:t>
      </w:r>
      <w:r w:rsidR="00A656AF" w:rsidRPr="00847952">
        <w:rPr>
          <w:color w:val="1F1F1F"/>
          <w:sz w:val="27"/>
          <w:szCs w:val="27"/>
          <w:lang w:val="kk-KZ" w:eastAsia="ru-RU"/>
        </w:rPr>
        <w:t>кен ор</w:t>
      </w:r>
      <w:r w:rsidR="004F567F" w:rsidRPr="00847952">
        <w:rPr>
          <w:color w:val="1F1F1F"/>
          <w:sz w:val="27"/>
          <w:szCs w:val="27"/>
          <w:lang w:val="kk-KZ" w:eastAsia="ru-RU"/>
        </w:rPr>
        <w:t xml:space="preserve">ындарндағы тазалау қазбаларының </w:t>
      </w:r>
      <w:r w:rsidR="00944104" w:rsidRPr="00847952">
        <w:rPr>
          <w:color w:val="1F1F1F"/>
          <w:sz w:val="27"/>
          <w:szCs w:val="27"/>
          <w:lang w:val="kk-KZ" w:eastAsia="ru-RU"/>
        </w:rPr>
        <w:t>технологиялық параметрлеріне байланысты деформациялардың өзгеру заңдылығын зерттеу</w:t>
      </w:r>
      <w:r w:rsidR="004F567F" w:rsidRPr="00847952">
        <w:rPr>
          <w:color w:val="1F1F1F"/>
          <w:sz w:val="27"/>
          <w:szCs w:val="27"/>
          <w:lang w:val="kk-KZ" w:eastAsia="ru-RU"/>
        </w:rPr>
        <w:t>і;</w:t>
      </w:r>
    </w:p>
    <w:p w14:paraId="5248BA21" w14:textId="77777777" w:rsidR="00A656AF" w:rsidRPr="007F5B5A" w:rsidRDefault="00DC6BFD" w:rsidP="007F5B5A">
      <w:pPr>
        <w:pStyle w:val="a5"/>
        <w:spacing w:after="0" w:line="240" w:lineRule="auto"/>
        <w:ind w:firstLine="567"/>
        <w:jc w:val="both"/>
        <w:rPr>
          <w:rStyle w:val="y2iqfc"/>
          <w:sz w:val="27"/>
          <w:szCs w:val="27"/>
          <w:lang w:val="kk-KZ"/>
        </w:rPr>
      </w:pPr>
      <w:r w:rsidRPr="00847952">
        <w:rPr>
          <w:color w:val="1F1F1F"/>
          <w:sz w:val="27"/>
          <w:szCs w:val="27"/>
          <w:lang w:val="kk-KZ"/>
        </w:rPr>
        <w:t xml:space="preserve">4. </w:t>
      </w:r>
      <w:r w:rsidR="00944104" w:rsidRPr="00847952">
        <w:rPr>
          <w:color w:val="1F1F1F"/>
          <w:sz w:val="27"/>
          <w:szCs w:val="27"/>
          <w:lang w:val="kk-KZ"/>
        </w:rPr>
        <w:t xml:space="preserve">Жезқазған кен орны мысалында   </w:t>
      </w:r>
      <w:r w:rsidR="004F567F" w:rsidRPr="00847952">
        <w:rPr>
          <w:color w:val="1F1F1F"/>
          <w:sz w:val="27"/>
          <w:szCs w:val="27"/>
          <w:lang w:val="kk-KZ"/>
        </w:rPr>
        <w:t>камералы-</w:t>
      </w:r>
      <w:r w:rsidR="00944104" w:rsidRPr="00847952">
        <w:rPr>
          <w:color w:val="1F1F1F"/>
          <w:sz w:val="27"/>
          <w:szCs w:val="27"/>
          <w:lang w:val="kk-KZ"/>
        </w:rPr>
        <w:t>бағаналық жүйені пайдалана отырып, құлау бұрышы 20-35</w:t>
      </w:r>
      <w:r w:rsidR="00A656AF" w:rsidRPr="00847952">
        <w:rPr>
          <w:color w:val="1F1F1F"/>
          <w:sz w:val="27"/>
          <w:szCs w:val="27"/>
          <w:lang w:val="kk-KZ"/>
        </w:rPr>
        <w:t>º</w:t>
      </w:r>
      <w:r w:rsidR="00944104" w:rsidRPr="00847952">
        <w:rPr>
          <w:color w:val="1F1F1F"/>
          <w:sz w:val="27"/>
          <w:szCs w:val="27"/>
          <w:lang w:val="kk-KZ"/>
        </w:rPr>
        <w:t xml:space="preserve">  көлбеу кен орындарын игерудің тиімді технологиясын жасау және</w:t>
      </w:r>
      <w:r w:rsidR="00A656AF" w:rsidRPr="00847952">
        <w:rPr>
          <w:color w:val="1F1F1F"/>
          <w:sz w:val="27"/>
          <w:szCs w:val="27"/>
          <w:lang w:val="kk-KZ"/>
        </w:rPr>
        <w:t xml:space="preserve"> </w:t>
      </w:r>
      <w:r w:rsidR="00A656AF" w:rsidRPr="00847952">
        <w:rPr>
          <w:rStyle w:val="y2iqfc"/>
          <w:color w:val="1F1F1F"/>
          <w:sz w:val="27"/>
          <w:szCs w:val="27"/>
          <w:lang w:val="kk-KZ"/>
        </w:rPr>
        <w:t>«Жезқазған кен орнының көлбеу кен</w:t>
      </w:r>
      <w:r w:rsidR="004F567F" w:rsidRPr="00847952">
        <w:rPr>
          <w:rStyle w:val="y2iqfc"/>
          <w:color w:val="1F1F1F"/>
          <w:sz w:val="27"/>
          <w:szCs w:val="27"/>
          <w:lang w:val="kk-KZ"/>
        </w:rPr>
        <w:t>дерін</w:t>
      </w:r>
      <w:r w:rsidR="00A656AF" w:rsidRPr="00847952">
        <w:rPr>
          <w:rStyle w:val="y2iqfc"/>
          <w:color w:val="1F1F1F"/>
          <w:sz w:val="27"/>
          <w:szCs w:val="27"/>
          <w:lang w:val="kk-KZ"/>
        </w:rPr>
        <w:t xml:space="preserve"> игеруд</w:t>
      </w:r>
      <w:r w:rsidR="004F567F" w:rsidRPr="00847952">
        <w:rPr>
          <w:rStyle w:val="y2iqfc"/>
          <w:color w:val="1F1F1F"/>
          <w:sz w:val="27"/>
          <w:szCs w:val="27"/>
          <w:lang w:val="kk-KZ"/>
        </w:rPr>
        <w:t>е</w:t>
      </w:r>
      <w:r w:rsidR="00A656AF" w:rsidRPr="00847952">
        <w:rPr>
          <w:rStyle w:val="y2iqfc"/>
          <w:color w:val="1F1F1F"/>
          <w:sz w:val="27"/>
          <w:szCs w:val="27"/>
          <w:lang w:val="kk-KZ"/>
        </w:rPr>
        <w:t xml:space="preserve"> </w:t>
      </w:r>
      <w:r w:rsidR="004F567F" w:rsidRPr="00847952">
        <w:rPr>
          <w:rStyle w:val="y2iqfc"/>
          <w:color w:val="1F1F1F"/>
          <w:sz w:val="27"/>
          <w:szCs w:val="27"/>
          <w:lang w:val="kk-KZ"/>
        </w:rPr>
        <w:t>камералық-бағаналы қазу</w:t>
      </w:r>
      <w:r w:rsidR="00A656AF" w:rsidRPr="00847952">
        <w:rPr>
          <w:rStyle w:val="y2iqfc"/>
          <w:color w:val="1F1F1F"/>
          <w:sz w:val="27"/>
          <w:szCs w:val="27"/>
          <w:lang w:val="kk-KZ"/>
        </w:rPr>
        <w:t xml:space="preserve"> жүйесін пайдалану жөніндегі нұсқаулықты әзірлеу</w:t>
      </w:r>
      <w:r w:rsidR="004F567F" w:rsidRPr="00847952">
        <w:rPr>
          <w:rStyle w:val="y2iqfc"/>
          <w:color w:val="1F1F1F"/>
          <w:sz w:val="27"/>
          <w:szCs w:val="27"/>
          <w:lang w:val="kk-KZ"/>
        </w:rPr>
        <w:t>і</w:t>
      </w:r>
      <w:r w:rsidR="00A656AF" w:rsidRPr="00847952">
        <w:rPr>
          <w:rStyle w:val="y2iqfc"/>
          <w:color w:val="1F1F1F"/>
          <w:sz w:val="27"/>
          <w:szCs w:val="27"/>
          <w:lang w:val="kk-KZ"/>
        </w:rPr>
        <w:t>».</w:t>
      </w:r>
    </w:p>
    <w:p w14:paraId="4B195D9A" w14:textId="77777777" w:rsidR="00A045E6" w:rsidRPr="00847952" w:rsidRDefault="00A045E6" w:rsidP="00DC6BFD">
      <w:pPr>
        <w:pStyle w:val="HTML"/>
        <w:tabs>
          <w:tab w:val="clear" w:pos="916"/>
        </w:tabs>
        <w:jc w:val="both"/>
        <w:rPr>
          <w:rFonts w:ascii="Times New Roman" w:hAnsi="Times New Roman" w:cs="Times New Roman"/>
          <w:color w:val="1F1F1F"/>
          <w:sz w:val="27"/>
          <w:szCs w:val="27"/>
          <w:lang w:val="kk-KZ"/>
        </w:rPr>
      </w:pPr>
    </w:p>
    <w:p w14:paraId="2728C014" w14:textId="77777777" w:rsidR="00994327" w:rsidRPr="00847952" w:rsidRDefault="00994327" w:rsidP="007F5B5A">
      <w:pPr>
        <w:widowControl w:val="0"/>
        <w:spacing w:after="0" w:line="240" w:lineRule="auto"/>
        <w:ind w:firstLine="567"/>
        <w:jc w:val="both"/>
        <w:rPr>
          <w:rFonts w:ascii="Times New Roman" w:hAnsi="Times New Roman"/>
          <w:color w:val="FF0000"/>
          <w:spacing w:val="-4"/>
          <w:sz w:val="27"/>
          <w:szCs w:val="27"/>
          <w:lang w:val="kk-KZ"/>
        </w:rPr>
      </w:pPr>
      <w:r w:rsidRPr="00847952">
        <w:rPr>
          <w:rFonts w:ascii="Times New Roman" w:hAnsi="Times New Roman"/>
          <w:b/>
          <w:sz w:val="27"/>
          <w:szCs w:val="27"/>
          <w:lang w:val="kk-KZ"/>
        </w:rPr>
        <w:t>Жұмыстың нәтижелерін апробациялау.</w:t>
      </w:r>
      <w:r w:rsidRPr="00847952">
        <w:rPr>
          <w:sz w:val="21"/>
          <w:szCs w:val="21"/>
          <w:lang w:val="kk-KZ"/>
        </w:rPr>
        <w:t xml:space="preserve"> </w:t>
      </w:r>
      <w:r w:rsidRPr="00277AA9">
        <w:rPr>
          <w:rFonts w:ascii="Times New Roman" w:hAnsi="Times New Roman"/>
          <w:sz w:val="27"/>
          <w:szCs w:val="27"/>
          <w:lang w:val="kk-KZ"/>
        </w:rPr>
        <w:t xml:space="preserve">Диссертациялық жұмыстың </w:t>
      </w:r>
      <w:r w:rsidRPr="00277AA9">
        <w:rPr>
          <w:rFonts w:ascii="Times New Roman" w:hAnsi="Times New Roman"/>
          <w:sz w:val="27"/>
          <w:szCs w:val="27"/>
          <w:lang w:val="kk-KZ"/>
        </w:rPr>
        <w:lastRenderedPageBreak/>
        <w:t xml:space="preserve">негізгі ережелері мен нәтижелері </w:t>
      </w:r>
      <w:r w:rsidR="00D242E9" w:rsidRPr="00277AA9">
        <w:rPr>
          <w:rFonts w:ascii="Times New Roman" w:hAnsi="Times New Roman"/>
          <w:sz w:val="27"/>
          <w:szCs w:val="27"/>
          <w:lang w:val="kk-KZ"/>
        </w:rPr>
        <w:t xml:space="preserve">«Қазақмыс корпорациясы» ЖШС техникалық кеңесінде (Протоколное решение технического совещания </w:t>
      </w:r>
      <w:r w:rsidR="00133AC6" w:rsidRPr="00277AA9">
        <w:rPr>
          <w:rFonts w:ascii="Times New Roman" w:hAnsi="Times New Roman"/>
          <w:sz w:val="27"/>
          <w:szCs w:val="27"/>
          <w:lang w:val="kk-KZ"/>
        </w:rPr>
        <w:t xml:space="preserve">№27-ГОК-ТС-2 </w:t>
      </w:r>
      <w:r w:rsidR="00D242E9" w:rsidRPr="00277AA9">
        <w:rPr>
          <w:rFonts w:ascii="Times New Roman" w:hAnsi="Times New Roman"/>
          <w:sz w:val="27"/>
          <w:szCs w:val="27"/>
          <w:lang w:val="kk-KZ"/>
        </w:rPr>
        <w:t xml:space="preserve">от 16 июня 2023 года «О расмотрении результатов </w:t>
      </w:r>
      <w:r w:rsidR="00133AC6" w:rsidRPr="00277AA9">
        <w:rPr>
          <w:rFonts w:ascii="Times New Roman" w:hAnsi="Times New Roman"/>
          <w:sz w:val="27"/>
          <w:szCs w:val="27"/>
          <w:lang w:val="kk-KZ"/>
        </w:rPr>
        <w:t>(</w:t>
      </w:r>
      <w:r w:rsidR="00D242E9" w:rsidRPr="00277AA9">
        <w:rPr>
          <w:rFonts w:ascii="Times New Roman" w:hAnsi="Times New Roman"/>
          <w:sz w:val="27"/>
          <w:szCs w:val="27"/>
          <w:lang w:val="kk-KZ"/>
        </w:rPr>
        <w:t>отчеты</w:t>
      </w:r>
      <w:r w:rsidR="00133AC6" w:rsidRPr="00277AA9">
        <w:rPr>
          <w:rFonts w:ascii="Times New Roman" w:hAnsi="Times New Roman"/>
          <w:sz w:val="27"/>
          <w:szCs w:val="27"/>
          <w:lang w:val="kk-KZ"/>
        </w:rPr>
        <w:t>)</w:t>
      </w:r>
      <w:r w:rsidR="00D242E9" w:rsidRPr="00277AA9">
        <w:rPr>
          <w:rFonts w:ascii="Times New Roman" w:hAnsi="Times New Roman"/>
          <w:sz w:val="27"/>
          <w:szCs w:val="27"/>
          <w:lang w:val="kk-KZ"/>
        </w:rPr>
        <w:t xml:space="preserve"> научно-исследовательских работ, выполняемых сторонними организациями </w:t>
      </w:r>
      <w:r w:rsidR="00133AC6" w:rsidRPr="00277AA9">
        <w:rPr>
          <w:rFonts w:ascii="Times New Roman" w:hAnsi="Times New Roman"/>
          <w:sz w:val="27"/>
          <w:szCs w:val="27"/>
          <w:lang w:val="kk-KZ"/>
        </w:rPr>
        <w:t>по рудникам ТОО Корпорация Казахмыс</w:t>
      </w:r>
      <w:r w:rsidR="00D242E9" w:rsidRPr="00277AA9">
        <w:rPr>
          <w:rFonts w:ascii="Times New Roman" w:hAnsi="Times New Roman"/>
          <w:sz w:val="27"/>
          <w:szCs w:val="27"/>
          <w:lang w:val="kk-KZ"/>
        </w:rPr>
        <w:t>»</w:t>
      </w:r>
      <w:r w:rsidR="00133AC6" w:rsidRPr="00277AA9">
        <w:rPr>
          <w:rFonts w:ascii="Times New Roman" w:hAnsi="Times New Roman"/>
          <w:sz w:val="27"/>
          <w:szCs w:val="27"/>
          <w:lang w:val="kk-KZ"/>
        </w:rPr>
        <w:t>) және Қазақстан Республикасының</w:t>
      </w:r>
      <w:r w:rsidR="00D242E9" w:rsidRPr="00277AA9">
        <w:rPr>
          <w:rFonts w:ascii="Times New Roman" w:hAnsi="Times New Roman"/>
          <w:sz w:val="27"/>
          <w:szCs w:val="27"/>
          <w:lang w:val="kk-KZ"/>
        </w:rPr>
        <w:t xml:space="preserve"> </w:t>
      </w:r>
      <w:r w:rsidR="00133AC6" w:rsidRPr="00277AA9">
        <w:rPr>
          <w:rFonts w:ascii="Times New Roman" w:hAnsi="Times New Roman"/>
          <w:sz w:val="27"/>
          <w:szCs w:val="27"/>
          <w:lang w:val="kk-KZ"/>
        </w:rPr>
        <w:t>Төтенше жағдайлар министрлігінің Өндірістік қауыпсіздік комитетінің</w:t>
      </w:r>
      <w:r w:rsidR="00277AA9" w:rsidRPr="00277AA9">
        <w:rPr>
          <w:rFonts w:ascii="Times New Roman" w:hAnsi="Times New Roman"/>
          <w:sz w:val="27"/>
          <w:szCs w:val="27"/>
          <w:lang w:val="kk-KZ"/>
        </w:rPr>
        <w:t xml:space="preserve"> 2024 жылдың 28 ақпандағы №40 бұйрығымен құрылған жұмыс тобының кеңес</w:t>
      </w:r>
      <w:r w:rsidR="00277AA9">
        <w:rPr>
          <w:rFonts w:ascii="Times New Roman" w:hAnsi="Times New Roman"/>
          <w:sz w:val="27"/>
          <w:szCs w:val="27"/>
          <w:lang w:val="kk-KZ"/>
        </w:rPr>
        <w:t>тер</w:t>
      </w:r>
      <w:r w:rsidR="00277AA9" w:rsidRPr="00277AA9">
        <w:rPr>
          <w:rFonts w:ascii="Times New Roman" w:hAnsi="Times New Roman"/>
          <w:sz w:val="27"/>
          <w:szCs w:val="27"/>
          <w:lang w:val="kk-KZ"/>
        </w:rPr>
        <w:t xml:space="preserve">інде </w:t>
      </w:r>
      <w:r w:rsidR="00133AC6" w:rsidRPr="00277AA9">
        <w:rPr>
          <w:rFonts w:ascii="Times New Roman" w:hAnsi="Times New Roman"/>
          <w:sz w:val="27"/>
          <w:szCs w:val="27"/>
          <w:lang w:val="kk-KZ"/>
        </w:rPr>
        <w:t xml:space="preserve"> </w:t>
      </w:r>
      <w:r w:rsidR="00277AA9">
        <w:rPr>
          <w:rFonts w:ascii="Times New Roman" w:hAnsi="Times New Roman"/>
          <w:sz w:val="27"/>
          <w:szCs w:val="27"/>
          <w:lang w:val="kk-KZ"/>
        </w:rPr>
        <w:t>баяндалып, талқыланды.</w:t>
      </w:r>
      <w:r w:rsidRPr="00277AA9">
        <w:rPr>
          <w:rFonts w:ascii="Times New Roman" w:hAnsi="Times New Roman"/>
          <w:sz w:val="27"/>
          <w:szCs w:val="27"/>
          <w:lang w:val="kk-KZ"/>
        </w:rPr>
        <w:t xml:space="preserve"> </w:t>
      </w:r>
    </w:p>
    <w:p w14:paraId="615D7EA7" w14:textId="6D8D0240" w:rsidR="00994327" w:rsidRPr="00847952" w:rsidRDefault="00994327" w:rsidP="009B3BF9">
      <w:pPr>
        <w:spacing w:after="0" w:line="240" w:lineRule="auto"/>
        <w:ind w:firstLine="567"/>
        <w:jc w:val="both"/>
        <w:rPr>
          <w:rFonts w:ascii="Times New Roman" w:hAnsi="Times New Roman"/>
          <w:sz w:val="27"/>
          <w:szCs w:val="27"/>
          <w:lang w:val="kk-KZ"/>
        </w:rPr>
      </w:pPr>
      <w:r w:rsidRPr="00DE59E8">
        <w:rPr>
          <w:rFonts w:ascii="Times New Roman" w:eastAsia="Times New Roman" w:hAnsi="Times New Roman"/>
          <w:b/>
          <w:color w:val="000000"/>
          <w:sz w:val="27"/>
          <w:szCs w:val="27"/>
          <w:lang w:val="kk-KZ"/>
        </w:rPr>
        <w:t xml:space="preserve">Ғылыми </w:t>
      </w:r>
      <w:r w:rsidRPr="00DE59E8">
        <w:rPr>
          <w:rFonts w:ascii="Times New Roman" w:hAnsi="Times New Roman"/>
          <w:b/>
          <w:sz w:val="27"/>
          <w:szCs w:val="27"/>
          <w:lang w:val="kk-KZ"/>
        </w:rPr>
        <w:t>еңбектері</w:t>
      </w:r>
      <w:r w:rsidRPr="00DE59E8">
        <w:rPr>
          <w:rFonts w:ascii="Times New Roman" w:eastAsia="Times New Roman" w:hAnsi="Times New Roman"/>
          <w:b/>
          <w:color w:val="000000"/>
          <w:sz w:val="27"/>
          <w:szCs w:val="27"/>
          <w:lang w:val="kk-KZ"/>
        </w:rPr>
        <w:t>.</w:t>
      </w:r>
      <w:r w:rsidRPr="00DE59E8">
        <w:rPr>
          <w:rFonts w:ascii="Times New Roman" w:hAnsi="Times New Roman"/>
          <w:sz w:val="27"/>
          <w:szCs w:val="27"/>
          <w:lang w:val="kk-KZ"/>
        </w:rPr>
        <w:t xml:space="preserve"> Диссертация тақырыбы бойынша </w:t>
      </w:r>
      <w:r w:rsidR="00DE59E8" w:rsidRPr="00DE59E8">
        <w:rPr>
          <w:rFonts w:ascii="Times New Roman" w:hAnsi="Times New Roman"/>
          <w:sz w:val="27"/>
          <w:szCs w:val="27"/>
          <w:lang w:val="kk-KZ"/>
        </w:rPr>
        <w:t>6</w:t>
      </w:r>
      <w:r w:rsidRPr="00DE59E8">
        <w:rPr>
          <w:rFonts w:ascii="Times New Roman" w:hAnsi="Times New Roman"/>
          <w:sz w:val="27"/>
          <w:szCs w:val="27"/>
          <w:lang w:val="kk-KZ"/>
        </w:rPr>
        <w:t xml:space="preserve"> баспа жұмыс жарияланды, оның ішінде </w:t>
      </w:r>
      <w:r w:rsidR="00DE59E8" w:rsidRPr="00DE59E8">
        <w:rPr>
          <w:rFonts w:ascii="Times New Roman" w:hAnsi="Times New Roman"/>
          <w:sz w:val="27"/>
          <w:szCs w:val="27"/>
          <w:lang w:val="kk-KZ"/>
        </w:rPr>
        <w:t>1</w:t>
      </w:r>
      <w:r w:rsidRPr="00DE59E8">
        <w:rPr>
          <w:rFonts w:ascii="Times New Roman" w:hAnsi="Times New Roman"/>
          <w:sz w:val="27"/>
          <w:szCs w:val="27"/>
          <w:lang w:val="kk-KZ"/>
        </w:rPr>
        <w:t xml:space="preserve"> - ҚР БҒМ Білім саласындағы бақылау комитеті ұсынған журналдарда, </w:t>
      </w:r>
      <w:r w:rsidR="00CA10C8">
        <w:rPr>
          <w:rFonts w:ascii="Times New Roman" w:hAnsi="Times New Roman"/>
          <w:sz w:val="27"/>
          <w:szCs w:val="27"/>
          <w:lang w:val="kk-KZ"/>
        </w:rPr>
        <w:t>3</w:t>
      </w:r>
      <w:r w:rsidRPr="00DE59E8">
        <w:rPr>
          <w:rFonts w:ascii="Times New Roman" w:hAnsi="Times New Roman"/>
          <w:sz w:val="27"/>
          <w:szCs w:val="27"/>
          <w:lang w:val="kk-KZ"/>
        </w:rPr>
        <w:t xml:space="preserve"> – Scopus базасына кіретін журнал</w:t>
      </w:r>
      <w:r w:rsidR="00EB315F" w:rsidRPr="00DE59E8">
        <w:rPr>
          <w:rFonts w:ascii="Times New Roman" w:hAnsi="Times New Roman"/>
          <w:sz w:val="27"/>
          <w:szCs w:val="27"/>
          <w:lang w:val="kk-KZ"/>
        </w:rPr>
        <w:t>дарда</w:t>
      </w:r>
      <w:r w:rsidRPr="00DE59E8">
        <w:rPr>
          <w:rFonts w:ascii="Times New Roman" w:hAnsi="Times New Roman"/>
          <w:sz w:val="27"/>
          <w:szCs w:val="27"/>
          <w:lang w:val="kk-KZ"/>
        </w:rPr>
        <w:t xml:space="preserve">, </w:t>
      </w:r>
      <w:r w:rsidR="00EB315F" w:rsidRPr="00DE59E8">
        <w:rPr>
          <w:rFonts w:ascii="Times New Roman" w:hAnsi="Times New Roman"/>
          <w:sz w:val="27"/>
          <w:szCs w:val="27"/>
          <w:lang w:val="kk-KZ"/>
        </w:rPr>
        <w:t>3</w:t>
      </w:r>
      <w:r w:rsidRPr="00DE59E8">
        <w:rPr>
          <w:rFonts w:ascii="Times New Roman" w:hAnsi="Times New Roman"/>
          <w:sz w:val="27"/>
          <w:szCs w:val="27"/>
          <w:lang w:val="kk-KZ"/>
        </w:rPr>
        <w:t xml:space="preserve"> - конференция материалдарында жарияланады.</w:t>
      </w:r>
    </w:p>
    <w:p w14:paraId="5AD0C022" w14:textId="67520AE4" w:rsidR="00994327" w:rsidRPr="00847952" w:rsidRDefault="00994327" w:rsidP="009B3BF9">
      <w:pPr>
        <w:pStyle w:val="a9"/>
        <w:spacing w:after="0" w:line="240" w:lineRule="auto"/>
        <w:ind w:left="0" w:firstLine="567"/>
        <w:jc w:val="both"/>
        <w:rPr>
          <w:rFonts w:ascii="Times New Roman" w:hAnsi="Times New Roman"/>
          <w:b/>
          <w:sz w:val="27"/>
          <w:szCs w:val="27"/>
          <w:lang w:val="kk-KZ"/>
        </w:rPr>
      </w:pPr>
      <w:r w:rsidRPr="00847952">
        <w:rPr>
          <w:rFonts w:ascii="Times New Roman" w:eastAsia="Times New Roman" w:hAnsi="Times New Roman"/>
          <w:b/>
          <w:bCs/>
          <w:sz w:val="27"/>
          <w:szCs w:val="27"/>
          <w:lang w:val="kk-KZ"/>
        </w:rPr>
        <w:t xml:space="preserve">Жұмыстың көлемі мен құрылымы. </w:t>
      </w:r>
      <w:r w:rsidRPr="00847952">
        <w:rPr>
          <w:rFonts w:ascii="Times New Roman" w:eastAsia="Times New Roman" w:hAnsi="Times New Roman"/>
          <w:bCs/>
          <w:sz w:val="27"/>
          <w:szCs w:val="27"/>
          <w:lang w:val="kk-KZ"/>
        </w:rPr>
        <w:t xml:space="preserve">Диссертация кіріспеден, 4 тараудан және қорытындыдан тұратын </w:t>
      </w:r>
      <w:r w:rsidRPr="005A7815">
        <w:rPr>
          <w:rFonts w:ascii="Times New Roman" w:eastAsia="Times New Roman" w:hAnsi="Times New Roman"/>
          <w:bCs/>
          <w:sz w:val="27"/>
          <w:szCs w:val="27"/>
          <w:lang w:val="kk-KZ"/>
        </w:rPr>
        <w:t>1</w:t>
      </w:r>
      <w:r w:rsidR="00707CA4" w:rsidRPr="005A7815">
        <w:rPr>
          <w:rFonts w:ascii="Times New Roman" w:eastAsia="Times New Roman" w:hAnsi="Times New Roman"/>
          <w:bCs/>
          <w:sz w:val="27"/>
          <w:szCs w:val="27"/>
          <w:lang w:val="kk-KZ"/>
        </w:rPr>
        <w:t>2</w:t>
      </w:r>
      <w:r w:rsidR="00DE59E8" w:rsidRPr="005A7815">
        <w:rPr>
          <w:rFonts w:ascii="Times New Roman" w:eastAsia="Times New Roman" w:hAnsi="Times New Roman"/>
          <w:bCs/>
          <w:sz w:val="27"/>
          <w:szCs w:val="27"/>
          <w:lang w:val="kk-KZ"/>
        </w:rPr>
        <w:t>2</w:t>
      </w:r>
      <w:r w:rsidRPr="00847952">
        <w:rPr>
          <w:rFonts w:ascii="Times New Roman" w:eastAsia="Times New Roman" w:hAnsi="Times New Roman"/>
          <w:bCs/>
          <w:sz w:val="27"/>
          <w:szCs w:val="27"/>
          <w:lang w:val="kk-KZ"/>
        </w:rPr>
        <w:t xml:space="preserve"> беттік </w:t>
      </w:r>
      <w:r w:rsidRPr="00847952">
        <w:rPr>
          <w:rFonts w:ascii="Times New Roman" w:hAnsi="Times New Roman"/>
          <w:sz w:val="27"/>
          <w:szCs w:val="27"/>
          <w:lang w:val="kk-KZ"/>
        </w:rPr>
        <w:t xml:space="preserve">компьютерлік мәтіннен тұрады. Оның </w:t>
      </w:r>
      <w:r w:rsidRPr="00AA1142">
        <w:rPr>
          <w:rFonts w:ascii="Times New Roman" w:hAnsi="Times New Roman"/>
          <w:color w:val="000000"/>
          <w:sz w:val="27"/>
          <w:szCs w:val="27"/>
          <w:lang w:val="kk-KZ"/>
        </w:rPr>
        <w:t xml:space="preserve">ішіне </w:t>
      </w:r>
      <w:r w:rsidR="00AA1142" w:rsidRPr="00AA1142">
        <w:rPr>
          <w:rFonts w:ascii="Times New Roman" w:hAnsi="Times New Roman"/>
          <w:color w:val="000000"/>
          <w:sz w:val="27"/>
          <w:szCs w:val="27"/>
          <w:lang w:val="kk-KZ"/>
        </w:rPr>
        <w:t>34</w:t>
      </w:r>
      <w:r w:rsidRPr="00AA1142">
        <w:rPr>
          <w:rFonts w:ascii="Times New Roman" w:hAnsi="Times New Roman"/>
          <w:sz w:val="27"/>
          <w:szCs w:val="27"/>
          <w:lang w:val="kk-KZ"/>
        </w:rPr>
        <w:t xml:space="preserve"> сурет</w:t>
      </w:r>
      <w:r w:rsidRPr="00AA1142">
        <w:rPr>
          <w:rFonts w:ascii="Times New Roman" w:hAnsi="Times New Roman"/>
          <w:color w:val="000000"/>
          <w:sz w:val="27"/>
          <w:szCs w:val="27"/>
          <w:lang w:val="kk-KZ"/>
        </w:rPr>
        <w:t>,</w:t>
      </w:r>
      <w:r w:rsidRPr="00AA1142">
        <w:rPr>
          <w:rFonts w:ascii="Times New Roman" w:hAnsi="Times New Roman"/>
          <w:color w:val="FF0000"/>
          <w:sz w:val="27"/>
          <w:szCs w:val="27"/>
          <w:lang w:val="kk-KZ"/>
        </w:rPr>
        <w:t xml:space="preserve"> </w:t>
      </w:r>
      <w:r w:rsidR="00DE6923" w:rsidRPr="00DE6923">
        <w:rPr>
          <w:rFonts w:ascii="Times New Roman" w:hAnsi="Times New Roman"/>
          <w:sz w:val="27"/>
          <w:szCs w:val="27"/>
          <w:lang w:val="kk-KZ"/>
        </w:rPr>
        <w:t>33</w:t>
      </w:r>
      <w:r w:rsidR="00DE6923">
        <w:rPr>
          <w:rFonts w:ascii="Times New Roman" w:hAnsi="Times New Roman"/>
          <w:sz w:val="27"/>
          <w:szCs w:val="27"/>
          <w:lang w:val="kk-KZ"/>
        </w:rPr>
        <w:t xml:space="preserve"> кесте,</w:t>
      </w:r>
      <w:r w:rsidRPr="00DE6923">
        <w:rPr>
          <w:rFonts w:ascii="Times New Roman" w:hAnsi="Times New Roman"/>
          <w:sz w:val="27"/>
          <w:szCs w:val="27"/>
          <w:lang w:val="kk-KZ"/>
        </w:rPr>
        <w:t xml:space="preserve"> </w:t>
      </w:r>
      <w:r w:rsidR="00074D61" w:rsidRPr="00DE6923">
        <w:rPr>
          <w:rFonts w:ascii="Times New Roman" w:hAnsi="Times New Roman"/>
          <w:sz w:val="27"/>
          <w:szCs w:val="27"/>
          <w:lang w:val="kk-KZ"/>
        </w:rPr>
        <w:t>102</w:t>
      </w:r>
      <w:r w:rsidR="00074D61" w:rsidRPr="00847952">
        <w:rPr>
          <w:rFonts w:ascii="Times New Roman" w:hAnsi="Times New Roman"/>
          <w:sz w:val="27"/>
          <w:szCs w:val="27"/>
          <w:lang w:val="kk-KZ"/>
        </w:rPr>
        <w:t xml:space="preserve"> </w:t>
      </w:r>
      <w:r w:rsidRPr="00847952">
        <w:rPr>
          <w:rFonts w:ascii="Times New Roman" w:hAnsi="Times New Roman"/>
          <w:sz w:val="27"/>
          <w:szCs w:val="27"/>
          <w:lang w:val="kk-KZ"/>
        </w:rPr>
        <w:t>пайдаланылған әдебиеттер тізімі және қосымшалар енгізілген</w:t>
      </w:r>
      <w:r w:rsidRPr="00847952">
        <w:rPr>
          <w:rFonts w:ascii="Times New Roman" w:eastAsia="Times New Roman" w:hAnsi="Times New Roman"/>
          <w:bCs/>
          <w:sz w:val="27"/>
          <w:szCs w:val="27"/>
          <w:lang w:val="kk-KZ"/>
        </w:rPr>
        <w:t>.</w:t>
      </w:r>
    </w:p>
    <w:p w14:paraId="1567AEAC" w14:textId="77777777" w:rsidR="00994327" w:rsidRDefault="00994327" w:rsidP="00994327">
      <w:pPr>
        <w:autoSpaceDE w:val="0"/>
        <w:autoSpaceDN w:val="0"/>
        <w:adjustRightInd w:val="0"/>
        <w:spacing w:after="0" w:line="240" w:lineRule="auto"/>
        <w:ind w:firstLine="567"/>
        <w:jc w:val="both"/>
        <w:rPr>
          <w:rFonts w:ascii="Times New Roman" w:hAnsi="Times New Roman"/>
          <w:sz w:val="27"/>
          <w:szCs w:val="27"/>
          <w:lang w:val="kk-KZ"/>
        </w:rPr>
      </w:pPr>
    </w:p>
    <w:p w14:paraId="45A4B98D" w14:textId="0627724C" w:rsidR="00915BB5" w:rsidRDefault="00915BB5" w:rsidP="00994327">
      <w:pPr>
        <w:spacing w:after="0" w:line="240" w:lineRule="auto"/>
        <w:ind w:left="-17" w:right="224"/>
        <w:rPr>
          <w:sz w:val="21"/>
          <w:szCs w:val="21"/>
          <w:lang w:val="kk-KZ"/>
        </w:rPr>
      </w:pPr>
      <w:r>
        <w:rPr>
          <w:sz w:val="21"/>
          <w:szCs w:val="21"/>
          <w:lang w:val="kk-KZ"/>
        </w:rPr>
        <w:br w:type="page"/>
      </w:r>
    </w:p>
    <w:p w14:paraId="5B6F317C" w14:textId="0CE06C61" w:rsidR="00987EEC" w:rsidRPr="00915BB5" w:rsidRDefault="00915BB5" w:rsidP="00915BB5">
      <w:pPr>
        <w:pStyle w:val="af7"/>
        <w:jc w:val="both"/>
        <w:rPr>
          <w:rFonts w:ascii="Times New Roman" w:hAnsi="Times New Roman"/>
          <w:lang w:val="kk-KZ"/>
        </w:rPr>
      </w:pPr>
      <w:bookmarkStart w:id="5" w:name="_Toc227502675"/>
      <w:r>
        <w:rPr>
          <w:rFonts w:ascii="Times New Roman" w:hAnsi="Times New Roman"/>
          <w:lang w:val="kk-KZ"/>
        </w:rPr>
        <w:lastRenderedPageBreak/>
        <w:t xml:space="preserve">1 </w:t>
      </w:r>
      <w:r w:rsidR="008F7166" w:rsidRPr="00915BB5">
        <w:rPr>
          <w:rFonts w:ascii="Times New Roman" w:hAnsi="Times New Roman"/>
          <w:lang w:val="kk-KZ"/>
        </w:rPr>
        <w:t>КЕН ОРЫНДАРЫН</w:t>
      </w:r>
      <w:r w:rsidR="00AC3211" w:rsidRPr="00915BB5">
        <w:rPr>
          <w:rFonts w:ascii="Times New Roman" w:hAnsi="Times New Roman"/>
          <w:lang w:val="kk-KZ"/>
        </w:rPr>
        <w:t xml:space="preserve"> ЖЕРАСТЫ ТӘСІЛІМЕН</w:t>
      </w:r>
      <w:r w:rsidR="008F7166" w:rsidRPr="00915BB5">
        <w:rPr>
          <w:rFonts w:ascii="Times New Roman" w:hAnsi="Times New Roman"/>
          <w:lang w:val="kk-KZ"/>
        </w:rPr>
        <w:t xml:space="preserve"> ИГЕРУДЕГІ ГЕОМЕХАНИКАЛЫҚ ПРОЦЕСТЕРДІ ЗЕРТТЕУДІҢ ҚАЗІРГІ ЖАҒДАЙЫ</w:t>
      </w:r>
      <w:bookmarkEnd w:id="5"/>
    </w:p>
    <w:p w14:paraId="53CA4507" w14:textId="77777777" w:rsidR="00987EEC" w:rsidRPr="00847952" w:rsidRDefault="00987EEC" w:rsidP="00D3363F">
      <w:pPr>
        <w:pStyle w:val="a9"/>
        <w:spacing w:after="0" w:line="240" w:lineRule="auto"/>
        <w:ind w:left="0" w:firstLine="709"/>
        <w:jc w:val="both"/>
        <w:rPr>
          <w:rFonts w:ascii="Times New Roman" w:hAnsi="Times New Roman" w:cs="Times New Roman"/>
          <w:b/>
          <w:bCs/>
          <w:sz w:val="27"/>
          <w:szCs w:val="27"/>
          <w:lang w:val="kk-KZ"/>
        </w:rPr>
      </w:pPr>
    </w:p>
    <w:p w14:paraId="11C6F55D" w14:textId="77777777" w:rsidR="00D3363F" w:rsidRPr="00915BB5" w:rsidRDefault="008F7166" w:rsidP="00915BB5">
      <w:pPr>
        <w:pStyle w:val="af7"/>
        <w:jc w:val="both"/>
        <w:rPr>
          <w:rFonts w:ascii="Times New Roman" w:hAnsi="Times New Roman"/>
          <w:sz w:val="28"/>
          <w:szCs w:val="28"/>
          <w:lang w:val="kk-KZ"/>
        </w:rPr>
      </w:pPr>
      <w:bookmarkStart w:id="6" w:name="_Toc227502676"/>
      <w:r w:rsidRPr="00915BB5">
        <w:rPr>
          <w:rFonts w:ascii="Times New Roman" w:hAnsi="Times New Roman"/>
          <w:bCs/>
          <w:sz w:val="28"/>
          <w:szCs w:val="28"/>
          <w:lang w:val="kk-KZ"/>
        </w:rPr>
        <w:t>1.1</w:t>
      </w:r>
      <w:r w:rsidRPr="00915BB5">
        <w:rPr>
          <w:rFonts w:ascii="Times New Roman" w:hAnsi="Times New Roman"/>
          <w:sz w:val="28"/>
          <w:szCs w:val="28"/>
          <w:lang w:val="kk-KZ"/>
        </w:rPr>
        <w:t xml:space="preserve"> Кендерді жер асты тәсілімен  игеру технологияларын   және осының  салдарынан  туындайтын геомеханикалық үдерістерді талдау</w:t>
      </w:r>
      <w:bookmarkEnd w:id="6"/>
    </w:p>
    <w:p w14:paraId="18BF9FC5" w14:textId="77777777" w:rsidR="00987EEC" w:rsidRPr="00847952" w:rsidRDefault="00987EEC" w:rsidP="00D3363F">
      <w:pPr>
        <w:spacing w:after="0" w:line="240" w:lineRule="auto"/>
        <w:ind w:firstLine="567"/>
        <w:jc w:val="both"/>
        <w:rPr>
          <w:rFonts w:ascii="Times New Roman" w:hAnsi="Times New Roman"/>
          <w:sz w:val="27"/>
          <w:szCs w:val="27"/>
          <w:lang w:val="kk-KZ"/>
        </w:rPr>
      </w:pPr>
    </w:p>
    <w:p w14:paraId="0A60F7C6" w14:textId="69EB0256" w:rsidR="007E02FA" w:rsidRPr="004F0568" w:rsidRDefault="009B3BF9" w:rsidP="009B3BF9">
      <w:pPr>
        <w:spacing w:after="0" w:line="240" w:lineRule="auto"/>
        <w:ind w:left="-15" w:right="-1"/>
        <w:jc w:val="both"/>
        <w:rPr>
          <w:rFonts w:ascii="Times New Roman" w:hAnsi="Times New Roman"/>
          <w:sz w:val="27"/>
          <w:szCs w:val="27"/>
          <w:lang w:val="kk-KZ"/>
        </w:rPr>
      </w:pPr>
      <w:r w:rsidRPr="00847952">
        <w:rPr>
          <w:rFonts w:ascii="Times New Roman" w:hAnsi="Times New Roman"/>
          <w:sz w:val="27"/>
          <w:szCs w:val="27"/>
          <w:lang w:val="kk-KZ"/>
        </w:rPr>
        <w:t xml:space="preserve">        </w:t>
      </w:r>
      <w:r w:rsidR="001977EF" w:rsidRPr="004F0568">
        <w:rPr>
          <w:rFonts w:ascii="Times New Roman" w:hAnsi="Times New Roman"/>
          <w:sz w:val="27"/>
          <w:szCs w:val="27"/>
          <w:lang w:val="kk-KZ"/>
        </w:rPr>
        <w:t>Мемлекетіміздің өнеркәсібінің негізгі даму бағыттарының бірі – жер қойнауының  байлықтарын игер</w:t>
      </w:r>
      <w:r w:rsidR="0030309C" w:rsidRPr="004F0568">
        <w:rPr>
          <w:rFonts w:ascii="Times New Roman" w:hAnsi="Times New Roman"/>
          <w:sz w:val="27"/>
          <w:szCs w:val="27"/>
          <w:lang w:val="kk-KZ"/>
        </w:rPr>
        <w:t>у болып табылады. Алайда бұл үді</w:t>
      </w:r>
      <w:r w:rsidR="001977EF" w:rsidRPr="004F0568">
        <w:rPr>
          <w:rFonts w:ascii="Times New Roman" w:hAnsi="Times New Roman"/>
          <w:sz w:val="27"/>
          <w:szCs w:val="27"/>
          <w:lang w:val="kk-KZ"/>
        </w:rPr>
        <w:t xml:space="preserve">рістің </w:t>
      </w:r>
      <w:r w:rsidR="0030309C" w:rsidRPr="004F0568">
        <w:rPr>
          <w:rFonts w:ascii="Times New Roman" w:hAnsi="Times New Roman"/>
          <w:sz w:val="27"/>
          <w:szCs w:val="27"/>
          <w:lang w:val="kk-KZ"/>
        </w:rPr>
        <w:t>табиғатқа</w:t>
      </w:r>
      <w:r w:rsidR="001977EF" w:rsidRPr="004F0568">
        <w:rPr>
          <w:rFonts w:ascii="Times New Roman" w:hAnsi="Times New Roman"/>
          <w:sz w:val="27"/>
          <w:szCs w:val="27"/>
          <w:lang w:val="kk-KZ"/>
        </w:rPr>
        <w:t xml:space="preserve"> тигізетін кері әсері де елеулі. Тау-кен </w:t>
      </w:r>
      <w:r w:rsidR="0030309C" w:rsidRPr="004F0568">
        <w:rPr>
          <w:rFonts w:ascii="Times New Roman" w:hAnsi="Times New Roman"/>
          <w:sz w:val="27"/>
          <w:szCs w:val="27"/>
          <w:lang w:val="kk-KZ"/>
        </w:rPr>
        <w:t>салас</w:t>
      </w:r>
      <w:r w:rsidR="001977EF" w:rsidRPr="004F0568">
        <w:rPr>
          <w:rFonts w:ascii="Times New Roman" w:hAnsi="Times New Roman"/>
          <w:sz w:val="27"/>
          <w:szCs w:val="27"/>
          <w:lang w:val="kk-KZ"/>
        </w:rPr>
        <w:t>ының дамуы жер, орман, пайдалы қазбалар және су ресурстарын кең көлемде пайдаланудың артуына алып келеді</w:t>
      </w:r>
      <w:r w:rsidR="007E02FA" w:rsidRPr="004F0568">
        <w:rPr>
          <w:rFonts w:ascii="Times New Roman" w:hAnsi="Times New Roman"/>
          <w:sz w:val="27"/>
          <w:szCs w:val="27"/>
          <w:lang w:val="kk-KZ"/>
        </w:rPr>
        <w:t xml:space="preserve">. Әлбетте бұл қарқынды даму табиғи ресурстарды азайтып қана қоймай, қоршаған ортаның ластану мәселесін тудырады  және  адамзаттың  табиғатпен   қарым-қатынасын   ерекшелендіре түседі. </w:t>
      </w:r>
    </w:p>
    <w:p w14:paraId="3208B803" w14:textId="59C25FF1" w:rsidR="000175B5" w:rsidRPr="004F0568" w:rsidRDefault="000175B5" w:rsidP="000175B5">
      <w:pPr>
        <w:spacing w:after="0" w:line="240" w:lineRule="auto"/>
        <w:ind w:firstLine="567"/>
        <w:jc w:val="both"/>
        <w:rPr>
          <w:rFonts w:ascii="Times New Roman" w:hAnsi="Times New Roman"/>
          <w:sz w:val="27"/>
          <w:szCs w:val="27"/>
          <w:lang w:val="kk-KZ"/>
        </w:rPr>
      </w:pPr>
      <w:r w:rsidRPr="004F0568">
        <w:rPr>
          <w:rFonts w:ascii="Times New Roman" w:hAnsi="Times New Roman"/>
          <w:sz w:val="27"/>
          <w:szCs w:val="27"/>
          <w:lang w:val="kk-KZ"/>
        </w:rPr>
        <w:t>Тың кен орындарын қарқынмен игеру және қолданыстағы кеніштердің қуаттылығын арттыру барысында тау-кен өндірісінің қоршаған ортаға әсері үнемі артып келеді. Бұл өз кезегінде жер қойнауында әртүрлі геомеханикалық өзгерістердің қалыптасуына себеп болады.</w:t>
      </w:r>
    </w:p>
    <w:p w14:paraId="450E2B0A" w14:textId="40C8EA0E" w:rsidR="00D3363F" w:rsidRPr="00847952" w:rsidRDefault="000175B5" w:rsidP="000175B5">
      <w:pPr>
        <w:spacing w:after="0" w:line="240" w:lineRule="auto"/>
        <w:ind w:firstLine="567"/>
        <w:jc w:val="both"/>
        <w:rPr>
          <w:rFonts w:ascii="Times New Roman" w:hAnsi="Times New Roman"/>
          <w:sz w:val="27"/>
          <w:szCs w:val="27"/>
          <w:lang w:val="kk-KZ"/>
        </w:rPr>
      </w:pPr>
      <w:r w:rsidRPr="004F0568">
        <w:rPr>
          <w:rFonts w:ascii="Times New Roman" w:hAnsi="Times New Roman"/>
          <w:sz w:val="27"/>
          <w:szCs w:val="27"/>
          <w:lang w:val="kk-KZ"/>
        </w:rPr>
        <w:t>Сонымен қатар, геомеханикалық үдерістердің кен қазбаларына, жер үсті құрылыстарына және табиғатқа тигізетін кері әсерлерін бақылау, олардың алдын алу шараларын әзірлеу және тау-кен жұмыстарының қауіпсіздігін қамтамасыз ету тау-кен ғылымы мен өндірісінің негізгі міндеттері.</w:t>
      </w:r>
      <w:r>
        <w:rPr>
          <w:rFonts w:ascii="Times New Roman" w:hAnsi="Times New Roman"/>
          <w:sz w:val="27"/>
          <w:szCs w:val="27"/>
          <w:lang w:val="kk-KZ"/>
        </w:rPr>
        <w:t xml:space="preserve"> </w:t>
      </w:r>
      <w:r w:rsidR="00D3363F" w:rsidRPr="00847952">
        <w:rPr>
          <w:rFonts w:ascii="Times New Roman" w:hAnsi="Times New Roman"/>
          <w:sz w:val="27"/>
          <w:szCs w:val="27"/>
          <w:lang w:val="kk-KZ"/>
        </w:rPr>
        <w:t xml:space="preserve">Жылжу </w:t>
      </w:r>
      <w:r w:rsidR="00FD387D" w:rsidRPr="00847952">
        <w:rPr>
          <w:rFonts w:ascii="Times New Roman" w:hAnsi="Times New Roman"/>
          <w:sz w:val="27"/>
          <w:szCs w:val="27"/>
          <w:lang w:val="kk-KZ"/>
        </w:rPr>
        <w:t>процесін</w:t>
      </w:r>
      <w:r w:rsidR="00D3363F" w:rsidRPr="00847952">
        <w:rPr>
          <w:rFonts w:ascii="Times New Roman" w:hAnsi="Times New Roman"/>
          <w:sz w:val="27"/>
          <w:szCs w:val="27"/>
          <w:lang w:val="kk-KZ"/>
        </w:rPr>
        <w:t xml:space="preserve"> жүйелі түрде зерттеу – қысқа мерзімдік науқан емес. Ол кеніштегі тау-кен жұмыстары тоқталмайынша  күн тәртібінен түспейтін тұрақты мәселе.</w:t>
      </w:r>
    </w:p>
    <w:p w14:paraId="4B95FCBE" w14:textId="340D64FA" w:rsidR="00FD387D" w:rsidRPr="004F0568" w:rsidRDefault="00FD387D" w:rsidP="00A85ADD">
      <w:pPr>
        <w:spacing w:after="0" w:line="240" w:lineRule="auto"/>
        <w:ind w:left="-17" w:right="-1"/>
        <w:jc w:val="both"/>
        <w:rPr>
          <w:rFonts w:ascii="Times New Roman" w:hAnsi="Times New Roman"/>
          <w:sz w:val="27"/>
          <w:szCs w:val="27"/>
          <w:lang w:val="kk-KZ"/>
        </w:rPr>
      </w:pPr>
      <w:r w:rsidRPr="00847952">
        <w:rPr>
          <w:rFonts w:ascii="Times New Roman" w:hAnsi="Times New Roman"/>
          <w:sz w:val="27"/>
          <w:szCs w:val="27"/>
          <w:lang w:val="kk-KZ"/>
        </w:rPr>
        <w:t xml:space="preserve">        Жерасты қазба жұмыстарының әсерінен тау жыныстарының жылжуы бірқатар мәселелерді қамтиды. Жерасты қазбаларын (әсіресе тазалау қазбаларын) жүргізу кезінде, жоғарғы қабаттағы тау жыныста</w:t>
      </w:r>
      <w:r w:rsidR="00A85ADD" w:rsidRPr="00847952">
        <w:rPr>
          <w:rFonts w:ascii="Times New Roman" w:hAnsi="Times New Roman"/>
          <w:sz w:val="27"/>
          <w:szCs w:val="27"/>
          <w:lang w:val="kk-KZ"/>
        </w:rPr>
        <w:t>рының табиғи тепе-теңдігінің бұ</w:t>
      </w:r>
      <w:r w:rsidRPr="00847952">
        <w:rPr>
          <w:rFonts w:ascii="Times New Roman" w:hAnsi="Times New Roman"/>
          <w:sz w:val="27"/>
          <w:szCs w:val="27"/>
          <w:lang w:val="kk-KZ"/>
        </w:rPr>
        <w:t xml:space="preserve">зылуын туындататын, үлкен кеңістіктер (қуыстар) пайда болады. Бұзылған тау жыныстары біртіндеп деформацияланады және қазылған кеңістікті толтыруға тырысып  ығыса  бастайды.  Осының салдарынан, </w:t>
      </w:r>
      <w:r w:rsidR="00B31EA0" w:rsidRPr="00847952">
        <w:rPr>
          <w:rFonts w:ascii="Times New Roman" w:hAnsi="Times New Roman"/>
          <w:sz w:val="27"/>
          <w:szCs w:val="27"/>
          <w:lang w:val="kk-KZ"/>
        </w:rPr>
        <w:t xml:space="preserve">қазба төбелері мен бүйірлері бұзылып құлай бастайды, </w:t>
      </w:r>
      <w:r w:rsidR="006057F4">
        <w:rPr>
          <w:rFonts w:ascii="Times New Roman" w:hAnsi="Times New Roman"/>
          <w:sz w:val="27"/>
          <w:szCs w:val="27"/>
          <w:lang w:val="kk-KZ"/>
        </w:rPr>
        <w:t>қалд</w:t>
      </w:r>
      <w:r w:rsidR="00B31EA0" w:rsidRPr="00847952">
        <w:rPr>
          <w:rFonts w:ascii="Times New Roman" w:hAnsi="Times New Roman"/>
          <w:sz w:val="27"/>
          <w:szCs w:val="27"/>
          <w:lang w:val="kk-KZ"/>
        </w:rPr>
        <w:t>ырылған кентіректер жаншылады,  жерасты қазбаларындағы таужыныстары</w:t>
      </w:r>
      <w:r w:rsidR="00DA2F00" w:rsidRPr="00847952">
        <w:rPr>
          <w:rFonts w:ascii="Times New Roman" w:hAnsi="Times New Roman"/>
          <w:sz w:val="27"/>
          <w:szCs w:val="27"/>
          <w:lang w:val="kk-KZ"/>
        </w:rPr>
        <w:t>ның</w:t>
      </w:r>
      <w:r w:rsidR="00B31EA0" w:rsidRPr="00847952">
        <w:rPr>
          <w:rFonts w:ascii="Times New Roman" w:hAnsi="Times New Roman"/>
          <w:sz w:val="27"/>
          <w:szCs w:val="27"/>
          <w:lang w:val="kk-KZ"/>
        </w:rPr>
        <w:t xml:space="preserve"> массиві кернеулі-деформацияланған  күйге ұшыра</w:t>
      </w:r>
      <w:r w:rsidR="00DA2F00" w:rsidRPr="00847952">
        <w:rPr>
          <w:rFonts w:ascii="Times New Roman" w:hAnsi="Times New Roman"/>
          <w:sz w:val="27"/>
          <w:szCs w:val="27"/>
          <w:lang w:val="kk-KZ"/>
        </w:rPr>
        <w:t xml:space="preserve">уына байланысты, жер асты қазбалары, кей </w:t>
      </w:r>
      <w:r w:rsidR="00DA2F00" w:rsidRPr="004F0568">
        <w:rPr>
          <w:rFonts w:ascii="Times New Roman" w:hAnsi="Times New Roman"/>
          <w:sz w:val="27"/>
          <w:szCs w:val="27"/>
          <w:lang w:val="kk-KZ"/>
        </w:rPr>
        <w:t>уақытта, мүлдем пайдалануға жарамай қалады.</w:t>
      </w:r>
      <w:r w:rsidR="00D458A8" w:rsidRPr="004F0568">
        <w:rPr>
          <w:rFonts w:ascii="Times New Roman" w:hAnsi="Times New Roman"/>
          <w:sz w:val="27"/>
          <w:szCs w:val="27"/>
          <w:lang w:val="kk-KZ"/>
        </w:rPr>
        <w:t xml:space="preserve"> </w:t>
      </w:r>
    </w:p>
    <w:p w14:paraId="3BCAE035" w14:textId="77777777" w:rsidR="00586F57" w:rsidRPr="004F0568" w:rsidRDefault="00586F57" w:rsidP="00D3363F">
      <w:pPr>
        <w:spacing w:after="0" w:line="240" w:lineRule="auto"/>
        <w:ind w:firstLine="567"/>
        <w:jc w:val="both"/>
        <w:rPr>
          <w:rFonts w:ascii="Times New Roman" w:hAnsi="Times New Roman"/>
          <w:sz w:val="27"/>
          <w:szCs w:val="27"/>
          <w:lang w:val="kk-KZ"/>
        </w:rPr>
      </w:pPr>
      <w:r w:rsidRPr="004F0568">
        <w:rPr>
          <w:rFonts w:ascii="Times New Roman" w:hAnsi="Times New Roman"/>
          <w:sz w:val="27"/>
          <w:szCs w:val="27"/>
          <w:lang w:val="kk-KZ"/>
        </w:rPr>
        <w:t xml:space="preserve">Аталған геомеханикалық құбылыстардың теріс әсері нәтижесінде елімізде де, шет мемлекеттерде де көптеген жер қойнауын пайдаланушы кәсіпорындар, өндірістік аумақтар мен нысандар және жер беті тілімдері елеулі зиянды өзгеріске ұшырауда. </w:t>
      </w:r>
    </w:p>
    <w:p w14:paraId="6602FF26" w14:textId="370639DB" w:rsidR="00586F57" w:rsidRPr="004F0568" w:rsidRDefault="00586F57" w:rsidP="00586F57">
      <w:pPr>
        <w:spacing w:after="0" w:line="240" w:lineRule="auto"/>
        <w:ind w:firstLine="567"/>
        <w:jc w:val="both"/>
        <w:rPr>
          <w:rFonts w:ascii="Times New Roman" w:hAnsi="Times New Roman"/>
          <w:sz w:val="27"/>
          <w:szCs w:val="27"/>
          <w:lang w:val="kk-KZ"/>
        </w:rPr>
      </w:pPr>
      <w:r w:rsidRPr="004F0568">
        <w:rPr>
          <w:rFonts w:ascii="Times New Roman" w:hAnsi="Times New Roman"/>
          <w:sz w:val="27"/>
          <w:szCs w:val="27"/>
          <w:lang w:val="kk-KZ"/>
        </w:rPr>
        <w:t xml:space="preserve">Өндірісі қарқындаған және алда да өсімі жалғасатын мемлекетіміздің  аумағында техногендік </w:t>
      </w:r>
      <w:r w:rsidR="0026675A" w:rsidRPr="004F0568">
        <w:rPr>
          <w:rFonts w:ascii="Times New Roman" w:hAnsi="Times New Roman"/>
          <w:sz w:val="27"/>
          <w:szCs w:val="27"/>
          <w:lang w:val="kk-KZ"/>
        </w:rPr>
        <w:t>нысандардың</w:t>
      </w:r>
      <w:r w:rsidRPr="004F0568">
        <w:rPr>
          <w:rFonts w:ascii="Times New Roman" w:hAnsi="Times New Roman"/>
          <w:sz w:val="27"/>
          <w:szCs w:val="27"/>
          <w:lang w:val="kk-KZ"/>
        </w:rPr>
        <w:t xml:space="preserve"> саны артып келеді. Техногендік апаттар қаупі де өзекті мәселелердің біріне айналуда.</w:t>
      </w:r>
    </w:p>
    <w:p w14:paraId="33FA8CA6" w14:textId="63221385" w:rsidR="00D3363F" w:rsidRPr="004F0568" w:rsidRDefault="00586F57" w:rsidP="00586F57">
      <w:pPr>
        <w:spacing w:after="0" w:line="240" w:lineRule="auto"/>
        <w:ind w:firstLine="567"/>
        <w:jc w:val="both"/>
        <w:rPr>
          <w:rFonts w:ascii="Times New Roman" w:hAnsi="Times New Roman"/>
          <w:sz w:val="27"/>
          <w:szCs w:val="27"/>
          <w:lang w:val="kk-KZ"/>
        </w:rPr>
      </w:pPr>
      <w:r w:rsidRPr="004F0568">
        <w:rPr>
          <w:rFonts w:ascii="Times New Roman" w:hAnsi="Times New Roman"/>
          <w:sz w:val="27"/>
          <w:szCs w:val="27"/>
          <w:lang w:val="kk-KZ"/>
        </w:rPr>
        <w:t xml:space="preserve">Мұның айқын дәлелі ретінде тау-кен өндірісі </w:t>
      </w:r>
      <w:r w:rsidR="0026675A" w:rsidRPr="004F0568">
        <w:rPr>
          <w:rFonts w:ascii="Times New Roman" w:hAnsi="Times New Roman"/>
          <w:sz w:val="27"/>
          <w:szCs w:val="27"/>
          <w:lang w:val="kk-KZ"/>
        </w:rPr>
        <w:t xml:space="preserve">бар және технологиясы </w:t>
      </w:r>
      <w:r w:rsidRPr="004F0568">
        <w:rPr>
          <w:rFonts w:ascii="Times New Roman" w:hAnsi="Times New Roman"/>
          <w:sz w:val="27"/>
          <w:szCs w:val="27"/>
          <w:lang w:val="kk-KZ"/>
        </w:rPr>
        <w:t>дамыған мемлекеттердің барлығында техногендік апаттар тәуекелін басқару мәселесіне ерекше назар аударылатынын айтуға болады [1–3].</w:t>
      </w:r>
      <w:r w:rsidR="00D3363F" w:rsidRPr="004F0568">
        <w:rPr>
          <w:rFonts w:ascii="Times New Roman" w:hAnsi="Times New Roman"/>
          <w:sz w:val="27"/>
          <w:szCs w:val="27"/>
          <w:lang w:val="kk-KZ"/>
        </w:rPr>
        <w:t xml:space="preserve">   </w:t>
      </w:r>
    </w:p>
    <w:p w14:paraId="12E4B2AE" w14:textId="77777777" w:rsidR="00FF4861" w:rsidRPr="004F0568" w:rsidRDefault="00D3363F" w:rsidP="00FF4861">
      <w:pPr>
        <w:spacing w:after="0" w:line="247" w:lineRule="auto"/>
        <w:ind w:firstLine="567"/>
        <w:jc w:val="both"/>
        <w:rPr>
          <w:rFonts w:ascii="Times New Roman" w:hAnsi="Times New Roman"/>
          <w:color w:val="000000"/>
          <w:sz w:val="27"/>
          <w:szCs w:val="27"/>
          <w:lang w:val="kk-KZ"/>
        </w:rPr>
      </w:pPr>
      <w:r w:rsidRPr="004F0568">
        <w:rPr>
          <w:rFonts w:ascii="Times New Roman" w:hAnsi="Times New Roman"/>
          <w:sz w:val="27"/>
          <w:szCs w:val="27"/>
          <w:lang w:val="kk-KZ"/>
        </w:rPr>
        <w:lastRenderedPageBreak/>
        <w:t xml:space="preserve"> </w:t>
      </w:r>
      <w:r w:rsidR="0026675A" w:rsidRPr="004F0568">
        <w:rPr>
          <w:rFonts w:ascii="Times New Roman" w:hAnsi="Times New Roman"/>
          <w:sz w:val="27"/>
          <w:szCs w:val="27"/>
          <w:lang w:val="kk-KZ"/>
        </w:rPr>
        <w:t>Сондай-ақ, Қазақстан Республикасының «Жер қойнауы және жер қойнауын пайдалану туралы» Заңы талаптарына сәйкес, кеніштің маркшейдерлік қызметіне өндірістің қалыпты технологиялық циклін қамтамасыз ету және ықтимал қауіпті жағдайларды алдын ала болжау мінд</w:t>
      </w:r>
      <w:r w:rsidR="00FF4861" w:rsidRPr="004F0568">
        <w:rPr>
          <w:rFonts w:ascii="Times New Roman" w:hAnsi="Times New Roman"/>
          <w:sz w:val="27"/>
          <w:szCs w:val="27"/>
          <w:lang w:val="kk-KZ"/>
        </w:rPr>
        <w:t>еттері жүктеледі. О</w:t>
      </w:r>
      <w:r w:rsidR="0026675A" w:rsidRPr="004F0568">
        <w:rPr>
          <w:rFonts w:ascii="Times New Roman" w:hAnsi="Times New Roman"/>
          <w:sz w:val="27"/>
          <w:szCs w:val="27"/>
          <w:lang w:val="kk-KZ"/>
        </w:rPr>
        <w:t xml:space="preserve">лар </w:t>
      </w:r>
      <w:r w:rsidR="00FF4861" w:rsidRPr="004F0568">
        <w:rPr>
          <w:rFonts w:ascii="Times New Roman" w:hAnsi="Times New Roman"/>
          <w:sz w:val="27"/>
          <w:szCs w:val="27"/>
          <w:lang w:val="kk-KZ"/>
        </w:rPr>
        <w:t xml:space="preserve">геомеханикалық қызыметпен бірігіп, </w:t>
      </w:r>
      <w:r w:rsidR="0026675A" w:rsidRPr="004F0568">
        <w:rPr>
          <w:rFonts w:ascii="Times New Roman" w:hAnsi="Times New Roman"/>
          <w:sz w:val="27"/>
          <w:szCs w:val="27"/>
          <w:lang w:val="kk-KZ"/>
        </w:rPr>
        <w:t>тау жыныстары массивінің жай-күйіне тұрақты түрде бақылау жүр</w:t>
      </w:r>
      <w:r w:rsidR="00FF4861" w:rsidRPr="004F0568">
        <w:rPr>
          <w:rFonts w:ascii="Times New Roman" w:hAnsi="Times New Roman"/>
          <w:sz w:val="27"/>
          <w:szCs w:val="27"/>
          <w:lang w:val="kk-KZ"/>
        </w:rPr>
        <w:t>гізіп, тау-кен жұмыстарының жер</w:t>
      </w:r>
      <w:r w:rsidR="0026675A" w:rsidRPr="004F0568">
        <w:rPr>
          <w:rFonts w:ascii="Times New Roman" w:hAnsi="Times New Roman"/>
          <w:sz w:val="27"/>
          <w:szCs w:val="27"/>
          <w:lang w:val="kk-KZ"/>
        </w:rPr>
        <w:t>үсті және жерасты құрылымдарына тигізетін теріс әсерлерін болдырмау немесе азайту шараларын жүзеге асыруы тиіс.</w:t>
      </w:r>
      <w:r w:rsidRPr="004F0568">
        <w:rPr>
          <w:rFonts w:ascii="Times New Roman" w:hAnsi="Times New Roman"/>
          <w:color w:val="000000"/>
          <w:sz w:val="27"/>
          <w:szCs w:val="27"/>
          <w:lang w:val="kk-KZ"/>
        </w:rPr>
        <w:t xml:space="preserve"> </w:t>
      </w:r>
    </w:p>
    <w:p w14:paraId="4A2CCC84" w14:textId="7C9EC6CC" w:rsidR="007F5B5A" w:rsidRPr="004F0568" w:rsidRDefault="00FF4861" w:rsidP="001902C9">
      <w:pPr>
        <w:spacing w:after="0" w:line="247" w:lineRule="auto"/>
        <w:ind w:firstLine="567"/>
        <w:jc w:val="both"/>
        <w:rPr>
          <w:rFonts w:ascii="Times New Roman" w:hAnsi="Times New Roman"/>
          <w:sz w:val="27"/>
          <w:szCs w:val="27"/>
          <w:lang w:val="kk-KZ"/>
        </w:rPr>
      </w:pPr>
      <w:r w:rsidRPr="004F0568">
        <w:rPr>
          <w:rFonts w:ascii="Times New Roman" w:hAnsi="Times New Roman"/>
          <w:sz w:val="27"/>
          <w:szCs w:val="27"/>
          <w:lang w:val="kk-KZ"/>
        </w:rPr>
        <w:t xml:space="preserve">Осыған байланысты қазба жұмыстарын жүргізу қауіпсіздігін қамтамасыз ету және пайдалы қазбаларды игеру тиімділігін арттыру мақсатында бағалау әдістерін әзірлеудің маңыздылығы </w:t>
      </w:r>
      <w:r w:rsidR="001902C9" w:rsidRPr="004F0568">
        <w:rPr>
          <w:rFonts w:ascii="Times New Roman" w:hAnsi="Times New Roman"/>
          <w:sz w:val="27"/>
          <w:szCs w:val="27"/>
          <w:lang w:val="kk-KZ"/>
        </w:rPr>
        <w:t>артуда</w:t>
      </w:r>
      <w:r w:rsidRPr="004F0568">
        <w:rPr>
          <w:rFonts w:ascii="Times New Roman" w:hAnsi="Times New Roman"/>
          <w:sz w:val="27"/>
          <w:szCs w:val="27"/>
          <w:lang w:val="kk-KZ"/>
        </w:rPr>
        <w:t xml:space="preserve">. Қазіргі уақытта тау-кен өндірісінің дамуы Қазақстан Республикасында да, шет мемлекеттерде де кенді өндіру мен байыту қарқынының күшеюімен және кеніштердің жер бетінен </w:t>
      </w:r>
      <w:r w:rsidR="001902C9" w:rsidRPr="004F0568">
        <w:rPr>
          <w:rFonts w:ascii="Times New Roman" w:hAnsi="Times New Roman"/>
          <w:sz w:val="27"/>
          <w:szCs w:val="27"/>
          <w:lang w:val="kk-KZ"/>
        </w:rPr>
        <w:t>тереңдеу үрдісімен сипатталады. Осының</w:t>
      </w:r>
      <w:r w:rsidRPr="004F0568">
        <w:rPr>
          <w:rFonts w:ascii="Times New Roman" w:hAnsi="Times New Roman"/>
          <w:sz w:val="27"/>
          <w:szCs w:val="27"/>
          <w:lang w:val="kk-KZ"/>
        </w:rPr>
        <w:t xml:space="preserve"> салдарынан тау жыныстарының жылжуы мен қысымның ұлғаюы қазып алу жағдайларын едәуір күрделендіріп, кен орындарын игеруді </w:t>
      </w:r>
      <w:r w:rsidR="001902C9" w:rsidRPr="004F0568">
        <w:rPr>
          <w:rFonts w:ascii="Times New Roman" w:hAnsi="Times New Roman"/>
          <w:sz w:val="27"/>
          <w:szCs w:val="27"/>
          <w:lang w:val="kk-KZ"/>
        </w:rPr>
        <w:t xml:space="preserve">экономикалық тұрғыда </w:t>
      </w:r>
      <w:r w:rsidRPr="004F0568">
        <w:rPr>
          <w:rFonts w:ascii="Times New Roman" w:hAnsi="Times New Roman"/>
          <w:sz w:val="27"/>
          <w:szCs w:val="27"/>
          <w:lang w:val="kk-KZ"/>
        </w:rPr>
        <w:t>тиімсіздендіріп, әрі кеніштерде техникалық қауіпті ж</w:t>
      </w:r>
      <w:r w:rsidR="001902C9" w:rsidRPr="004F0568">
        <w:rPr>
          <w:rFonts w:ascii="Times New Roman" w:hAnsi="Times New Roman"/>
          <w:sz w:val="27"/>
          <w:szCs w:val="27"/>
          <w:lang w:val="kk-KZ"/>
        </w:rPr>
        <w:t>ағдайлардың қалыптасуына әкелуде</w:t>
      </w:r>
      <w:r w:rsidRPr="004F0568">
        <w:rPr>
          <w:rFonts w:ascii="Times New Roman" w:hAnsi="Times New Roman"/>
          <w:sz w:val="27"/>
          <w:szCs w:val="27"/>
          <w:lang w:val="kk-KZ"/>
        </w:rPr>
        <w:t>.</w:t>
      </w:r>
      <w:r w:rsidR="007F5B5A" w:rsidRPr="004F0568">
        <w:rPr>
          <w:rFonts w:ascii="Times New Roman" w:hAnsi="Times New Roman"/>
          <w:sz w:val="27"/>
          <w:szCs w:val="27"/>
          <w:lang w:val="kk-KZ"/>
        </w:rPr>
        <w:t xml:space="preserve"> </w:t>
      </w:r>
    </w:p>
    <w:p w14:paraId="5BF033B1" w14:textId="3E8D091F" w:rsidR="00BF586C" w:rsidRPr="004F0568" w:rsidRDefault="00651503" w:rsidP="00BF586C">
      <w:pPr>
        <w:spacing w:after="0" w:line="240" w:lineRule="auto"/>
        <w:ind w:firstLine="567"/>
        <w:jc w:val="both"/>
        <w:rPr>
          <w:rFonts w:ascii="Times New Roman" w:hAnsi="Times New Roman"/>
          <w:sz w:val="27"/>
          <w:szCs w:val="27"/>
          <w:lang w:val="kk-KZ"/>
        </w:rPr>
      </w:pPr>
      <w:r w:rsidRPr="004F0568">
        <w:rPr>
          <w:rFonts w:ascii="Times New Roman" w:hAnsi="Times New Roman"/>
          <w:sz w:val="27"/>
          <w:szCs w:val="27"/>
          <w:lang w:val="kk-KZ"/>
        </w:rPr>
        <w:t>Тау-кен ө</w:t>
      </w:r>
      <w:r w:rsidR="00BF586C" w:rsidRPr="004F0568">
        <w:rPr>
          <w:rFonts w:ascii="Times New Roman" w:hAnsi="Times New Roman"/>
          <w:sz w:val="27"/>
          <w:szCs w:val="27"/>
          <w:lang w:val="kk-KZ"/>
        </w:rPr>
        <w:t xml:space="preserve">ндірістік нысандар </w:t>
      </w:r>
      <w:r w:rsidRPr="004F0568">
        <w:rPr>
          <w:rFonts w:ascii="Times New Roman" w:hAnsi="Times New Roman"/>
          <w:sz w:val="27"/>
          <w:szCs w:val="27"/>
          <w:lang w:val="kk-KZ"/>
        </w:rPr>
        <w:t xml:space="preserve">топтасып </w:t>
      </w:r>
      <w:r w:rsidR="00BF586C" w:rsidRPr="004F0568">
        <w:rPr>
          <w:rFonts w:ascii="Times New Roman" w:hAnsi="Times New Roman"/>
          <w:sz w:val="27"/>
          <w:szCs w:val="27"/>
          <w:lang w:val="kk-KZ"/>
        </w:rPr>
        <w:t xml:space="preserve">шоғырланған </w:t>
      </w:r>
      <w:r w:rsidRPr="004F0568">
        <w:rPr>
          <w:rFonts w:ascii="Times New Roman" w:hAnsi="Times New Roman"/>
          <w:sz w:val="27"/>
          <w:szCs w:val="27"/>
          <w:lang w:val="kk-KZ"/>
        </w:rPr>
        <w:t>өңірлерде</w:t>
      </w:r>
      <w:r w:rsidR="00BF586C" w:rsidRPr="004F0568">
        <w:rPr>
          <w:rFonts w:ascii="Times New Roman" w:hAnsi="Times New Roman"/>
          <w:sz w:val="27"/>
          <w:szCs w:val="27"/>
          <w:lang w:val="kk-KZ"/>
        </w:rPr>
        <w:t>, әсіресе жер қойнауын ауқымды түрде игер</w:t>
      </w:r>
      <w:r w:rsidRPr="004F0568">
        <w:rPr>
          <w:rFonts w:ascii="Times New Roman" w:hAnsi="Times New Roman"/>
          <w:sz w:val="27"/>
          <w:szCs w:val="27"/>
          <w:lang w:val="kk-KZ"/>
        </w:rPr>
        <w:t>у нәтижесінде геомеханикалық үді</w:t>
      </w:r>
      <w:r w:rsidR="00BF586C" w:rsidRPr="004F0568">
        <w:rPr>
          <w:rFonts w:ascii="Times New Roman" w:hAnsi="Times New Roman"/>
          <w:sz w:val="27"/>
          <w:szCs w:val="27"/>
          <w:lang w:val="kk-KZ"/>
        </w:rPr>
        <w:t xml:space="preserve">рістердің пайда болып, олардың техногендік апаттарға алып келетіндігі анық байқалуда. </w:t>
      </w:r>
      <w:r w:rsidRPr="004F0568">
        <w:rPr>
          <w:rFonts w:ascii="Times New Roman" w:hAnsi="Times New Roman"/>
          <w:sz w:val="27"/>
          <w:szCs w:val="27"/>
          <w:lang w:val="kk-KZ"/>
        </w:rPr>
        <w:t>Т</w:t>
      </w:r>
      <w:r w:rsidR="00BF586C" w:rsidRPr="004F0568">
        <w:rPr>
          <w:rFonts w:ascii="Times New Roman" w:hAnsi="Times New Roman"/>
          <w:sz w:val="27"/>
          <w:szCs w:val="27"/>
          <w:lang w:val="kk-KZ"/>
        </w:rPr>
        <w:t xml:space="preserve">ау-кен өндірісінің қарқынды дамуы </w:t>
      </w:r>
      <w:r w:rsidRPr="004F0568">
        <w:rPr>
          <w:rFonts w:ascii="Times New Roman" w:hAnsi="Times New Roman"/>
          <w:sz w:val="27"/>
          <w:szCs w:val="27"/>
          <w:lang w:val="kk-KZ"/>
        </w:rPr>
        <w:t xml:space="preserve">еліміздің </w:t>
      </w:r>
      <w:r w:rsidR="00BF586C" w:rsidRPr="004F0568">
        <w:rPr>
          <w:rFonts w:ascii="Times New Roman" w:hAnsi="Times New Roman"/>
          <w:sz w:val="27"/>
          <w:szCs w:val="27"/>
          <w:lang w:val="kk-KZ"/>
        </w:rPr>
        <w:t>бірқатар өңірлерде жер қойнауына е</w:t>
      </w:r>
      <w:r w:rsidR="000F44B6" w:rsidRPr="004F0568">
        <w:rPr>
          <w:rFonts w:ascii="Times New Roman" w:hAnsi="Times New Roman"/>
          <w:sz w:val="27"/>
          <w:szCs w:val="27"/>
          <w:lang w:val="kk-KZ"/>
        </w:rPr>
        <w:t>леулі техногендік әсерін тигізгендіктен</w:t>
      </w:r>
      <w:r w:rsidR="00BF586C" w:rsidRPr="004F0568">
        <w:rPr>
          <w:rFonts w:ascii="Times New Roman" w:hAnsi="Times New Roman"/>
          <w:sz w:val="27"/>
          <w:szCs w:val="27"/>
          <w:lang w:val="kk-KZ"/>
        </w:rPr>
        <w:t>, бұл мәселе бүгінгі күннің өзекті проблемаларының біріне айналып</w:t>
      </w:r>
      <w:r w:rsidR="000F44B6" w:rsidRPr="004F0568">
        <w:rPr>
          <w:rFonts w:ascii="Times New Roman" w:hAnsi="Times New Roman"/>
          <w:sz w:val="27"/>
          <w:szCs w:val="27"/>
          <w:lang w:val="kk-KZ"/>
        </w:rPr>
        <w:t xml:space="preserve">, шұғыл шешім қабылдауды қажет етіп </w:t>
      </w:r>
      <w:r w:rsidR="00BF586C" w:rsidRPr="004F0568">
        <w:rPr>
          <w:rFonts w:ascii="Times New Roman" w:hAnsi="Times New Roman"/>
          <w:sz w:val="27"/>
          <w:szCs w:val="27"/>
          <w:lang w:val="kk-KZ"/>
        </w:rPr>
        <w:t xml:space="preserve"> отыр.</w:t>
      </w:r>
    </w:p>
    <w:p w14:paraId="33AEBEB1" w14:textId="0730635E" w:rsidR="000361DE" w:rsidRPr="004F0568" w:rsidRDefault="00BF586C" w:rsidP="002C5460">
      <w:pPr>
        <w:spacing w:after="0" w:line="240" w:lineRule="auto"/>
        <w:ind w:firstLine="567"/>
        <w:jc w:val="both"/>
        <w:rPr>
          <w:rFonts w:ascii="Times New Roman" w:hAnsi="Times New Roman"/>
          <w:sz w:val="27"/>
          <w:szCs w:val="27"/>
          <w:lang w:val="kk-KZ"/>
        </w:rPr>
      </w:pPr>
      <w:r w:rsidRPr="004F0568">
        <w:rPr>
          <w:rFonts w:ascii="Times New Roman" w:hAnsi="Times New Roman"/>
          <w:sz w:val="27"/>
          <w:szCs w:val="27"/>
          <w:lang w:val="kk-KZ"/>
        </w:rPr>
        <w:t xml:space="preserve">Қазіргі </w:t>
      </w:r>
      <w:r w:rsidR="000F44B6" w:rsidRPr="004F0568">
        <w:rPr>
          <w:rFonts w:ascii="Times New Roman" w:hAnsi="Times New Roman"/>
          <w:sz w:val="27"/>
          <w:szCs w:val="27"/>
          <w:lang w:val="kk-KZ"/>
        </w:rPr>
        <w:t>таңдағы сұраныстағы</w:t>
      </w:r>
      <w:r w:rsidRPr="004F0568">
        <w:rPr>
          <w:rFonts w:ascii="Times New Roman" w:hAnsi="Times New Roman"/>
          <w:sz w:val="27"/>
          <w:szCs w:val="27"/>
          <w:lang w:val="kk-KZ"/>
        </w:rPr>
        <w:t xml:space="preserve"> </w:t>
      </w:r>
      <w:r w:rsidR="000F44B6" w:rsidRPr="004F0568">
        <w:rPr>
          <w:rFonts w:ascii="Times New Roman" w:hAnsi="Times New Roman"/>
          <w:sz w:val="27"/>
          <w:szCs w:val="27"/>
          <w:lang w:val="kk-KZ"/>
        </w:rPr>
        <w:t>пайдалы қазбаларды</w:t>
      </w:r>
      <w:r w:rsidRPr="004F0568">
        <w:rPr>
          <w:rFonts w:ascii="Times New Roman" w:hAnsi="Times New Roman"/>
          <w:sz w:val="27"/>
          <w:szCs w:val="27"/>
          <w:lang w:val="kk-KZ"/>
        </w:rPr>
        <w:t xml:space="preserve"> игеру күрделі тау-кен </w:t>
      </w:r>
      <w:r w:rsidR="000F44B6" w:rsidRPr="004F0568">
        <w:rPr>
          <w:rFonts w:ascii="Times New Roman" w:hAnsi="Times New Roman"/>
          <w:sz w:val="27"/>
          <w:szCs w:val="27"/>
          <w:lang w:val="kk-KZ"/>
        </w:rPr>
        <w:t>геология</w:t>
      </w:r>
      <w:r w:rsidRPr="004F0568">
        <w:rPr>
          <w:rFonts w:ascii="Times New Roman" w:hAnsi="Times New Roman"/>
          <w:sz w:val="27"/>
          <w:szCs w:val="27"/>
          <w:lang w:val="kk-KZ"/>
        </w:rPr>
        <w:t>лық жағдайларда жүзеге асырылуда. Атап айтқанда, кен орындарын қазу барысында кенеттен болатын тау-кен</w:t>
      </w:r>
      <w:r w:rsidR="002C5460" w:rsidRPr="004F0568">
        <w:rPr>
          <w:rFonts w:ascii="Times New Roman" w:hAnsi="Times New Roman"/>
          <w:sz w:val="27"/>
          <w:szCs w:val="27"/>
          <w:lang w:val="kk-KZ"/>
        </w:rPr>
        <w:t>ді</w:t>
      </w:r>
      <w:r w:rsidRPr="004F0568">
        <w:rPr>
          <w:rFonts w:ascii="Times New Roman" w:hAnsi="Times New Roman"/>
          <w:sz w:val="27"/>
          <w:szCs w:val="27"/>
          <w:lang w:val="kk-KZ"/>
        </w:rPr>
        <w:t xml:space="preserve"> соққылары, </w:t>
      </w:r>
      <w:r w:rsidR="002C5460" w:rsidRPr="004F0568">
        <w:rPr>
          <w:rFonts w:ascii="Times New Roman" w:hAnsi="Times New Roman"/>
          <w:sz w:val="27"/>
          <w:szCs w:val="27"/>
          <w:lang w:val="kk-KZ"/>
        </w:rPr>
        <w:t xml:space="preserve">сілімдегі </w:t>
      </w:r>
      <w:r w:rsidRPr="004F0568">
        <w:rPr>
          <w:rFonts w:ascii="Times New Roman" w:hAnsi="Times New Roman"/>
          <w:sz w:val="27"/>
          <w:szCs w:val="27"/>
          <w:lang w:val="kk-KZ"/>
        </w:rPr>
        <w:t>тау қысым</w:t>
      </w:r>
      <w:r w:rsidR="002C5460" w:rsidRPr="004F0568">
        <w:rPr>
          <w:rFonts w:ascii="Times New Roman" w:hAnsi="Times New Roman"/>
          <w:sz w:val="27"/>
          <w:szCs w:val="27"/>
          <w:lang w:val="kk-KZ"/>
        </w:rPr>
        <w:t>дарының</w:t>
      </w:r>
      <w:r w:rsidRPr="004F0568">
        <w:rPr>
          <w:rFonts w:ascii="Times New Roman" w:hAnsi="Times New Roman"/>
          <w:sz w:val="27"/>
          <w:szCs w:val="27"/>
          <w:lang w:val="kk-KZ"/>
        </w:rPr>
        <w:t xml:space="preserve"> а</w:t>
      </w:r>
      <w:r w:rsidR="002C5460" w:rsidRPr="004F0568">
        <w:rPr>
          <w:rFonts w:ascii="Times New Roman" w:hAnsi="Times New Roman"/>
          <w:sz w:val="27"/>
          <w:szCs w:val="27"/>
          <w:lang w:val="kk-KZ"/>
        </w:rPr>
        <w:t>ртуы және тау жыныстарының сырғып қозғалуы</w:t>
      </w:r>
      <w:r w:rsidRPr="004F0568">
        <w:rPr>
          <w:rFonts w:ascii="Times New Roman" w:hAnsi="Times New Roman"/>
          <w:sz w:val="27"/>
          <w:szCs w:val="27"/>
          <w:lang w:val="kk-KZ"/>
        </w:rPr>
        <w:t xml:space="preserve"> сияқты қа</w:t>
      </w:r>
      <w:r w:rsidR="002C5460" w:rsidRPr="004F0568">
        <w:rPr>
          <w:rFonts w:ascii="Times New Roman" w:hAnsi="Times New Roman"/>
          <w:sz w:val="27"/>
          <w:szCs w:val="27"/>
          <w:lang w:val="kk-KZ"/>
        </w:rPr>
        <w:t xml:space="preserve">уіпті құбылыстар жиі кездеседі. </w:t>
      </w:r>
      <w:r w:rsidRPr="004F0568">
        <w:rPr>
          <w:rFonts w:ascii="Times New Roman" w:hAnsi="Times New Roman"/>
          <w:sz w:val="27"/>
          <w:szCs w:val="27"/>
          <w:lang w:val="kk-KZ"/>
        </w:rPr>
        <w:t xml:space="preserve">Осыған байланысты соңғы жылдары Қазақстан Республикасында, сондай-ақ жақын және алыс шетелдерде </w:t>
      </w:r>
      <w:r w:rsidR="002C5460" w:rsidRPr="004F0568">
        <w:rPr>
          <w:rFonts w:ascii="Times New Roman" w:hAnsi="Times New Roman"/>
          <w:sz w:val="27"/>
          <w:szCs w:val="27"/>
          <w:lang w:val="kk-KZ"/>
        </w:rPr>
        <w:t>осы мәселелерге ерекше назар аударылуда</w:t>
      </w:r>
      <w:r w:rsidR="000361DE" w:rsidRPr="004F0568">
        <w:rPr>
          <w:rFonts w:ascii="Times New Roman" w:hAnsi="Times New Roman"/>
          <w:sz w:val="27"/>
          <w:szCs w:val="27"/>
          <w:lang w:val="kk-KZ"/>
        </w:rPr>
        <w:t xml:space="preserve">.  </w:t>
      </w:r>
    </w:p>
    <w:p w14:paraId="51D664DE" w14:textId="77777777" w:rsidR="00D3363F" w:rsidRPr="00847952" w:rsidRDefault="00D3363F" w:rsidP="00D3363F">
      <w:pPr>
        <w:spacing w:after="0" w:line="240" w:lineRule="auto"/>
        <w:ind w:firstLine="567"/>
        <w:jc w:val="both"/>
        <w:rPr>
          <w:rFonts w:ascii="Times New Roman" w:hAnsi="Times New Roman"/>
          <w:spacing w:val="4"/>
          <w:sz w:val="27"/>
          <w:szCs w:val="27"/>
          <w:lang w:val="kk-KZ"/>
        </w:rPr>
      </w:pPr>
      <w:r w:rsidRPr="00847952">
        <w:rPr>
          <w:rFonts w:ascii="Times New Roman" w:hAnsi="Times New Roman"/>
          <w:spacing w:val="2"/>
          <w:sz w:val="27"/>
          <w:szCs w:val="27"/>
          <w:lang w:val="kk-KZ"/>
        </w:rPr>
        <w:t xml:space="preserve">Таужыныстары сілемінің орнықтылығын зерттеудің екі жүз жылдай тарихы бар және оның басы, 1773 жылы  </w:t>
      </w:r>
      <w:r w:rsidRPr="00847952">
        <w:rPr>
          <w:rFonts w:ascii="Times New Roman" w:hAnsi="Times New Roman"/>
          <w:spacing w:val="7"/>
          <w:sz w:val="27"/>
          <w:szCs w:val="27"/>
          <w:lang w:val="kk-KZ"/>
        </w:rPr>
        <w:t>француздың атақты ғалымдары  Кулон мен  Коломбадан бастау алған.</w:t>
      </w:r>
      <w:r w:rsidR="00A85ADD" w:rsidRPr="00847952">
        <w:rPr>
          <w:rFonts w:ascii="Times New Roman" w:hAnsi="Times New Roman"/>
          <w:spacing w:val="7"/>
          <w:sz w:val="27"/>
          <w:szCs w:val="27"/>
          <w:lang w:val="kk-KZ"/>
        </w:rPr>
        <w:t xml:space="preserve"> </w:t>
      </w:r>
      <w:r w:rsidRPr="00847952">
        <w:rPr>
          <w:rFonts w:ascii="Times New Roman" w:hAnsi="Times New Roman"/>
          <w:spacing w:val="7"/>
          <w:sz w:val="27"/>
          <w:szCs w:val="27"/>
          <w:lang w:val="kk-KZ"/>
        </w:rPr>
        <w:t>Одан кейін, осы бағытты дамытудағы</w:t>
      </w:r>
      <w:r w:rsidRPr="00847952">
        <w:rPr>
          <w:rFonts w:ascii="Times New Roman" w:hAnsi="Times New Roman"/>
          <w:spacing w:val="2"/>
          <w:sz w:val="27"/>
          <w:szCs w:val="27"/>
          <w:lang w:val="kk-KZ"/>
        </w:rPr>
        <w:t xml:space="preserve">  У.</w:t>
      </w:r>
      <w:r w:rsidRPr="00847952">
        <w:rPr>
          <w:rFonts w:ascii="Times New Roman" w:hAnsi="Times New Roman"/>
          <w:spacing w:val="1"/>
          <w:sz w:val="27"/>
          <w:szCs w:val="27"/>
          <w:lang w:val="kk-KZ"/>
        </w:rPr>
        <w:t xml:space="preserve">Ренкин </w:t>
      </w:r>
      <w:r w:rsidRPr="00847952">
        <w:rPr>
          <w:rFonts w:ascii="Times New Roman" w:hAnsi="Times New Roman"/>
          <w:spacing w:val="4"/>
          <w:sz w:val="27"/>
          <w:szCs w:val="27"/>
          <w:lang w:val="kk-KZ"/>
        </w:rPr>
        <w:t xml:space="preserve">(1857), </w:t>
      </w:r>
      <w:r w:rsidRPr="00847952">
        <w:rPr>
          <w:rFonts w:ascii="Times New Roman" w:hAnsi="Times New Roman"/>
          <w:spacing w:val="2"/>
          <w:sz w:val="27"/>
          <w:szCs w:val="27"/>
          <w:lang w:val="kk-KZ"/>
        </w:rPr>
        <w:t>Р.</w:t>
      </w:r>
      <w:r w:rsidRPr="00847952">
        <w:rPr>
          <w:rFonts w:ascii="Times New Roman" w:hAnsi="Times New Roman"/>
          <w:spacing w:val="1"/>
          <w:sz w:val="27"/>
          <w:szCs w:val="27"/>
          <w:lang w:val="kk-KZ"/>
        </w:rPr>
        <w:t xml:space="preserve">Винклер (1872), И. Кульман (1886), </w:t>
      </w:r>
      <w:r w:rsidRPr="00847952">
        <w:rPr>
          <w:rFonts w:ascii="Times New Roman" w:hAnsi="Times New Roman"/>
          <w:spacing w:val="4"/>
          <w:sz w:val="27"/>
          <w:szCs w:val="27"/>
          <w:lang w:val="kk-KZ"/>
        </w:rPr>
        <w:t xml:space="preserve"> В. Петтерсон(1916), А.Надаи (1928), К.Терцаги (1939), В.В.Соколовский (1939), С.С. Голушкевичтердің (1948)   еңбектерін ерекше атап өткен жөн.</w:t>
      </w:r>
    </w:p>
    <w:p w14:paraId="28E866F3" w14:textId="77777777" w:rsidR="00101278" w:rsidRPr="00847952" w:rsidRDefault="00101278" w:rsidP="006468E8">
      <w:pPr>
        <w:autoSpaceDE w:val="0"/>
        <w:autoSpaceDN w:val="0"/>
        <w:adjustRightInd w:val="0"/>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Камералы-бағаналық қазу жүйесінің негізгі құрылымдық элементтері төбе және </w:t>
      </w:r>
      <w:r w:rsidR="00A85ADD" w:rsidRPr="00847952">
        <w:rPr>
          <w:rFonts w:ascii="Times New Roman" w:hAnsi="Times New Roman"/>
          <w:sz w:val="27"/>
          <w:szCs w:val="27"/>
          <w:lang w:val="kk-KZ"/>
        </w:rPr>
        <w:t>қалд</w:t>
      </w:r>
      <w:r w:rsidR="00B51F08" w:rsidRPr="00847952">
        <w:rPr>
          <w:rFonts w:ascii="Times New Roman" w:hAnsi="Times New Roman"/>
          <w:sz w:val="27"/>
          <w:szCs w:val="27"/>
          <w:lang w:val="kk-KZ"/>
        </w:rPr>
        <w:t>ырылған кентіректер</w:t>
      </w:r>
      <w:r w:rsidRPr="00847952">
        <w:rPr>
          <w:rFonts w:ascii="Times New Roman" w:hAnsi="Times New Roman"/>
          <w:sz w:val="27"/>
          <w:szCs w:val="27"/>
          <w:lang w:val="kk-KZ"/>
        </w:rPr>
        <w:t xml:space="preserve"> болып табылады. </w:t>
      </w:r>
      <w:r w:rsidR="00B51F08" w:rsidRPr="00847952">
        <w:rPr>
          <w:rFonts w:ascii="Times New Roman" w:hAnsi="Times New Roman"/>
          <w:sz w:val="27"/>
          <w:szCs w:val="27"/>
          <w:lang w:val="kk-KZ"/>
        </w:rPr>
        <w:t>Қазылым т</w:t>
      </w:r>
      <w:r w:rsidRPr="00847952">
        <w:rPr>
          <w:rFonts w:ascii="Times New Roman" w:hAnsi="Times New Roman"/>
          <w:sz w:val="27"/>
          <w:szCs w:val="27"/>
          <w:lang w:val="kk-KZ"/>
        </w:rPr>
        <w:t>өбе</w:t>
      </w:r>
      <w:r w:rsidR="00B51F08" w:rsidRPr="00847952">
        <w:rPr>
          <w:rFonts w:ascii="Times New Roman" w:hAnsi="Times New Roman"/>
          <w:sz w:val="27"/>
          <w:szCs w:val="27"/>
          <w:lang w:val="kk-KZ"/>
        </w:rPr>
        <w:t>сі мен</w:t>
      </w:r>
      <w:r w:rsidRPr="00847952">
        <w:rPr>
          <w:rFonts w:ascii="Times New Roman" w:hAnsi="Times New Roman"/>
          <w:sz w:val="27"/>
          <w:szCs w:val="27"/>
          <w:lang w:val="kk-KZ"/>
        </w:rPr>
        <w:t xml:space="preserve"> </w:t>
      </w:r>
      <w:r w:rsidR="00B51F08" w:rsidRPr="00847952">
        <w:rPr>
          <w:rFonts w:ascii="Times New Roman" w:hAnsi="Times New Roman"/>
          <w:sz w:val="27"/>
          <w:szCs w:val="27"/>
          <w:lang w:val="kk-KZ"/>
        </w:rPr>
        <w:t>кен</w:t>
      </w:r>
      <w:r w:rsidRPr="00847952">
        <w:rPr>
          <w:rFonts w:ascii="Times New Roman" w:hAnsi="Times New Roman"/>
          <w:sz w:val="27"/>
          <w:szCs w:val="27"/>
          <w:lang w:val="kk-KZ"/>
        </w:rPr>
        <w:t xml:space="preserve">тіректердің </w:t>
      </w:r>
      <w:r w:rsidR="00B51F08" w:rsidRPr="00847952">
        <w:rPr>
          <w:rFonts w:ascii="Times New Roman" w:hAnsi="Times New Roman"/>
          <w:sz w:val="27"/>
          <w:szCs w:val="27"/>
          <w:lang w:val="kk-KZ"/>
        </w:rPr>
        <w:t>орнықтылғы</w:t>
      </w:r>
      <w:r w:rsidRPr="00847952">
        <w:rPr>
          <w:rFonts w:ascii="Times New Roman" w:hAnsi="Times New Roman"/>
          <w:sz w:val="27"/>
          <w:szCs w:val="27"/>
          <w:lang w:val="kk-KZ"/>
        </w:rPr>
        <w:t xml:space="preserve">, камералық қорларды бастапқы өндіру кезінде және қазылған кеңістікті </w:t>
      </w:r>
      <w:r w:rsidR="00B51F08" w:rsidRPr="00847952">
        <w:rPr>
          <w:rFonts w:ascii="Times New Roman" w:hAnsi="Times New Roman"/>
          <w:sz w:val="27"/>
          <w:szCs w:val="27"/>
          <w:lang w:val="kk-KZ"/>
        </w:rPr>
        <w:t xml:space="preserve">жаба </w:t>
      </w:r>
      <w:r w:rsidRPr="00847952">
        <w:rPr>
          <w:rFonts w:ascii="Times New Roman" w:hAnsi="Times New Roman"/>
          <w:sz w:val="27"/>
          <w:szCs w:val="27"/>
          <w:lang w:val="kk-KZ"/>
        </w:rPr>
        <w:t xml:space="preserve"> отырып, </w:t>
      </w:r>
      <w:r w:rsidR="006468E8" w:rsidRPr="00847952">
        <w:rPr>
          <w:rFonts w:ascii="Times New Roman" w:hAnsi="Times New Roman"/>
          <w:sz w:val="27"/>
          <w:szCs w:val="27"/>
          <w:lang w:val="kk-KZ"/>
        </w:rPr>
        <w:t>уақытша қалд</w:t>
      </w:r>
      <w:r w:rsidR="00B51F08" w:rsidRPr="00847952">
        <w:rPr>
          <w:rFonts w:ascii="Times New Roman" w:hAnsi="Times New Roman"/>
          <w:sz w:val="27"/>
          <w:szCs w:val="27"/>
          <w:lang w:val="kk-KZ"/>
        </w:rPr>
        <w:t>ырылған кен</w:t>
      </w:r>
      <w:r w:rsidRPr="00847952">
        <w:rPr>
          <w:rFonts w:ascii="Times New Roman" w:hAnsi="Times New Roman"/>
          <w:sz w:val="27"/>
          <w:szCs w:val="27"/>
          <w:lang w:val="kk-KZ"/>
        </w:rPr>
        <w:t>тіректерді қайталама өндіру кезінде тау-кен жұмыстарын тиімді және қауіпсіз жүргізудің негізгі көрсеткіштері болып табылады.</w:t>
      </w:r>
    </w:p>
    <w:p w14:paraId="76C24AFF" w14:textId="77777777" w:rsidR="00B51F08" w:rsidRPr="00847952" w:rsidRDefault="00B51F08" w:rsidP="00A85ADD">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Қазылым т</w:t>
      </w:r>
      <w:r w:rsidR="00101278" w:rsidRPr="00847952">
        <w:rPr>
          <w:rFonts w:ascii="Times New Roman" w:hAnsi="Times New Roman"/>
          <w:sz w:val="27"/>
          <w:szCs w:val="27"/>
          <w:lang w:val="kk-KZ"/>
        </w:rPr>
        <w:t>өбе</w:t>
      </w:r>
      <w:r w:rsidRPr="00847952">
        <w:rPr>
          <w:rFonts w:ascii="Times New Roman" w:hAnsi="Times New Roman"/>
          <w:sz w:val="27"/>
          <w:szCs w:val="27"/>
          <w:lang w:val="kk-KZ"/>
        </w:rPr>
        <w:t>сі</w:t>
      </w:r>
      <w:r w:rsidR="00101278" w:rsidRPr="00847952">
        <w:rPr>
          <w:rFonts w:ascii="Times New Roman" w:hAnsi="Times New Roman"/>
          <w:sz w:val="27"/>
          <w:szCs w:val="27"/>
          <w:lang w:val="kk-KZ"/>
        </w:rPr>
        <w:t>нің және тіректердің параметрлерін есептеу әдістерін</w:t>
      </w:r>
      <w:r w:rsidR="00736873" w:rsidRPr="00847952">
        <w:rPr>
          <w:rFonts w:ascii="Times New Roman" w:hAnsi="Times New Roman"/>
          <w:sz w:val="27"/>
          <w:szCs w:val="27"/>
          <w:lang w:val="kk-KZ"/>
        </w:rPr>
        <w:t xml:space="preserve"> </w:t>
      </w:r>
      <w:r w:rsidR="00770E10" w:rsidRPr="00847952">
        <w:rPr>
          <w:rFonts w:ascii="Times New Roman" w:hAnsi="Times New Roman"/>
          <w:sz w:val="27"/>
          <w:szCs w:val="27"/>
          <w:lang w:val="kk-KZ"/>
        </w:rPr>
        <w:t xml:space="preserve">жан-жақты </w:t>
      </w:r>
      <w:r w:rsidR="00736873" w:rsidRPr="00847952">
        <w:rPr>
          <w:rFonts w:ascii="Times New Roman" w:hAnsi="Times New Roman"/>
          <w:sz w:val="27"/>
          <w:szCs w:val="27"/>
          <w:lang w:val="kk-KZ"/>
        </w:rPr>
        <w:t>Ө.А Байқоңыров [</w:t>
      </w:r>
      <w:r w:rsidR="00B97B8E" w:rsidRPr="00847952">
        <w:rPr>
          <w:rFonts w:ascii="Times New Roman" w:hAnsi="Times New Roman"/>
          <w:sz w:val="27"/>
          <w:szCs w:val="27"/>
          <w:lang w:val="kk-KZ"/>
        </w:rPr>
        <w:t>4</w:t>
      </w:r>
      <w:r w:rsidR="00736873" w:rsidRPr="00847952">
        <w:rPr>
          <w:rFonts w:ascii="Times New Roman" w:hAnsi="Times New Roman"/>
          <w:sz w:val="27"/>
          <w:szCs w:val="27"/>
          <w:lang w:val="kk-KZ"/>
        </w:rPr>
        <w:t xml:space="preserve">], </w:t>
      </w:r>
      <w:r w:rsidR="00987BC7" w:rsidRPr="00847952">
        <w:rPr>
          <w:rFonts w:ascii="Times New Roman" w:hAnsi="Times New Roman"/>
          <w:sz w:val="27"/>
          <w:szCs w:val="27"/>
          <w:lang w:val="kk-KZ"/>
        </w:rPr>
        <w:t>И.В.Баклашов</w:t>
      </w:r>
      <w:r w:rsidR="00736873" w:rsidRPr="00847952">
        <w:rPr>
          <w:rFonts w:ascii="Times New Roman" w:hAnsi="Times New Roman"/>
          <w:sz w:val="27"/>
          <w:szCs w:val="27"/>
          <w:lang w:val="kk-KZ"/>
        </w:rPr>
        <w:t xml:space="preserve"> </w:t>
      </w:r>
      <w:r w:rsidR="00987BC7" w:rsidRPr="00847952">
        <w:rPr>
          <w:rFonts w:ascii="Times New Roman" w:hAnsi="Times New Roman"/>
          <w:sz w:val="27"/>
          <w:szCs w:val="27"/>
          <w:lang w:val="kk-KZ"/>
        </w:rPr>
        <w:t xml:space="preserve">[5], </w:t>
      </w:r>
      <w:r w:rsidR="00770E10" w:rsidRPr="00847952">
        <w:rPr>
          <w:rFonts w:ascii="Times New Roman" w:hAnsi="Times New Roman"/>
          <w:sz w:val="27"/>
          <w:szCs w:val="27"/>
          <w:lang w:val="kk-KZ"/>
        </w:rPr>
        <w:t>В.И.</w:t>
      </w:r>
      <w:r w:rsidR="00101278" w:rsidRPr="00847952">
        <w:rPr>
          <w:rFonts w:ascii="Times New Roman" w:hAnsi="Times New Roman"/>
          <w:sz w:val="27"/>
          <w:szCs w:val="27"/>
          <w:lang w:val="kk-KZ"/>
        </w:rPr>
        <w:t xml:space="preserve">Борщ-Компонийц </w:t>
      </w:r>
      <w:r w:rsidR="00770E10" w:rsidRPr="00847952">
        <w:rPr>
          <w:rFonts w:ascii="Times New Roman" w:hAnsi="Times New Roman"/>
          <w:sz w:val="27"/>
          <w:szCs w:val="27"/>
          <w:lang w:val="kk-KZ"/>
        </w:rPr>
        <w:t>[</w:t>
      </w:r>
      <w:r w:rsidR="00B97B8E" w:rsidRPr="00847952">
        <w:rPr>
          <w:rFonts w:ascii="Times New Roman" w:hAnsi="Times New Roman"/>
          <w:sz w:val="27"/>
          <w:szCs w:val="27"/>
          <w:lang w:val="kk-KZ"/>
        </w:rPr>
        <w:t>6,7</w:t>
      </w:r>
      <w:r w:rsidR="00770E10" w:rsidRPr="00847952">
        <w:rPr>
          <w:rFonts w:ascii="Times New Roman" w:hAnsi="Times New Roman"/>
          <w:sz w:val="27"/>
          <w:szCs w:val="27"/>
          <w:lang w:val="kk-KZ"/>
        </w:rPr>
        <w:t>]</w:t>
      </w:r>
      <w:r w:rsidR="00101278" w:rsidRPr="00847952">
        <w:rPr>
          <w:rFonts w:ascii="Times New Roman" w:hAnsi="Times New Roman"/>
          <w:sz w:val="27"/>
          <w:szCs w:val="27"/>
          <w:lang w:val="kk-KZ"/>
        </w:rPr>
        <w:t xml:space="preserve">, </w:t>
      </w:r>
      <w:r w:rsidR="00B97B8E" w:rsidRPr="00847952">
        <w:rPr>
          <w:rFonts w:ascii="Times New Roman" w:hAnsi="Times New Roman"/>
          <w:sz w:val="27"/>
          <w:szCs w:val="27"/>
          <w:lang w:val="kk-KZ"/>
        </w:rPr>
        <w:t xml:space="preserve">Н.З. Галаев </w:t>
      </w:r>
      <w:r w:rsidR="00770E10" w:rsidRPr="00847952">
        <w:rPr>
          <w:rFonts w:ascii="Times New Roman" w:hAnsi="Times New Roman"/>
          <w:sz w:val="27"/>
          <w:szCs w:val="27"/>
          <w:lang w:val="kk-KZ"/>
        </w:rPr>
        <w:t>[</w:t>
      </w:r>
      <w:r w:rsidR="00B97B8E" w:rsidRPr="00847952">
        <w:rPr>
          <w:rFonts w:ascii="Times New Roman" w:hAnsi="Times New Roman"/>
          <w:sz w:val="27"/>
          <w:szCs w:val="27"/>
          <w:lang w:val="kk-KZ"/>
        </w:rPr>
        <w:t>8</w:t>
      </w:r>
      <w:r w:rsidR="00770E10" w:rsidRPr="00847952">
        <w:rPr>
          <w:rFonts w:ascii="Times New Roman" w:hAnsi="Times New Roman"/>
          <w:sz w:val="27"/>
          <w:szCs w:val="27"/>
          <w:lang w:val="kk-KZ"/>
        </w:rPr>
        <w:t xml:space="preserve"> ]</w:t>
      </w:r>
      <w:r w:rsidR="00101278" w:rsidRPr="00847952">
        <w:rPr>
          <w:rFonts w:ascii="Times New Roman" w:hAnsi="Times New Roman"/>
          <w:sz w:val="27"/>
          <w:szCs w:val="27"/>
          <w:lang w:val="kk-KZ"/>
        </w:rPr>
        <w:t>,</w:t>
      </w:r>
      <w:r w:rsidR="00770E10" w:rsidRPr="00847952">
        <w:rPr>
          <w:rFonts w:ascii="Times New Roman" w:hAnsi="Times New Roman"/>
          <w:sz w:val="27"/>
          <w:szCs w:val="27"/>
          <w:lang w:val="kk-KZ"/>
        </w:rPr>
        <w:t xml:space="preserve"> </w:t>
      </w:r>
      <w:r w:rsidR="00101278" w:rsidRPr="00847952">
        <w:rPr>
          <w:rFonts w:ascii="Times New Roman" w:hAnsi="Times New Roman"/>
          <w:sz w:val="27"/>
          <w:szCs w:val="27"/>
          <w:lang w:val="kk-KZ"/>
        </w:rPr>
        <w:t xml:space="preserve"> </w:t>
      </w:r>
      <w:r w:rsidR="00770E10" w:rsidRPr="00847952">
        <w:rPr>
          <w:rFonts w:ascii="Times New Roman" w:hAnsi="Times New Roman"/>
          <w:sz w:val="27"/>
          <w:szCs w:val="27"/>
          <w:lang w:val="kk-KZ"/>
        </w:rPr>
        <w:t xml:space="preserve">Ж.С </w:t>
      </w:r>
      <w:r w:rsidR="00101278" w:rsidRPr="00847952">
        <w:rPr>
          <w:rFonts w:ascii="Times New Roman" w:hAnsi="Times New Roman"/>
          <w:sz w:val="27"/>
          <w:szCs w:val="27"/>
          <w:lang w:val="kk-KZ"/>
        </w:rPr>
        <w:t xml:space="preserve">Ержанов </w:t>
      </w:r>
      <w:r w:rsidR="00770E10" w:rsidRPr="00847952">
        <w:rPr>
          <w:rFonts w:ascii="Times New Roman" w:hAnsi="Times New Roman"/>
          <w:sz w:val="27"/>
          <w:szCs w:val="27"/>
          <w:lang w:val="kk-KZ"/>
        </w:rPr>
        <w:t>[</w:t>
      </w:r>
      <w:r w:rsidR="00021DD4" w:rsidRPr="00847952">
        <w:rPr>
          <w:rFonts w:ascii="Times New Roman" w:hAnsi="Times New Roman"/>
          <w:sz w:val="27"/>
          <w:szCs w:val="27"/>
          <w:lang w:val="kk-KZ"/>
        </w:rPr>
        <w:t>9</w:t>
      </w:r>
      <w:r w:rsidR="00770E10" w:rsidRPr="00847952">
        <w:rPr>
          <w:rFonts w:ascii="Times New Roman" w:hAnsi="Times New Roman"/>
          <w:sz w:val="27"/>
          <w:szCs w:val="27"/>
          <w:lang w:val="kk-KZ"/>
        </w:rPr>
        <w:t>]</w:t>
      </w:r>
      <w:r w:rsidR="00101278" w:rsidRPr="00847952">
        <w:rPr>
          <w:rFonts w:ascii="Times New Roman" w:hAnsi="Times New Roman"/>
          <w:sz w:val="27"/>
          <w:szCs w:val="27"/>
          <w:lang w:val="kk-KZ"/>
        </w:rPr>
        <w:t xml:space="preserve">, </w:t>
      </w:r>
      <w:r w:rsidR="00021DD4" w:rsidRPr="00847952">
        <w:rPr>
          <w:rFonts w:ascii="Times New Roman" w:hAnsi="Times New Roman"/>
          <w:sz w:val="27"/>
          <w:szCs w:val="27"/>
          <w:lang w:val="kk-KZ"/>
        </w:rPr>
        <w:t>Н.П.Ерофеев [10], С</w:t>
      </w:r>
      <w:r w:rsidR="00770E10" w:rsidRPr="00847952">
        <w:rPr>
          <w:rFonts w:ascii="Times New Roman" w:hAnsi="Times New Roman"/>
          <w:sz w:val="27"/>
          <w:szCs w:val="27"/>
          <w:lang w:val="kk-KZ"/>
        </w:rPr>
        <w:t>.</w:t>
      </w:r>
      <w:r w:rsidR="00021DD4" w:rsidRPr="00847952">
        <w:rPr>
          <w:rFonts w:ascii="Times New Roman" w:hAnsi="Times New Roman"/>
          <w:sz w:val="27"/>
          <w:szCs w:val="27"/>
          <w:lang w:val="kk-KZ"/>
        </w:rPr>
        <w:t>В</w:t>
      </w:r>
      <w:r w:rsidR="00770E10" w:rsidRPr="00847952">
        <w:rPr>
          <w:rFonts w:ascii="Times New Roman" w:hAnsi="Times New Roman"/>
          <w:sz w:val="27"/>
          <w:szCs w:val="27"/>
          <w:lang w:val="kk-KZ"/>
        </w:rPr>
        <w:t>.</w:t>
      </w:r>
      <w:r w:rsidR="00101278" w:rsidRPr="00847952">
        <w:rPr>
          <w:rFonts w:ascii="Times New Roman" w:hAnsi="Times New Roman"/>
          <w:sz w:val="27"/>
          <w:szCs w:val="27"/>
          <w:lang w:val="kk-KZ"/>
        </w:rPr>
        <w:t>Кузнецов</w:t>
      </w:r>
      <w:r w:rsidR="00A10B6D" w:rsidRPr="00847952">
        <w:rPr>
          <w:rFonts w:ascii="Times New Roman" w:hAnsi="Times New Roman"/>
          <w:sz w:val="27"/>
          <w:szCs w:val="27"/>
          <w:lang w:val="kk-KZ"/>
        </w:rPr>
        <w:t>[</w:t>
      </w:r>
      <w:r w:rsidR="00021DD4" w:rsidRPr="00847952">
        <w:rPr>
          <w:rFonts w:ascii="Times New Roman" w:hAnsi="Times New Roman"/>
          <w:sz w:val="27"/>
          <w:szCs w:val="27"/>
          <w:lang w:val="kk-KZ"/>
        </w:rPr>
        <w:t>11</w:t>
      </w:r>
      <w:r w:rsidR="00A10B6D" w:rsidRPr="00847952">
        <w:rPr>
          <w:rFonts w:ascii="Times New Roman" w:hAnsi="Times New Roman"/>
          <w:sz w:val="27"/>
          <w:szCs w:val="27"/>
          <w:lang w:val="kk-KZ"/>
        </w:rPr>
        <w:t>]</w:t>
      </w:r>
      <w:r w:rsidR="00101278" w:rsidRPr="00847952">
        <w:rPr>
          <w:rFonts w:ascii="Times New Roman" w:hAnsi="Times New Roman"/>
          <w:sz w:val="27"/>
          <w:szCs w:val="27"/>
          <w:lang w:val="kk-KZ"/>
        </w:rPr>
        <w:t xml:space="preserve">, </w:t>
      </w:r>
      <w:r w:rsidR="00A10B6D" w:rsidRPr="00847952">
        <w:rPr>
          <w:rFonts w:ascii="Times New Roman" w:hAnsi="Times New Roman"/>
          <w:sz w:val="27"/>
          <w:szCs w:val="27"/>
          <w:lang w:val="kk-KZ"/>
        </w:rPr>
        <w:t xml:space="preserve">Ю.М </w:t>
      </w:r>
      <w:r w:rsidR="00101278" w:rsidRPr="00847952">
        <w:rPr>
          <w:rFonts w:ascii="Times New Roman" w:hAnsi="Times New Roman"/>
          <w:sz w:val="27"/>
          <w:szCs w:val="27"/>
          <w:lang w:val="kk-KZ"/>
        </w:rPr>
        <w:lastRenderedPageBreak/>
        <w:t>Либерман</w:t>
      </w:r>
      <w:r w:rsidR="00A10B6D" w:rsidRPr="00847952">
        <w:rPr>
          <w:rFonts w:ascii="Times New Roman" w:hAnsi="Times New Roman"/>
          <w:sz w:val="27"/>
          <w:szCs w:val="27"/>
          <w:lang w:val="kk-KZ"/>
        </w:rPr>
        <w:t>[</w:t>
      </w:r>
      <w:r w:rsidR="0044456B" w:rsidRPr="00847952">
        <w:rPr>
          <w:rFonts w:ascii="Times New Roman" w:hAnsi="Times New Roman"/>
          <w:sz w:val="27"/>
          <w:szCs w:val="27"/>
          <w:lang w:val="kk-KZ"/>
        </w:rPr>
        <w:t>12</w:t>
      </w:r>
      <w:r w:rsidR="00A10B6D" w:rsidRPr="00847952">
        <w:rPr>
          <w:rFonts w:ascii="Times New Roman" w:hAnsi="Times New Roman"/>
          <w:sz w:val="27"/>
          <w:szCs w:val="27"/>
          <w:lang w:val="kk-KZ"/>
        </w:rPr>
        <w:t xml:space="preserve"> ]</w:t>
      </w:r>
      <w:r w:rsidR="00101278" w:rsidRPr="00847952">
        <w:rPr>
          <w:rFonts w:ascii="Times New Roman" w:hAnsi="Times New Roman"/>
          <w:sz w:val="27"/>
          <w:szCs w:val="27"/>
          <w:lang w:val="kk-KZ"/>
        </w:rPr>
        <w:t xml:space="preserve">, </w:t>
      </w:r>
      <w:r w:rsidR="00A10B6D" w:rsidRPr="00847952">
        <w:rPr>
          <w:rFonts w:ascii="Times New Roman" w:hAnsi="Times New Roman"/>
          <w:sz w:val="27"/>
          <w:szCs w:val="27"/>
          <w:lang w:val="kk-KZ"/>
        </w:rPr>
        <w:t xml:space="preserve">М.Г. </w:t>
      </w:r>
      <w:r w:rsidR="00101278" w:rsidRPr="00847952">
        <w:rPr>
          <w:rFonts w:ascii="Times New Roman" w:hAnsi="Times New Roman"/>
          <w:sz w:val="27"/>
          <w:szCs w:val="27"/>
          <w:lang w:val="kk-KZ"/>
        </w:rPr>
        <w:t xml:space="preserve">Мұстафин </w:t>
      </w:r>
      <w:r w:rsidR="00A10B6D" w:rsidRPr="00847952">
        <w:rPr>
          <w:rFonts w:ascii="Times New Roman" w:hAnsi="Times New Roman"/>
          <w:sz w:val="27"/>
          <w:szCs w:val="27"/>
          <w:lang w:val="kk-KZ"/>
        </w:rPr>
        <w:t>[</w:t>
      </w:r>
      <w:r w:rsidR="001A134F" w:rsidRPr="00847952">
        <w:rPr>
          <w:rFonts w:ascii="Times New Roman" w:hAnsi="Times New Roman"/>
          <w:sz w:val="27"/>
          <w:szCs w:val="27"/>
          <w:lang w:val="kk-KZ"/>
        </w:rPr>
        <w:t>13, 14</w:t>
      </w:r>
      <w:r w:rsidR="00A10B6D" w:rsidRPr="00847952">
        <w:rPr>
          <w:rFonts w:ascii="Times New Roman" w:hAnsi="Times New Roman"/>
          <w:sz w:val="27"/>
          <w:szCs w:val="27"/>
          <w:lang w:val="kk-KZ"/>
        </w:rPr>
        <w:t>]</w:t>
      </w:r>
      <w:r w:rsidR="00101278" w:rsidRPr="00847952">
        <w:rPr>
          <w:rFonts w:ascii="Times New Roman" w:hAnsi="Times New Roman"/>
          <w:sz w:val="27"/>
          <w:szCs w:val="27"/>
          <w:lang w:val="kk-KZ"/>
        </w:rPr>
        <w:t xml:space="preserve">, </w:t>
      </w:r>
      <w:r w:rsidR="00A10B6D" w:rsidRPr="00847952">
        <w:rPr>
          <w:rFonts w:ascii="Times New Roman" w:hAnsi="Times New Roman"/>
          <w:sz w:val="27"/>
          <w:szCs w:val="27"/>
          <w:lang w:val="kk-KZ"/>
        </w:rPr>
        <w:t>В.Д.</w:t>
      </w:r>
      <w:r w:rsidR="00101278" w:rsidRPr="00847952">
        <w:rPr>
          <w:rFonts w:ascii="Times New Roman" w:hAnsi="Times New Roman"/>
          <w:sz w:val="27"/>
          <w:szCs w:val="27"/>
          <w:lang w:val="kk-KZ"/>
        </w:rPr>
        <w:t xml:space="preserve">Палий </w:t>
      </w:r>
      <w:r w:rsidR="00A10B6D" w:rsidRPr="00847952">
        <w:rPr>
          <w:rFonts w:ascii="Times New Roman" w:hAnsi="Times New Roman"/>
          <w:sz w:val="27"/>
          <w:szCs w:val="27"/>
          <w:lang w:val="kk-KZ"/>
        </w:rPr>
        <w:t>[</w:t>
      </w:r>
      <w:r w:rsidR="001A134F" w:rsidRPr="00847952">
        <w:rPr>
          <w:rFonts w:ascii="Times New Roman" w:hAnsi="Times New Roman"/>
          <w:sz w:val="27"/>
          <w:szCs w:val="27"/>
          <w:lang w:val="kk-KZ"/>
        </w:rPr>
        <w:t>15</w:t>
      </w:r>
      <w:r w:rsidR="00A10B6D" w:rsidRPr="00847952">
        <w:rPr>
          <w:rFonts w:ascii="Times New Roman" w:hAnsi="Times New Roman"/>
          <w:sz w:val="27"/>
          <w:szCs w:val="27"/>
          <w:lang w:val="kk-KZ"/>
        </w:rPr>
        <w:t xml:space="preserve"> ]</w:t>
      </w:r>
      <w:r w:rsidR="00101278" w:rsidRPr="00847952">
        <w:rPr>
          <w:rFonts w:ascii="Times New Roman" w:hAnsi="Times New Roman"/>
          <w:sz w:val="27"/>
          <w:szCs w:val="27"/>
          <w:lang w:val="kk-KZ"/>
        </w:rPr>
        <w:t xml:space="preserve">, </w:t>
      </w:r>
      <w:r w:rsidR="00A10B6D" w:rsidRPr="00847952">
        <w:rPr>
          <w:rFonts w:ascii="Times New Roman" w:hAnsi="Times New Roman"/>
          <w:sz w:val="27"/>
          <w:szCs w:val="27"/>
          <w:lang w:val="kk-KZ"/>
        </w:rPr>
        <w:t xml:space="preserve">В.Р. </w:t>
      </w:r>
      <w:r w:rsidR="00101278" w:rsidRPr="00847952">
        <w:rPr>
          <w:rFonts w:ascii="Times New Roman" w:hAnsi="Times New Roman"/>
          <w:sz w:val="27"/>
          <w:szCs w:val="27"/>
          <w:lang w:val="kk-KZ"/>
        </w:rPr>
        <w:t xml:space="preserve">Рахимов </w:t>
      </w:r>
      <w:r w:rsidR="00A10B6D" w:rsidRPr="00847952">
        <w:rPr>
          <w:rFonts w:ascii="Times New Roman" w:hAnsi="Times New Roman"/>
          <w:sz w:val="27"/>
          <w:szCs w:val="27"/>
          <w:lang w:val="kk-KZ"/>
        </w:rPr>
        <w:t>[</w:t>
      </w:r>
      <w:r w:rsidR="002D5BC9" w:rsidRPr="00847952">
        <w:rPr>
          <w:rFonts w:ascii="Times New Roman" w:hAnsi="Times New Roman"/>
          <w:sz w:val="27"/>
          <w:szCs w:val="27"/>
          <w:lang w:val="kk-KZ"/>
        </w:rPr>
        <w:t>16</w:t>
      </w:r>
      <w:r w:rsidR="00A10B6D" w:rsidRPr="00847952">
        <w:rPr>
          <w:rFonts w:ascii="Times New Roman" w:hAnsi="Times New Roman"/>
          <w:sz w:val="27"/>
          <w:szCs w:val="27"/>
          <w:lang w:val="kk-KZ"/>
        </w:rPr>
        <w:t xml:space="preserve"> ]</w:t>
      </w:r>
      <w:r w:rsidR="00101278" w:rsidRPr="00847952">
        <w:rPr>
          <w:rFonts w:ascii="Times New Roman" w:hAnsi="Times New Roman"/>
          <w:sz w:val="27"/>
          <w:szCs w:val="27"/>
          <w:lang w:val="kk-KZ"/>
        </w:rPr>
        <w:t xml:space="preserve">, </w:t>
      </w:r>
      <w:r w:rsidR="00A10B6D" w:rsidRPr="00847952">
        <w:rPr>
          <w:rFonts w:ascii="Times New Roman" w:hAnsi="Times New Roman"/>
          <w:sz w:val="27"/>
          <w:szCs w:val="27"/>
          <w:lang w:val="kk-KZ"/>
        </w:rPr>
        <w:t xml:space="preserve">К.В. </w:t>
      </w:r>
      <w:r w:rsidR="00101278" w:rsidRPr="00847952">
        <w:rPr>
          <w:rFonts w:ascii="Times New Roman" w:hAnsi="Times New Roman"/>
          <w:sz w:val="27"/>
          <w:szCs w:val="27"/>
          <w:lang w:val="kk-KZ"/>
        </w:rPr>
        <w:t xml:space="preserve">Руппенейт </w:t>
      </w:r>
      <w:r w:rsidR="00A10B6D" w:rsidRPr="00847952">
        <w:rPr>
          <w:rFonts w:ascii="Times New Roman" w:hAnsi="Times New Roman"/>
          <w:sz w:val="27"/>
          <w:szCs w:val="27"/>
          <w:lang w:val="kk-KZ"/>
        </w:rPr>
        <w:t>[</w:t>
      </w:r>
      <w:r w:rsidR="002D5BC9" w:rsidRPr="00847952">
        <w:rPr>
          <w:rFonts w:ascii="Times New Roman" w:hAnsi="Times New Roman"/>
          <w:sz w:val="27"/>
          <w:szCs w:val="27"/>
          <w:lang w:val="kk-KZ"/>
        </w:rPr>
        <w:t>17, 18</w:t>
      </w:r>
      <w:r w:rsidR="00A10B6D" w:rsidRPr="00847952">
        <w:rPr>
          <w:rFonts w:ascii="Times New Roman" w:hAnsi="Times New Roman"/>
          <w:sz w:val="27"/>
          <w:szCs w:val="27"/>
          <w:lang w:val="kk-KZ"/>
        </w:rPr>
        <w:t xml:space="preserve"> ]</w:t>
      </w:r>
      <w:r w:rsidR="00101278" w:rsidRPr="00847952">
        <w:rPr>
          <w:rFonts w:ascii="Times New Roman" w:hAnsi="Times New Roman"/>
          <w:sz w:val="27"/>
          <w:szCs w:val="27"/>
          <w:lang w:val="kk-KZ"/>
        </w:rPr>
        <w:t xml:space="preserve">,   </w:t>
      </w:r>
      <w:r w:rsidR="00A10B6D" w:rsidRPr="00847952">
        <w:rPr>
          <w:rFonts w:ascii="Times New Roman" w:hAnsi="Times New Roman"/>
          <w:sz w:val="27"/>
          <w:szCs w:val="27"/>
          <w:lang w:val="kk-KZ"/>
        </w:rPr>
        <w:t>Ю.И.</w:t>
      </w:r>
      <w:r w:rsidR="00101278" w:rsidRPr="00847952">
        <w:rPr>
          <w:rFonts w:ascii="Times New Roman" w:hAnsi="Times New Roman"/>
          <w:sz w:val="27"/>
          <w:szCs w:val="27"/>
          <w:lang w:val="kk-KZ"/>
        </w:rPr>
        <w:t>Чабдарова</w:t>
      </w:r>
      <w:r w:rsidR="00A10B6D" w:rsidRPr="00847952">
        <w:rPr>
          <w:rFonts w:ascii="Times New Roman" w:hAnsi="Times New Roman"/>
          <w:sz w:val="27"/>
          <w:szCs w:val="27"/>
          <w:lang w:val="kk-KZ"/>
        </w:rPr>
        <w:t xml:space="preserve">[ </w:t>
      </w:r>
      <w:r w:rsidR="00EB2FA1" w:rsidRPr="00847952">
        <w:rPr>
          <w:rFonts w:ascii="Times New Roman" w:hAnsi="Times New Roman"/>
          <w:sz w:val="27"/>
          <w:szCs w:val="27"/>
          <w:lang w:val="kk-KZ"/>
        </w:rPr>
        <w:t>20</w:t>
      </w:r>
      <w:r w:rsidR="00A10B6D" w:rsidRPr="00847952">
        <w:rPr>
          <w:rFonts w:ascii="Times New Roman" w:hAnsi="Times New Roman"/>
          <w:sz w:val="27"/>
          <w:szCs w:val="27"/>
          <w:lang w:val="kk-KZ"/>
        </w:rPr>
        <w:t>]</w:t>
      </w:r>
      <w:r w:rsidR="00101278" w:rsidRPr="00847952">
        <w:rPr>
          <w:rFonts w:ascii="Times New Roman" w:hAnsi="Times New Roman"/>
          <w:sz w:val="27"/>
          <w:szCs w:val="27"/>
          <w:lang w:val="kk-KZ"/>
        </w:rPr>
        <w:t xml:space="preserve">, </w:t>
      </w:r>
      <w:r w:rsidR="00A10B6D" w:rsidRPr="00847952">
        <w:rPr>
          <w:rFonts w:ascii="Times New Roman" w:hAnsi="Times New Roman"/>
          <w:sz w:val="27"/>
          <w:szCs w:val="27"/>
          <w:lang w:val="kk-KZ"/>
        </w:rPr>
        <w:t>Л.Д</w:t>
      </w:r>
      <w:r w:rsidR="00736873" w:rsidRPr="00847952">
        <w:rPr>
          <w:rFonts w:ascii="Times New Roman" w:hAnsi="Times New Roman"/>
          <w:sz w:val="27"/>
          <w:szCs w:val="27"/>
          <w:lang w:val="kk-KZ"/>
        </w:rPr>
        <w:t>.</w:t>
      </w:r>
      <w:r w:rsidR="00101278" w:rsidRPr="00847952">
        <w:rPr>
          <w:rFonts w:ascii="Times New Roman" w:hAnsi="Times New Roman"/>
          <w:sz w:val="27"/>
          <w:szCs w:val="27"/>
          <w:lang w:val="kk-KZ"/>
        </w:rPr>
        <w:t>Шевяков</w:t>
      </w:r>
      <w:r w:rsidR="00736873" w:rsidRPr="00847952">
        <w:rPr>
          <w:rFonts w:ascii="Times New Roman" w:hAnsi="Times New Roman"/>
          <w:sz w:val="27"/>
          <w:szCs w:val="27"/>
          <w:lang w:val="kk-KZ"/>
        </w:rPr>
        <w:t>[</w:t>
      </w:r>
      <w:r w:rsidR="00EB2FA1" w:rsidRPr="00847952">
        <w:rPr>
          <w:rFonts w:ascii="Times New Roman" w:hAnsi="Times New Roman"/>
          <w:sz w:val="27"/>
          <w:szCs w:val="27"/>
          <w:lang w:val="kk-KZ"/>
        </w:rPr>
        <w:t>21</w:t>
      </w:r>
      <w:r w:rsidR="00736873" w:rsidRPr="00847952">
        <w:rPr>
          <w:rFonts w:ascii="Times New Roman" w:hAnsi="Times New Roman"/>
          <w:sz w:val="27"/>
          <w:szCs w:val="27"/>
          <w:lang w:val="kk-KZ"/>
        </w:rPr>
        <w:t xml:space="preserve"> ] және тағы басқа</w:t>
      </w:r>
      <w:r w:rsidRPr="00847952">
        <w:rPr>
          <w:rFonts w:ascii="Times New Roman" w:hAnsi="Times New Roman"/>
          <w:sz w:val="27"/>
          <w:szCs w:val="27"/>
          <w:lang w:val="kk-KZ"/>
        </w:rPr>
        <w:t xml:space="preserve"> көптеген ғалымдар зерттеді</w:t>
      </w:r>
      <w:r w:rsidR="00DB1311" w:rsidRPr="00847952">
        <w:rPr>
          <w:rFonts w:ascii="Times New Roman" w:hAnsi="Times New Roman"/>
          <w:sz w:val="27"/>
          <w:szCs w:val="27"/>
          <w:lang w:val="kk-KZ"/>
        </w:rPr>
        <w:t>.</w:t>
      </w:r>
    </w:p>
    <w:p w14:paraId="16C406DC" w14:textId="77777777" w:rsidR="00486B9D" w:rsidRPr="00847952" w:rsidRDefault="00DB1311" w:rsidP="00277AA9">
      <w:pPr>
        <w:shd w:val="clear" w:color="auto" w:fill="FFFFFF"/>
        <w:spacing w:after="0" w:line="240" w:lineRule="auto"/>
        <w:ind w:firstLine="567"/>
        <w:contextualSpacing/>
        <w:jc w:val="both"/>
        <w:rPr>
          <w:rFonts w:ascii="Times New Roman" w:hAnsi="Times New Roman"/>
          <w:spacing w:val="2"/>
          <w:sz w:val="27"/>
          <w:szCs w:val="27"/>
          <w:lang w:val="kk-KZ"/>
        </w:rPr>
      </w:pPr>
      <w:r w:rsidRPr="00847952">
        <w:rPr>
          <w:rFonts w:ascii="Times New Roman" w:hAnsi="Times New Roman"/>
          <w:sz w:val="27"/>
          <w:szCs w:val="27"/>
          <w:lang w:val="kk-KZ"/>
        </w:rPr>
        <w:t>Ал, қазіргі кезде</w:t>
      </w:r>
      <w:r w:rsidR="00101278" w:rsidRPr="00847952">
        <w:rPr>
          <w:rFonts w:ascii="Times New Roman" w:hAnsi="Times New Roman"/>
          <w:sz w:val="27"/>
          <w:szCs w:val="27"/>
          <w:lang w:val="kk-KZ"/>
        </w:rPr>
        <w:t xml:space="preserve"> қайта өңд</w:t>
      </w:r>
      <w:r w:rsidRPr="00847952">
        <w:rPr>
          <w:rFonts w:ascii="Times New Roman" w:hAnsi="Times New Roman"/>
          <w:sz w:val="27"/>
          <w:szCs w:val="27"/>
          <w:lang w:val="kk-KZ"/>
        </w:rPr>
        <w:t>іру</w:t>
      </w:r>
      <w:r w:rsidR="00101278" w:rsidRPr="00847952">
        <w:rPr>
          <w:rFonts w:ascii="Times New Roman" w:hAnsi="Times New Roman"/>
          <w:sz w:val="27"/>
          <w:szCs w:val="27"/>
          <w:lang w:val="kk-KZ"/>
        </w:rPr>
        <w:t xml:space="preserve"> мәселесіне көп көңіл бөлінуде</w:t>
      </w:r>
      <w:r w:rsidRPr="00847952">
        <w:rPr>
          <w:rFonts w:ascii="Times New Roman" w:hAnsi="Times New Roman"/>
          <w:sz w:val="27"/>
          <w:szCs w:val="27"/>
          <w:lang w:val="kk-KZ"/>
        </w:rPr>
        <w:t xml:space="preserve"> және оның бірқатар ерекшеліктерін </w:t>
      </w:r>
      <w:r w:rsidR="00D37204" w:rsidRPr="00847952">
        <w:rPr>
          <w:rFonts w:ascii="Times New Roman" w:eastAsiaTheme="minorHAnsi" w:hAnsi="Times New Roman"/>
          <w:sz w:val="27"/>
          <w:szCs w:val="27"/>
          <w:lang w:val="kk-KZ"/>
        </w:rPr>
        <w:t>М. И.</w:t>
      </w:r>
      <w:r w:rsidR="00420EE1" w:rsidRPr="00847952">
        <w:rPr>
          <w:rFonts w:ascii="Times New Roman" w:eastAsiaTheme="minorHAnsi" w:hAnsi="Times New Roman"/>
          <w:sz w:val="27"/>
          <w:szCs w:val="27"/>
          <w:lang w:val="kk-KZ"/>
        </w:rPr>
        <w:t>Агошко</w:t>
      </w:r>
      <w:r w:rsidR="00D37204" w:rsidRPr="00847952">
        <w:rPr>
          <w:rFonts w:ascii="Times New Roman" w:eastAsiaTheme="minorHAnsi" w:hAnsi="Times New Roman"/>
          <w:sz w:val="27"/>
          <w:szCs w:val="27"/>
          <w:lang w:val="kk-KZ"/>
        </w:rPr>
        <w:t>в</w:t>
      </w:r>
      <w:r w:rsidR="00420EE1" w:rsidRPr="00847952">
        <w:rPr>
          <w:rFonts w:ascii="Times New Roman" w:eastAsiaTheme="minorHAnsi" w:hAnsi="Times New Roman"/>
          <w:sz w:val="27"/>
          <w:szCs w:val="27"/>
          <w:lang w:val="kk-KZ"/>
        </w:rPr>
        <w:t xml:space="preserve"> </w:t>
      </w:r>
      <w:r w:rsidR="00D37204" w:rsidRPr="00847952">
        <w:rPr>
          <w:rFonts w:ascii="Times New Roman" w:hAnsi="Times New Roman"/>
          <w:sz w:val="27"/>
          <w:szCs w:val="27"/>
          <w:lang w:val="kk-KZ"/>
        </w:rPr>
        <w:t xml:space="preserve">[ </w:t>
      </w:r>
      <w:r w:rsidR="00E118BB" w:rsidRPr="00847952">
        <w:rPr>
          <w:rFonts w:ascii="Times New Roman" w:hAnsi="Times New Roman"/>
          <w:sz w:val="27"/>
          <w:szCs w:val="27"/>
          <w:lang w:val="kk-KZ"/>
        </w:rPr>
        <w:t>22</w:t>
      </w:r>
      <w:r w:rsidR="00D37204" w:rsidRPr="00847952">
        <w:rPr>
          <w:rFonts w:ascii="Times New Roman" w:hAnsi="Times New Roman"/>
          <w:sz w:val="27"/>
          <w:szCs w:val="27"/>
          <w:lang w:val="kk-KZ"/>
        </w:rPr>
        <w:t xml:space="preserve">], </w:t>
      </w:r>
      <w:r w:rsidR="00420EE1" w:rsidRPr="00847952">
        <w:rPr>
          <w:rFonts w:ascii="Times New Roman" w:eastAsiaTheme="minorHAnsi" w:hAnsi="Times New Roman"/>
          <w:sz w:val="27"/>
          <w:szCs w:val="27"/>
          <w:lang w:val="kk-KZ"/>
        </w:rPr>
        <w:t xml:space="preserve"> </w:t>
      </w:r>
      <w:r w:rsidR="00D37204" w:rsidRPr="00847952">
        <w:rPr>
          <w:rFonts w:ascii="Times New Roman" w:eastAsiaTheme="minorHAnsi" w:hAnsi="Times New Roman"/>
          <w:sz w:val="27"/>
          <w:szCs w:val="27"/>
          <w:lang w:val="kk-KZ"/>
        </w:rPr>
        <w:t xml:space="preserve">Ө.А </w:t>
      </w:r>
      <w:r w:rsidR="00420EE1" w:rsidRPr="00847952">
        <w:rPr>
          <w:rFonts w:ascii="Times New Roman" w:eastAsiaTheme="minorHAnsi" w:hAnsi="Times New Roman"/>
          <w:sz w:val="27"/>
          <w:szCs w:val="27"/>
          <w:lang w:val="kk-KZ"/>
        </w:rPr>
        <w:t xml:space="preserve">Байқоңыров </w:t>
      </w:r>
      <w:r w:rsidR="00D37204" w:rsidRPr="00847952">
        <w:rPr>
          <w:rFonts w:ascii="Times New Roman" w:hAnsi="Times New Roman"/>
          <w:sz w:val="27"/>
          <w:szCs w:val="27"/>
          <w:lang w:val="kk-KZ"/>
        </w:rPr>
        <w:t>[</w:t>
      </w:r>
      <w:r w:rsidR="00987BC7" w:rsidRPr="00847952">
        <w:rPr>
          <w:rFonts w:ascii="Times New Roman" w:hAnsi="Times New Roman"/>
          <w:sz w:val="27"/>
          <w:szCs w:val="27"/>
          <w:lang w:val="kk-KZ"/>
        </w:rPr>
        <w:t>23</w:t>
      </w:r>
      <w:r w:rsidR="00D37204" w:rsidRPr="00847952">
        <w:rPr>
          <w:rFonts w:ascii="Times New Roman" w:hAnsi="Times New Roman"/>
          <w:sz w:val="27"/>
          <w:szCs w:val="27"/>
          <w:lang w:val="kk-KZ"/>
        </w:rPr>
        <w:t>],</w:t>
      </w:r>
      <w:r w:rsidR="00420EE1" w:rsidRPr="00847952">
        <w:rPr>
          <w:rFonts w:ascii="Times New Roman" w:eastAsiaTheme="minorHAnsi" w:hAnsi="Times New Roman"/>
          <w:sz w:val="27"/>
          <w:szCs w:val="27"/>
          <w:lang w:val="kk-KZ"/>
        </w:rPr>
        <w:t xml:space="preserve"> </w:t>
      </w:r>
      <w:r w:rsidR="00D37204" w:rsidRPr="00847952">
        <w:rPr>
          <w:rFonts w:ascii="Times New Roman" w:hAnsi="Times New Roman"/>
          <w:sz w:val="27"/>
          <w:szCs w:val="27"/>
          <w:lang w:val="kk-KZ"/>
        </w:rPr>
        <w:t xml:space="preserve"> </w:t>
      </w:r>
      <w:r w:rsidR="00D37204" w:rsidRPr="00847952">
        <w:rPr>
          <w:rFonts w:ascii="Times New Roman" w:eastAsiaTheme="minorHAnsi" w:hAnsi="Times New Roman"/>
          <w:sz w:val="27"/>
          <w:szCs w:val="27"/>
          <w:lang w:val="kk-KZ"/>
        </w:rPr>
        <w:t xml:space="preserve"> М.Ж.</w:t>
      </w:r>
      <w:r w:rsidR="00420EE1" w:rsidRPr="00847952">
        <w:rPr>
          <w:rFonts w:ascii="Times New Roman" w:eastAsiaTheme="minorHAnsi" w:hAnsi="Times New Roman"/>
          <w:sz w:val="27"/>
          <w:szCs w:val="27"/>
          <w:lang w:val="kk-KZ"/>
        </w:rPr>
        <w:t xml:space="preserve"> Битимбаев</w:t>
      </w:r>
      <w:r w:rsidR="00987BC7" w:rsidRPr="00847952">
        <w:rPr>
          <w:rFonts w:ascii="Times New Roman" w:eastAsiaTheme="minorHAnsi" w:hAnsi="Times New Roman"/>
          <w:sz w:val="27"/>
          <w:szCs w:val="27"/>
          <w:lang w:val="kk-KZ"/>
        </w:rPr>
        <w:t>, С.М.Бекбаев</w:t>
      </w:r>
      <w:r w:rsidR="00D37204" w:rsidRPr="00847952">
        <w:rPr>
          <w:rFonts w:ascii="Times New Roman" w:hAnsi="Times New Roman"/>
          <w:sz w:val="27"/>
          <w:szCs w:val="27"/>
          <w:lang w:val="kk-KZ"/>
        </w:rPr>
        <w:t>[</w:t>
      </w:r>
      <w:r w:rsidR="00987BC7" w:rsidRPr="00847952">
        <w:rPr>
          <w:rFonts w:ascii="Times New Roman" w:hAnsi="Times New Roman"/>
          <w:sz w:val="27"/>
          <w:szCs w:val="27"/>
          <w:lang w:val="kk-KZ"/>
        </w:rPr>
        <w:t>24</w:t>
      </w:r>
      <w:r w:rsidR="00D37204" w:rsidRPr="00847952">
        <w:rPr>
          <w:rFonts w:ascii="Times New Roman" w:hAnsi="Times New Roman"/>
          <w:sz w:val="27"/>
          <w:szCs w:val="27"/>
          <w:lang w:val="kk-KZ"/>
        </w:rPr>
        <w:t xml:space="preserve">], </w:t>
      </w:r>
      <w:r w:rsidR="00D37204" w:rsidRPr="00847952">
        <w:rPr>
          <w:rFonts w:ascii="Times New Roman" w:eastAsiaTheme="minorHAnsi" w:hAnsi="Times New Roman"/>
          <w:sz w:val="27"/>
          <w:szCs w:val="27"/>
          <w:lang w:val="kk-KZ"/>
        </w:rPr>
        <w:t xml:space="preserve"> В</w:t>
      </w:r>
      <w:r w:rsidR="005B26D3" w:rsidRPr="00847952">
        <w:rPr>
          <w:rFonts w:ascii="Times New Roman" w:eastAsiaTheme="minorHAnsi" w:hAnsi="Times New Roman"/>
          <w:sz w:val="27"/>
          <w:szCs w:val="27"/>
          <w:lang w:val="kk-KZ"/>
        </w:rPr>
        <w:t>.И.</w:t>
      </w:r>
      <w:r w:rsidR="00420EE1" w:rsidRPr="00847952">
        <w:rPr>
          <w:rFonts w:ascii="Times New Roman" w:eastAsiaTheme="minorHAnsi" w:hAnsi="Times New Roman"/>
          <w:sz w:val="27"/>
          <w:szCs w:val="27"/>
          <w:lang w:val="kk-KZ"/>
        </w:rPr>
        <w:t xml:space="preserve">Борщ- Компонийц </w:t>
      </w:r>
      <w:r w:rsidR="00D37204" w:rsidRPr="00847952">
        <w:rPr>
          <w:rFonts w:ascii="Times New Roman" w:hAnsi="Times New Roman"/>
          <w:sz w:val="27"/>
          <w:szCs w:val="27"/>
          <w:lang w:val="kk-KZ"/>
        </w:rPr>
        <w:t xml:space="preserve">[ </w:t>
      </w:r>
      <w:r w:rsidR="00987BC7" w:rsidRPr="00847952">
        <w:rPr>
          <w:rFonts w:ascii="Times New Roman" w:hAnsi="Times New Roman"/>
          <w:sz w:val="27"/>
          <w:szCs w:val="27"/>
          <w:lang w:val="kk-KZ"/>
        </w:rPr>
        <w:t>25,26</w:t>
      </w:r>
      <w:r w:rsidR="00D37204" w:rsidRPr="00847952">
        <w:rPr>
          <w:rFonts w:ascii="Times New Roman" w:hAnsi="Times New Roman"/>
          <w:sz w:val="27"/>
          <w:szCs w:val="27"/>
          <w:lang w:val="kk-KZ"/>
        </w:rPr>
        <w:t xml:space="preserve">], </w:t>
      </w:r>
      <w:r w:rsidR="00D37204" w:rsidRPr="00847952">
        <w:rPr>
          <w:rFonts w:ascii="Times New Roman" w:eastAsiaTheme="minorHAnsi" w:hAnsi="Times New Roman"/>
          <w:sz w:val="27"/>
          <w:szCs w:val="27"/>
          <w:lang w:val="kk-KZ"/>
        </w:rPr>
        <w:t xml:space="preserve"> </w:t>
      </w:r>
      <w:r w:rsidR="00D37204" w:rsidRPr="00847952">
        <w:rPr>
          <w:rFonts w:ascii="Times New Roman" w:hAnsi="Times New Roman"/>
          <w:sz w:val="27"/>
          <w:szCs w:val="27"/>
          <w:lang w:val="kk-KZ"/>
        </w:rPr>
        <w:t xml:space="preserve"> </w:t>
      </w:r>
      <w:r w:rsidR="00D37204" w:rsidRPr="00847952">
        <w:rPr>
          <w:rFonts w:ascii="Times New Roman" w:eastAsiaTheme="minorHAnsi" w:hAnsi="Times New Roman"/>
          <w:sz w:val="27"/>
          <w:szCs w:val="27"/>
          <w:lang w:val="kk-KZ"/>
        </w:rPr>
        <w:t xml:space="preserve"> </w:t>
      </w:r>
      <w:r w:rsidR="00794F07" w:rsidRPr="00847952">
        <w:rPr>
          <w:rFonts w:ascii="Times New Roman" w:eastAsiaTheme="minorHAnsi" w:hAnsi="Times New Roman"/>
          <w:sz w:val="27"/>
          <w:szCs w:val="27"/>
          <w:lang w:val="kk-KZ"/>
        </w:rPr>
        <w:t xml:space="preserve">А.А.Зейнуллин </w:t>
      </w:r>
      <w:r w:rsidR="00D37204" w:rsidRPr="00847952">
        <w:rPr>
          <w:rFonts w:ascii="Times New Roman" w:hAnsi="Times New Roman"/>
          <w:sz w:val="27"/>
          <w:szCs w:val="27"/>
          <w:lang w:val="kk-KZ"/>
        </w:rPr>
        <w:t xml:space="preserve"> [</w:t>
      </w:r>
      <w:r w:rsidR="00794F07" w:rsidRPr="00847952">
        <w:rPr>
          <w:rFonts w:ascii="Times New Roman" w:hAnsi="Times New Roman"/>
          <w:sz w:val="27"/>
          <w:szCs w:val="27"/>
          <w:lang w:val="kk-KZ"/>
        </w:rPr>
        <w:t>27</w:t>
      </w:r>
      <w:r w:rsidR="00D37204" w:rsidRPr="00847952">
        <w:rPr>
          <w:rFonts w:ascii="Times New Roman" w:hAnsi="Times New Roman"/>
          <w:sz w:val="27"/>
          <w:szCs w:val="27"/>
          <w:lang w:val="kk-KZ"/>
        </w:rPr>
        <w:t xml:space="preserve"> ], </w:t>
      </w:r>
      <w:r w:rsidR="00D37204" w:rsidRPr="00847952">
        <w:rPr>
          <w:rFonts w:ascii="Times New Roman" w:eastAsiaTheme="minorHAnsi" w:hAnsi="Times New Roman"/>
          <w:sz w:val="27"/>
          <w:szCs w:val="27"/>
          <w:lang w:val="kk-KZ"/>
        </w:rPr>
        <w:t xml:space="preserve"> </w:t>
      </w:r>
      <w:r w:rsidR="005B26D3" w:rsidRPr="00847952">
        <w:rPr>
          <w:rFonts w:ascii="Times New Roman" w:eastAsiaTheme="minorHAnsi" w:hAnsi="Times New Roman"/>
          <w:sz w:val="27"/>
          <w:szCs w:val="27"/>
          <w:lang w:val="kk-KZ"/>
        </w:rPr>
        <w:t>В.Р.И</w:t>
      </w:r>
      <w:r w:rsidR="00420EE1" w:rsidRPr="00847952">
        <w:rPr>
          <w:rFonts w:ascii="Times New Roman" w:eastAsiaTheme="minorHAnsi" w:hAnsi="Times New Roman"/>
          <w:sz w:val="27"/>
          <w:szCs w:val="27"/>
          <w:lang w:val="kk-KZ"/>
        </w:rPr>
        <w:t xml:space="preserve">менитов </w:t>
      </w:r>
      <w:r w:rsidR="00D37204" w:rsidRPr="00847952">
        <w:rPr>
          <w:rFonts w:ascii="Times New Roman" w:hAnsi="Times New Roman"/>
          <w:sz w:val="27"/>
          <w:szCs w:val="27"/>
          <w:lang w:val="kk-KZ"/>
        </w:rPr>
        <w:t xml:space="preserve">[ </w:t>
      </w:r>
      <w:r w:rsidR="00794F07" w:rsidRPr="00847952">
        <w:rPr>
          <w:rFonts w:ascii="Times New Roman" w:hAnsi="Times New Roman"/>
          <w:sz w:val="27"/>
          <w:szCs w:val="27"/>
          <w:lang w:val="kk-KZ"/>
        </w:rPr>
        <w:t>28</w:t>
      </w:r>
      <w:r w:rsidR="00D37204" w:rsidRPr="00847952">
        <w:rPr>
          <w:rFonts w:ascii="Times New Roman" w:hAnsi="Times New Roman"/>
          <w:sz w:val="27"/>
          <w:szCs w:val="27"/>
          <w:lang w:val="kk-KZ"/>
        </w:rPr>
        <w:t xml:space="preserve">], </w:t>
      </w:r>
      <w:r w:rsidR="00D37204" w:rsidRPr="00847952">
        <w:rPr>
          <w:rFonts w:ascii="Times New Roman" w:eastAsiaTheme="minorHAnsi" w:hAnsi="Times New Roman"/>
          <w:sz w:val="27"/>
          <w:szCs w:val="27"/>
          <w:lang w:val="kk-KZ"/>
        </w:rPr>
        <w:t xml:space="preserve"> </w:t>
      </w:r>
      <w:r w:rsidR="005B26D3" w:rsidRPr="00847952">
        <w:rPr>
          <w:rFonts w:ascii="Times New Roman" w:eastAsiaTheme="minorHAnsi" w:hAnsi="Times New Roman"/>
          <w:sz w:val="27"/>
          <w:szCs w:val="27"/>
          <w:lang w:val="kk-KZ"/>
        </w:rPr>
        <w:t>Д</w:t>
      </w:r>
      <w:r w:rsidR="00420EE1" w:rsidRPr="00847952">
        <w:rPr>
          <w:rFonts w:ascii="Times New Roman" w:eastAsiaTheme="minorHAnsi" w:hAnsi="Times New Roman"/>
          <w:sz w:val="27"/>
          <w:szCs w:val="27"/>
          <w:lang w:val="kk-KZ"/>
        </w:rPr>
        <w:t>.</w:t>
      </w:r>
      <w:r w:rsidR="005B26D3" w:rsidRPr="00847952">
        <w:rPr>
          <w:rFonts w:ascii="Times New Roman" w:eastAsiaTheme="minorHAnsi" w:hAnsi="Times New Roman"/>
          <w:sz w:val="27"/>
          <w:szCs w:val="27"/>
          <w:lang w:val="kk-KZ"/>
        </w:rPr>
        <w:t>М.</w:t>
      </w:r>
      <w:r w:rsidR="00420EE1" w:rsidRPr="00847952">
        <w:rPr>
          <w:rFonts w:ascii="Times New Roman" w:eastAsiaTheme="minorHAnsi" w:hAnsi="Times New Roman"/>
          <w:sz w:val="27"/>
          <w:szCs w:val="27"/>
          <w:lang w:val="kk-KZ"/>
        </w:rPr>
        <w:t xml:space="preserve">Казикаев </w:t>
      </w:r>
      <w:r w:rsidR="00D37204" w:rsidRPr="00847952">
        <w:rPr>
          <w:rFonts w:ascii="Times New Roman" w:hAnsi="Times New Roman"/>
          <w:sz w:val="27"/>
          <w:szCs w:val="27"/>
          <w:lang w:val="kk-KZ"/>
        </w:rPr>
        <w:t xml:space="preserve">[ </w:t>
      </w:r>
      <w:r w:rsidR="00794F07" w:rsidRPr="00847952">
        <w:rPr>
          <w:rFonts w:ascii="Times New Roman" w:hAnsi="Times New Roman"/>
          <w:sz w:val="27"/>
          <w:szCs w:val="27"/>
          <w:lang w:val="kk-KZ"/>
        </w:rPr>
        <w:t>29</w:t>
      </w:r>
      <w:r w:rsidR="00D37204" w:rsidRPr="00847952">
        <w:rPr>
          <w:rFonts w:ascii="Times New Roman" w:hAnsi="Times New Roman"/>
          <w:sz w:val="27"/>
          <w:szCs w:val="27"/>
          <w:lang w:val="kk-KZ"/>
        </w:rPr>
        <w:t xml:space="preserve">], </w:t>
      </w:r>
      <w:r w:rsidR="00D37204" w:rsidRPr="00847952">
        <w:rPr>
          <w:rFonts w:ascii="Times New Roman" w:eastAsiaTheme="minorHAnsi" w:hAnsi="Times New Roman"/>
          <w:sz w:val="27"/>
          <w:szCs w:val="27"/>
          <w:lang w:val="kk-KZ"/>
        </w:rPr>
        <w:t xml:space="preserve"> </w:t>
      </w:r>
      <w:r w:rsidR="005B26D3" w:rsidRPr="00847952">
        <w:rPr>
          <w:rFonts w:ascii="Times New Roman" w:eastAsiaTheme="minorHAnsi" w:hAnsi="Times New Roman"/>
          <w:sz w:val="27"/>
          <w:szCs w:val="27"/>
          <w:lang w:val="kk-KZ"/>
        </w:rPr>
        <w:t>Д.Р.</w:t>
      </w:r>
      <w:r w:rsidR="00420EE1" w:rsidRPr="00847952">
        <w:rPr>
          <w:rFonts w:ascii="Times New Roman" w:eastAsiaTheme="minorHAnsi" w:hAnsi="Times New Roman"/>
          <w:sz w:val="27"/>
          <w:szCs w:val="27"/>
          <w:lang w:val="kk-KZ"/>
        </w:rPr>
        <w:t xml:space="preserve">Каплунов </w:t>
      </w:r>
      <w:r w:rsidR="00D37204" w:rsidRPr="00847952">
        <w:rPr>
          <w:rFonts w:ascii="Times New Roman" w:hAnsi="Times New Roman"/>
          <w:sz w:val="27"/>
          <w:szCs w:val="27"/>
          <w:lang w:val="kk-KZ"/>
        </w:rPr>
        <w:t xml:space="preserve"> [</w:t>
      </w:r>
      <w:r w:rsidR="00794F07" w:rsidRPr="00847952">
        <w:rPr>
          <w:rFonts w:ascii="Times New Roman" w:hAnsi="Times New Roman"/>
          <w:sz w:val="27"/>
          <w:szCs w:val="27"/>
          <w:lang w:val="kk-KZ"/>
        </w:rPr>
        <w:t>30</w:t>
      </w:r>
      <w:r w:rsidR="00D37204" w:rsidRPr="00847952">
        <w:rPr>
          <w:rFonts w:ascii="Times New Roman" w:hAnsi="Times New Roman"/>
          <w:sz w:val="27"/>
          <w:szCs w:val="27"/>
          <w:lang w:val="kk-KZ"/>
        </w:rPr>
        <w:t xml:space="preserve">], </w:t>
      </w:r>
      <w:r w:rsidR="00D37204" w:rsidRPr="00847952">
        <w:rPr>
          <w:rFonts w:ascii="Times New Roman" w:eastAsiaTheme="minorHAnsi" w:hAnsi="Times New Roman"/>
          <w:sz w:val="27"/>
          <w:szCs w:val="27"/>
          <w:lang w:val="kk-KZ"/>
        </w:rPr>
        <w:t xml:space="preserve">  </w:t>
      </w:r>
      <w:r w:rsidR="005B26D3" w:rsidRPr="00847952">
        <w:rPr>
          <w:rFonts w:ascii="Times New Roman" w:eastAsiaTheme="minorHAnsi" w:hAnsi="Times New Roman"/>
          <w:sz w:val="27"/>
          <w:szCs w:val="27"/>
          <w:lang w:val="kk-KZ"/>
        </w:rPr>
        <w:t>А.Б.</w:t>
      </w:r>
      <w:r w:rsidR="00420EE1" w:rsidRPr="00847952">
        <w:rPr>
          <w:rFonts w:ascii="Times New Roman" w:eastAsiaTheme="minorHAnsi" w:hAnsi="Times New Roman"/>
          <w:sz w:val="27"/>
          <w:szCs w:val="27"/>
          <w:lang w:val="kk-KZ"/>
        </w:rPr>
        <w:t>Макаров</w:t>
      </w:r>
      <w:r w:rsidR="00D37204" w:rsidRPr="00847952">
        <w:rPr>
          <w:rFonts w:ascii="Times New Roman" w:hAnsi="Times New Roman"/>
          <w:sz w:val="27"/>
          <w:szCs w:val="27"/>
          <w:lang w:val="kk-KZ"/>
        </w:rPr>
        <w:t xml:space="preserve"> [</w:t>
      </w:r>
      <w:r w:rsidR="00200B76" w:rsidRPr="00847952">
        <w:rPr>
          <w:rFonts w:ascii="Times New Roman" w:hAnsi="Times New Roman"/>
          <w:sz w:val="27"/>
          <w:szCs w:val="27"/>
          <w:lang w:val="kk-KZ"/>
        </w:rPr>
        <w:t>31</w:t>
      </w:r>
      <w:r w:rsidR="00B9267B" w:rsidRPr="00847952">
        <w:rPr>
          <w:rFonts w:ascii="Times New Roman" w:hAnsi="Times New Roman"/>
          <w:sz w:val="27"/>
          <w:szCs w:val="27"/>
          <w:lang w:val="kk-KZ"/>
        </w:rPr>
        <w:t>-33</w:t>
      </w:r>
      <w:r w:rsidR="00D37204" w:rsidRPr="00847952">
        <w:rPr>
          <w:rFonts w:ascii="Times New Roman" w:hAnsi="Times New Roman"/>
          <w:sz w:val="27"/>
          <w:szCs w:val="27"/>
          <w:lang w:val="kk-KZ"/>
        </w:rPr>
        <w:t xml:space="preserve">], </w:t>
      </w:r>
      <w:r w:rsidR="00D37204" w:rsidRPr="00847952">
        <w:rPr>
          <w:rFonts w:ascii="Times New Roman" w:eastAsiaTheme="minorHAnsi" w:hAnsi="Times New Roman"/>
          <w:sz w:val="27"/>
          <w:szCs w:val="27"/>
          <w:lang w:val="kk-KZ"/>
        </w:rPr>
        <w:t xml:space="preserve"> </w:t>
      </w:r>
      <w:r w:rsidR="00AB22F2" w:rsidRPr="00847952">
        <w:rPr>
          <w:rFonts w:ascii="Times New Roman" w:eastAsiaTheme="minorHAnsi" w:hAnsi="Times New Roman"/>
          <w:sz w:val="27"/>
          <w:szCs w:val="27"/>
          <w:lang w:val="kk-KZ"/>
        </w:rPr>
        <w:t xml:space="preserve">М.Б.Нурпеисова </w:t>
      </w:r>
      <w:r w:rsidR="00AB22F2" w:rsidRPr="00847952">
        <w:rPr>
          <w:rFonts w:ascii="Times New Roman" w:hAnsi="Times New Roman"/>
          <w:sz w:val="27"/>
          <w:szCs w:val="27"/>
          <w:lang w:val="kk-KZ"/>
        </w:rPr>
        <w:t xml:space="preserve">[34], </w:t>
      </w:r>
      <w:r w:rsidR="00AB22F2" w:rsidRPr="00847952">
        <w:rPr>
          <w:rFonts w:ascii="Times New Roman" w:eastAsiaTheme="minorHAnsi" w:hAnsi="Times New Roman"/>
          <w:sz w:val="27"/>
          <w:szCs w:val="27"/>
          <w:lang w:val="kk-KZ"/>
        </w:rPr>
        <w:t xml:space="preserve">  </w:t>
      </w:r>
      <w:r w:rsidR="00A85ADD" w:rsidRPr="00847952">
        <w:rPr>
          <w:rFonts w:ascii="Times New Roman" w:eastAsiaTheme="minorHAnsi" w:hAnsi="Times New Roman"/>
          <w:sz w:val="27"/>
          <w:szCs w:val="27"/>
          <w:lang w:val="kk-KZ"/>
        </w:rPr>
        <w:t>М.Е.П</w:t>
      </w:r>
      <w:r w:rsidR="00B9267B" w:rsidRPr="00847952">
        <w:rPr>
          <w:rFonts w:ascii="Times New Roman" w:eastAsiaTheme="minorHAnsi" w:hAnsi="Times New Roman"/>
          <w:sz w:val="27"/>
          <w:szCs w:val="27"/>
          <w:lang w:val="kk-KZ"/>
        </w:rPr>
        <w:t>евзнер</w:t>
      </w:r>
      <w:r w:rsidR="00D37204" w:rsidRPr="00847952">
        <w:rPr>
          <w:rFonts w:ascii="Times New Roman" w:hAnsi="Times New Roman"/>
          <w:sz w:val="27"/>
          <w:szCs w:val="27"/>
          <w:lang w:val="kk-KZ"/>
        </w:rPr>
        <w:t>[</w:t>
      </w:r>
      <w:r w:rsidR="00B9267B" w:rsidRPr="00847952">
        <w:rPr>
          <w:rFonts w:ascii="Times New Roman" w:hAnsi="Times New Roman"/>
          <w:sz w:val="27"/>
          <w:szCs w:val="27"/>
          <w:lang w:val="kk-KZ"/>
        </w:rPr>
        <w:t>3</w:t>
      </w:r>
      <w:r w:rsidR="00AB22F2" w:rsidRPr="00847952">
        <w:rPr>
          <w:rFonts w:ascii="Times New Roman" w:hAnsi="Times New Roman"/>
          <w:sz w:val="27"/>
          <w:szCs w:val="27"/>
          <w:lang w:val="kk-KZ"/>
        </w:rPr>
        <w:t>5</w:t>
      </w:r>
      <w:r w:rsidR="00D37204" w:rsidRPr="00847952">
        <w:rPr>
          <w:rFonts w:ascii="Times New Roman" w:hAnsi="Times New Roman"/>
          <w:sz w:val="27"/>
          <w:szCs w:val="27"/>
          <w:lang w:val="kk-KZ"/>
        </w:rPr>
        <w:t xml:space="preserve">], </w:t>
      </w:r>
      <w:r w:rsidR="00D37204" w:rsidRPr="00847952">
        <w:rPr>
          <w:rFonts w:ascii="Times New Roman" w:eastAsiaTheme="minorHAnsi" w:hAnsi="Times New Roman"/>
          <w:sz w:val="27"/>
          <w:szCs w:val="27"/>
          <w:lang w:val="kk-KZ"/>
        </w:rPr>
        <w:t xml:space="preserve"> </w:t>
      </w:r>
      <w:r w:rsidR="00420EE1" w:rsidRPr="00847952">
        <w:rPr>
          <w:rFonts w:ascii="Times New Roman" w:eastAsiaTheme="minorHAnsi" w:hAnsi="Times New Roman"/>
          <w:sz w:val="27"/>
          <w:szCs w:val="27"/>
          <w:lang w:val="kk-KZ"/>
        </w:rPr>
        <w:t xml:space="preserve"> </w:t>
      </w:r>
      <w:r w:rsidR="005B26D3" w:rsidRPr="00847952">
        <w:rPr>
          <w:rFonts w:ascii="Times New Roman" w:eastAsiaTheme="minorHAnsi" w:hAnsi="Times New Roman"/>
          <w:sz w:val="27"/>
          <w:szCs w:val="27"/>
          <w:lang w:val="kk-KZ"/>
        </w:rPr>
        <w:t>В.В.</w:t>
      </w:r>
      <w:r w:rsidR="00420EE1" w:rsidRPr="00847952">
        <w:rPr>
          <w:rFonts w:ascii="Times New Roman" w:eastAsiaTheme="minorHAnsi" w:hAnsi="Times New Roman"/>
          <w:sz w:val="27"/>
          <w:szCs w:val="27"/>
          <w:lang w:val="kk-KZ"/>
        </w:rPr>
        <w:t xml:space="preserve">Ржевский </w:t>
      </w:r>
      <w:r w:rsidR="00D37204" w:rsidRPr="00847952">
        <w:rPr>
          <w:rFonts w:ascii="Times New Roman" w:hAnsi="Times New Roman"/>
          <w:sz w:val="27"/>
          <w:szCs w:val="27"/>
          <w:lang w:val="kk-KZ"/>
        </w:rPr>
        <w:t>[</w:t>
      </w:r>
      <w:r w:rsidR="00FF78CE" w:rsidRPr="00847952">
        <w:rPr>
          <w:rFonts w:ascii="Times New Roman" w:hAnsi="Times New Roman"/>
          <w:sz w:val="27"/>
          <w:szCs w:val="27"/>
          <w:lang w:val="kk-KZ"/>
        </w:rPr>
        <w:t>3</w:t>
      </w:r>
      <w:r w:rsidR="00AB22F2" w:rsidRPr="00847952">
        <w:rPr>
          <w:rFonts w:ascii="Times New Roman" w:hAnsi="Times New Roman"/>
          <w:sz w:val="27"/>
          <w:szCs w:val="27"/>
          <w:lang w:val="kk-KZ"/>
        </w:rPr>
        <w:t>6</w:t>
      </w:r>
      <w:r w:rsidR="00D37204" w:rsidRPr="00847952">
        <w:rPr>
          <w:rFonts w:ascii="Times New Roman" w:hAnsi="Times New Roman"/>
          <w:sz w:val="27"/>
          <w:szCs w:val="27"/>
          <w:lang w:val="kk-KZ"/>
        </w:rPr>
        <w:t xml:space="preserve">], </w:t>
      </w:r>
      <w:r w:rsidR="005B26D3" w:rsidRPr="00847952">
        <w:rPr>
          <w:rFonts w:ascii="Times New Roman" w:hAnsi="Times New Roman"/>
          <w:sz w:val="27"/>
          <w:szCs w:val="27"/>
          <w:lang w:val="kk-KZ"/>
        </w:rPr>
        <w:t>М.Н.</w:t>
      </w:r>
      <w:r w:rsidR="00420EE1" w:rsidRPr="00847952">
        <w:rPr>
          <w:rFonts w:ascii="Times New Roman" w:eastAsiaTheme="minorHAnsi" w:hAnsi="Times New Roman"/>
          <w:sz w:val="27"/>
          <w:szCs w:val="27"/>
          <w:lang w:val="kk-KZ"/>
        </w:rPr>
        <w:t xml:space="preserve">Цыгалов </w:t>
      </w:r>
      <w:r w:rsidR="00D37204" w:rsidRPr="00847952">
        <w:rPr>
          <w:rFonts w:ascii="Times New Roman" w:hAnsi="Times New Roman"/>
          <w:sz w:val="27"/>
          <w:szCs w:val="27"/>
          <w:lang w:val="kk-KZ"/>
        </w:rPr>
        <w:t>[</w:t>
      </w:r>
      <w:r w:rsidR="00FF78CE" w:rsidRPr="00847952">
        <w:rPr>
          <w:rFonts w:ascii="Times New Roman" w:hAnsi="Times New Roman"/>
          <w:sz w:val="27"/>
          <w:szCs w:val="27"/>
          <w:lang w:val="kk-KZ"/>
        </w:rPr>
        <w:t>3</w:t>
      </w:r>
      <w:r w:rsidR="00AB22F2" w:rsidRPr="00847952">
        <w:rPr>
          <w:rFonts w:ascii="Times New Roman" w:hAnsi="Times New Roman"/>
          <w:sz w:val="27"/>
          <w:szCs w:val="27"/>
          <w:lang w:val="kk-KZ"/>
        </w:rPr>
        <w:t>7</w:t>
      </w:r>
      <w:r w:rsidR="00D37204" w:rsidRPr="00847952">
        <w:rPr>
          <w:rFonts w:ascii="Times New Roman" w:hAnsi="Times New Roman"/>
          <w:sz w:val="27"/>
          <w:szCs w:val="27"/>
          <w:lang w:val="kk-KZ"/>
        </w:rPr>
        <w:t xml:space="preserve"> ], </w:t>
      </w:r>
      <w:r w:rsidR="00D37204" w:rsidRPr="00847952">
        <w:rPr>
          <w:rFonts w:ascii="Times New Roman" w:eastAsiaTheme="minorHAnsi" w:hAnsi="Times New Roman"/>
          <w:sz w:val="27"/>
          <w:szCs w:val="27"/>
          <w:lang w:val="kk-KZ"/>
        </w:rPr>
        <w:t xml:space="preserve"> </w:t>
      </w:r>
      <w:r w:rsidR="005B26D3" w:rsidRPr="00847952">
        <w:rPr>
          <w:rFonts w:ascii="Times New Roman" w:eastAsiaTheme="minorHAnsi" w:hAnsi="Times New Roman"/>
          <w:sz w:val="27"/>
          <w:szCs w:val="27"/>
          <w:lang w:val="kk-KZ"/>
        </w:rPr>
        <w:t>А.Б.</w:t>
      </w:r>
      <w:r w:rsidR="00420EE1" w:rsidRPr="00847952">
        <w:rPr>
          <w:rFonts w:ascii="Times New Roman" w:eastAsiaTheme="minorHAnsi" w:hAnsi="Times New Roman"/>
          <w:sz w:val="27"/>
          <w:szCs w:val="27"/>
          <w:lang w:val="kk-KZ"/>
        </w:rPr>
        <w:t>Юн</w:t>
      </w:r>
      <w:r w:rsidR="00D37204" w:rsidRPr="00847952">
        <w:rPr>
          <w:rFonts w:ascii="Times New Roman" w:hAnsi="Times New Roman"/>
          <w:sz w:val="27"/>
          <w:szCs w:val="27"/>
          <w:lang w:val="kk-KZ"/>
        </w:rPr>
        <w:t xml:space="preserve"> [</w:t>
      </w:r>
      <w:r w:rsidR="00FF78CE" w:rsidRPr="00847952">
        <w:rPr>
          <w:rFonts w:ascii="Times New Roman" w:hAnsi="Times New Roman"/>
          <w:sz w:val="27"/>
          <w:szCs w:val="27"/>
          <w:lang w:val="kk-KZ"/>
        </w:rPr>
        <w:t>3</w:t>
      </w:r>
      <w:r w:rsidR="00AB22F2" w:rsidRPr="00847952">
        <w:rPr>
          <w:rFonts w:ascii="Times New Roman" w:hAnsi="Times New Roman"/>
          <w:sz w:val="27"/>
          <w:szCs w:val="27"/>
          <w:lang w:val="kk-KZ"/>
        </w:rPr>
        <w:t>8</w:t>
      </w:r>
      <w:r w:rsidR="00FF78CE" w:rsidRPr="00847952">
        <w:rPr>
          <w:rFonts w:ascii="Times New Roman" w:hAnsi="Times New Roman"/>
          <w:sz w:val="27"/>
          <w:szCs w:val="27"/>
          <w:lang w:val="kk-KZ"/>
        </w:rPr>
        <w:t>, 3</w:t>
      </w:r>
      <w:r w:rsidR="00AB22F2" w:rsidRPr="00847952">
        <w:rPr>
          <w:rFonts w:ascii="Times New Roman" w:hAnsi="Times New Roman"/>
          <w:sz w:val="27"/>
          <w:szCs w:val="27"/>
          <w:lang w:val="kk-KZ"/>
        </w:rPr>
        <w:t>9</w:t>
      </w:r>
      <w:r w:rsidR="00D37204" w:rsidRPr="00847952">
        <w:rPr>
          <w:rFonts w:ascii="Times New Roman" w:hAnsi="Times New Roman"/>
          <w:sz w:val="27"/>
          <w:szCs w:val="27"/>
          <w:lang w:val="kk-KZ"/>
        </w:rPr>
        <w:t xml:space="preserve">] </w:t>
      </w:r>
      <w:r w:rsidR="00D37204" w:rsidRPr="00847952">
        <w:rPr>
          <w:rFonts w:ascii="Times New Roman" w:eastAsiaTheme="minorHAnsi" w:hAnsi="Times New Roman"/>
          <w:sz w:val="27"/>
          <w:szCs w:val="27"/>
          <w:lang w:val="kk-KZ"/>
        </w:rPr>
        <w:t xml:space="preserve"> </w:t>
      </w:r>
      <w:r w:rsidR="00486B9D" w:rsidRPr="00847952">
        <w:rPr>
          <w:rFonts w:ascii="Times New Roman" w:eastAsiaTheme="minorHAnsi" w:hAnsi="Times New Roman"/>
          <w:sz w:val="27"/>
          <w:szCs w:val="27"/>
          <w:lang w:val="kk-KZ"/>
        </w:rPr>
        <w:t xml:space="preserve"> және </w:t>
      </w:r>
      <w:r w:rsidR="00486B9D" w:rsidRPr="00847952">
        <w:rPr>
          <w:rFonts w:ascii="Times New Roman" w:hAnsi="Times New Roman"/>
          <w:spacing w:val="2"/>
          <w:sz w:val="27"/>
          <w:szCs w:val="27"/>
          <w:lang w:val="kk-KZ"/>
        </w:rPr>
        <w:t>тағы басқа ғалымдар</w:t>
      </w:r>
      <w:r w:rsidR="00486B9D" w:rsidRPr="00847952">
        <w:rPr>
          <w:rFonts w:ascii="Times New Roman" w:hAnsi="Times New Roman"/>
          <w:sz w:val="27"/>
          <w:szCs w:val="27"/>
          <w:lang w:val="kk-KZ"/>
        </w:rPr>
        <w:t xml:space="preserve"> өз еңбектерінде</w:t>
      </w:r>
      <w:r w:rsidR="00486B9D" w:rsidRPr="00847952">
        <w:rPr>
          <w:rFonts w:ascii="Times New Roman" w:hAnsi="Times New Roman"/>
          <w:spacing w:val="2"/>
          <w:sz w:val="27"/>
          <w:szCs w:val="27"/>
          <w:lang w:val="kk-KZ"/>
        </w:rPr>
        <w:t xml:space="preserve"> жазып кеткен.</w:t>
      </w:r>
    </w:p>
    <w:p w14:paraId="7947E0E3" w14:textId="77777777" w:rsidR="00D3363F" w:rsidRPr="00847952" w:rsidRDefault="00D3363F" w:rsidP="00D3363F">
      <w:pPr>
        <w:shd w:val="clear" w:color="auto" w:fill="FFFFFF"/>
        <w:spacing w:after="0" w:line="240" w:lineRule="auto"/>
        <w:ind w:firstLine="567"/>
        <w:contextualSpacing/>
        <w:jc w:val="both"/>
        <w:rPr>
          <w:rFonts w:ascii="Times New Roman" w:hAnsi="Times New Roman"/>
          <w:sz w:val="27"/>
          <w:szCs w:val="27"/>
          <w:lang w:val="kk-KZ"/>
        </w:rPr>
      </w:pPr>
      <w:r w:rsidRPr="00847952">
        <w:rPr>
          <w:rFonts w:ascii="Times New Roman" w:hAnsi="Times New Roman"/>
          <w:spacing w:val="4"/>
          <w:sz w:val="27"/>
          <w:szCs w:val="27"/>
          <w:lang w:val="kk-KZ"/>
        </w:rPr>
        <w:t>Кеңес</w:t>
      </w:r>
      <w:r w:rsidR="00A21CE3" w:rsidRPr="00847952">
        <w:rPr>
          <w:rFonts w:ascii="Times New Roman" w:hAnsi="Times New Roman"/>
          <w:spacing w:val="4"/>
          <w:sz w:val="27"/>
          <w:szCs w:val="27"/>
          <w:lang w:val="kk-KZ"/>
        </w:rPr>
        <w:t>тер</w:t>
      </w:r>
      <w:r w:rsidRPr="00847952">
        <w:rPr>
          <w:rFonts w:ascii="Times New Roman" w:hAnsi="Times New Roman"/>
          <w:spacing w:val="4"/>
          <w:sz w:val="27"/>
          <w:szCs w:val="27"/>
          <w:lang w:val="kk-KZ"/>
        </w:rPr>
        <w:t xml:space="preserve"> үкіметі кезінде тау-кен жұмыстары қарқынды дамыған жылдары осы салада әжептәуір жетістіктерге қол жеткізген ғылыми-зерттеу институттары мен жоғарғы оқу орындары қатарына:</w:t>
      </w:r>
      <w:r w:rsidRPr="00847952">
        <w:rPr>
          <w:rFonts w:ascii="Times New Roman" w:hAnsi="Times New Roman"/>
          <w:sz w:val="27"/>
          <w:szCs w:val="27"/>
          <w:lang w:val="kk-KZ"/>
        </w:rPr>
        <w:t xml:space="preserve"> </w:t>
      </w:r>
      <w:r w:rsidRPr="00847952">
        <w:rPr>
          <w:rFonts w:ascii="Times New Roman" w:hAnsi="Times New Roman"/>
          <w:spacing w:val="2"/>
          <w:sz w:val="27"/>
          <w:szCs w:val="27"/>
          <w:lang w:val="kk-KZ"/>
        </w:rPr>
        <w:t xml:space="preserve">ВНИМИ, </w:t>
      </w:r>
      <w:r w:rsidRPr="00847952">
        <w:rPr>
          <w:rFonts w:ascii="Times New Roman" w:hAnsi="Times New Roman"/>
          <w:sz w:val="27"/>
          <w:szCs w:val="27"/>
          <w:lang w:val="kk-KZ"/>
        </w:rPr>
        <w:t>ВИОГЕМ, А.А.Скочинский атындағы тау-кен істері институты, ВНИПИгорц</w:t>
      </w:r>
      <w:r w:rsidRPr="00847952">
        <w:rPr>
          <w:rFonts w:ascii="Times New Roman" w:hAnsi="Times New Roman"/>
          <w:spacing w:val="7"/>
          <w:sz w:val="27"/>
          <w:szCs w:val="27"/>
          <w:lang w:val="kk-KZ"/>
        </w:rPr>
        <w:t>ветмет,</w:t>
      </w:r>
      <w:r w:rsidRPr="00847952">
        <w:rPr>
          <w:rFonts w:ascii="Times New Roman" w:hAnsi="Times New Roman"/>
          <w:spacing w:val="-1"/>
          <w:sz w:val="27"/>
          <w:szCs w:val="27"/>
          <w:lang w:val="kk-KZ"/>
        </w:rPr>
        <w:t xml:space="preserve"> МГГУ, СПбГГУ, </w:t>
      </w:r>
      <w:r w:rsidRPr="00847952">
        <w:rPr>
          <w:rFonts w:ascii="Times New Roman" w:hAnsi="Times New Roman"/>
          <w:sz w:val="27"/>
          <w:szCs w:val="27"/>
          <w:lang w:val="kk-KZ"/>
        </w:rPr>
        <w:t xml:space="preserve">УГГГА, </w:t>
      </w:r>
      <w:r w:rsidR="00A21CE3" w:rsidRPr="00847952">
        <w:rPr>
          <w:rFonts w:ascii="Times New Roman" w:hAnsi="Times New Roman"/>
          <w:sz w:val="27"/>
          <w:szCs w:val="27"/>
          <w:lang w:val="kk-KZ"/>
        </w:rPr>
        <w:t xml:space="preserve">Қ.И.Сәтбаев атындағы </w:t>
      </w:r>
      <w:r w:rsidRPr="00847952">
        <w:rPr>
          <w:rFonts w:ascii="Times New Roman" w:hAnsi="Times New Roman"/>
          <w:sz w:val="27"/>
          <w:szCs w:val="27"/>
          <w:lang w:val="kk-KZ"/>
        </w:rPr>
        <w:t>ҚазҰТ</w:t>
      </w:r>
      <w:r w:rsidR="00A21CE3" w:rsidRPr="00847952">
        <w:rPr>
          <w:rFonts w:ascii="Times New Roman" w:hAnsi="Times New Roman"/>
          <w:sz w:val="27"/>
          <w:szCs w:val="27"/>
          <w:lang w:val="kk-KZ"/>
        </w:rPr>
        <w:t>З</w:t>
      </w:r>
      <w:r w:rsidRPr="00847952">
        <w:rPr>
          <w:rFonts w:ascii="Times New Roman" w:hAnsi="Times New Roman"/>
          <w:sz w:val="27"/>
          <w:szCs w:val="27"/>
          <w:lang w:val="kk-KZ"/>
        </w:rPr>
        <w:t xml:space="preserve">У, Д.А.Қонаев атындағы тау-кен  істері институты, </w:t>
      </w:r>
      <w:r w:rsidR="00A21CE3" w:rsidRPr="00847952">
        <w:rPr>
          <w:rFonts w:ascii="Times New Roman" w:hAnsi="Times New Roman"/>
          <w:sz w:val="27"/>
          <w:szCs w:val="27"/>
          <w:lang w:val="kk-KZ"/>
        </w:rPr>
        <w:t xml:space="preserve">Абылқас Сағынов атындағы </w:t>
      </w:r>
      <w:r w:rsidRPr="00847952">
        <w:rPr>
          <w:rFonts w:ascii="Times New Roman" w:hAnsi="Times New Roman"/>
          <w:sz w:val="27"/>
          <w:szCs w:val="27"/>
          <w:lang w:val="kk-KZ"/>
        </w:rPr>
        <w:t>ҚарТУ және тағы басқа мекемелер жатады. Осы көтерілген маңызды ғылыми және практикалық мәселені шешу мақсатымен арнайы бөлімдер, зертханалар, топтар ұйымдастырылып, оған  көрнекті ғалымдар тартылды.</w:t>
      </w:r>
    </w:p>
    <w:p w14:paraId="558B62CB" w14:textId="77777777" w:rsidR="00184BEE" w:rsidRPr="00847952" w:rsidRDefault="00D3363F" w:rsidP="00221283">
      <w:pPr>
        <w:shd w:val="clear" w:color="auto" w:fill="FFFFFF"/>
        <w:spacing w:after="0" w:line="240" w:lineRule="auto"/>
        <w:ind w:firstLine="567"/>
        <w:contextualSpacing/>
        <w:jc w:val="both"/>
        <w:rPr>
          <w:rFonts w:ascii="Times New Roman" w:hAnsi="Times New Roman"/>
          <w:spacing w:val="2"/>
          <w:sz w:val="27"/>
          <w:szCs w:val="27"/>
          <w:highlight w:val="yellow"/>
          <w:lang w:val="kk-KZ"/>
        </w:rPr>
      </w:pPr>
      <w:r w:rsidRPr="00847952">
        <w:rPr>
          <w:rFonts w:ascii="Times New Roman" w:hAnsi="Times New Roman"/>
          <w:sz w:val="27"/>
          <w:szCs w:val="27"/>
          <w:lang w:val="kk-KZ"/>
        </w:rPr>
        <w:t>Сол жылдары</w:t>
      </w:r>
      <w:r w:rsidRPr="00847952">
        <w:rPr>
          <w:rFonts w:ascii="Times New Roman" w:hAnsi="Times New Roman"/>
          <w:spacing w:val="2"/>
          <w:sz w:val="27"/>
          <w:szCs w:val="27"/>
          <w:lang w:val="kk-KZ"/>
        </w:rPr>
        <w:t xml:space="preserve"> кенорындарында  ғылыми –зерттеулермен айналысқан, әлі күнге дейін қызыметін жүргізіп келе жатқан Қа</w:t>
      </w:r>
      <w:r w:rsidR="004C1D68" w:rsidRPr="00847952">
        <w:rPr>
          <w:rFonts w:ascii="Times New Roman" w:hAnsi="Times New Roman"/>
          <w:spacing w:val="2"/>
          <w:sz w:val="27"/>
          <w:szCs w:val="27"/>
          <w:lang w:val="kk-KZ"/>
        </w:rPr>
        <w:t>р</w:t>
      </w:r>
      <w:r w:rsidR="00A21CE3" w:rsidRPr="00847952">
        <w:rPr>
          <w:rFonts w:ascii="Times New Roman" w:hAnsi="Times New Roman"/>
          <w:spacing w:val="2"/>
          <w:sz w:val="27"/>
          <w:szCs w:val="27"/>
          <w:lang w:val="kk-KZ"/>
        </w:rPr>
        <w:t>ТУ</w:t>
      </w:r>
      <w:r w:rsidRPr="00847952">
        <w:rPr>
          <w:rFonts w:ascii="Times New Roman" w:hAnsi="Times New Roman"/>
          <w:spacing w:val="2"/>
          <w:sz w:val="27"/>
          <w:szCs w:val="27"/>
          <w:lang w:val="kk-KZ"/>
        </w:rPr>
        <w:t xml:space="preserve">дағы </w:t>
      </w:r>
      <w:r w:rsidR="00A21CE3" w:rsidRPr="00847952">
        <w:rPr>
          <w:rFonts w:ascii="Times New Roman" w:hAnsi="Times New Roman"/>
          <w:spacing w:val="2"/>
          <w:sz w:val="27"/>
          <w:szCs w:val="27"/>
          <w:lang w:val="kk-KZ"/>
        </w:rPr>
        <w:t xml:space="preserve">Сағыновтың </w:t>
      </w:r>
      <w:r w:rsidRPr="00847952">
        <w:rPr>
          <w:rFonts w:ascii="Times New Roman" w:hAnsi="Times New Roman"/>
          <w:spacing w:val="2"/>
          <w:sz w:val="27"/>
          <w:szCs w:val="27"/>
          <w:lang w:val="kk-KZ"/>
        </w:rPr>
        <w:t>ғылыми мектебі.</w:t>
      </w:r>
      <w:r w:rsidR="00A21CE3" w:rsidRPr="00847952">
        <w:rPr>
          <w:rFonts w:ascii="Times New Roman" w:hAnsi="Times New Roman"/>
          <w:spacing w:val="2"/>
          <w:sz w:val="27"/>
          <w:szCs w:val="27"/>
          <w:lang w:val="kk-KZ"/>
        </w:rPr>
        <w:t xml:space="preserve"> </w:t>
      </w:r>
      <w:r w:rsidR="00681ABE" w:rsidRPr="00847952">
        <w:rPr>
          <w:rFonts w:ascii="Times New Roman" w:hAnsi="Times New Roman"/>
          <w:spacing w:val="2"/>
          <w:sz w:val="27"/>
          <w:szCs w:val="27"/>
          <w:lang w:val="kk-KZ"/>
        </w:rPr>
        <w:t>А.</w:t>
      </w:r>
      <w:r w:rsidR="00A21CE3" w:rsidRPr="00847952">
        <w:rPr>
          <w:rFonts w:ascii="Times New Roman" w:hAnsi="Times New Roman"/>
          <w:spacing w:val="2"/>
          <w:sz w:val="27"/>
          <w:szCs w:val="27"/>
          <w:lang w:val="kk-KZ"/>
        </w:rPr>
        <w:t xml:space="preserve">Сағынов </w:t>
      </w:r>
      <w:r w:rsidR="00681ABE" w:rsidRPr="00847952">
        <w:rPr>
          <w:rFonts w:ascii="Times New Roman" w:hAnsi="Times New Roman"/>
          <w:spacing w:val="2"/>
          <w:sz w:val="27"/>
          <w:szCs w:val="27"/>
          <w:lang w:val="kk-KZ"/>
        </w:rPr>
        <w:t xml:space="preserve"> өмірден өткеніне </w:t>
      </w:r>
      <w:r w:rsidR="004C1D68" w:rsidRPr="00847952">
        <w:rPr>
          <w:rFonts w:ascii="Times New Roman" w:hAnsi="Times New Roman"/>
          <w:spacing w:val="2"/>
          <w:sz w:val="27"/>
          <w:szCs w:val="27"/>
          <w:lang w:val="kk-KZ"/>
        </w:rPr>
        <w:t>15</w:t>
      </w:r>
      <w:r w:rsidR="00681ABE" w:rsidRPr="00847952">
        <w:rPr>
          <w:rFonts w:ascii="Times New Roman" w:hAnsi="Times New Roman"/>
          <w:spacing w:val="2"/>
          <w:sz w:val="27"/>
          <w:szCs w:val="27"/>
          <w:lang w:val="kk-KZ"/>
        </w:rPr>
        <w:t xml:space="preserve"> жыл болса да, </w:t>
      </w:r>
      <w:r w:rsidR="004C1D68" w:rsidRPr="00847952">
        <w:rPr>
          <w:rFonts w:ascii="Times New Roman" w:hAnsi="Times New Roman"/>
          <w:spacing w:val="2"/>
          <w:sz w:val="27"/>
          <w:szCs w:val="27"/>
          <w:lang w:val="kk-KZ"/>
        </w:rPr>
        <w:t xml:space="preserve">көбіне  көмір кен орындарын зерттеумен айналысса да,  </w:t>
      </w:r>
      <w:r w:rsidR="00681ABE" w:rsidRPr="00847952">
        <w:rPr>
          <w:rFonts w:ascii="Times New Roman" w:hAnsi="Times New Roman"/>
          <w:spacing w:val="2"/>
          <w:sz w:val="27"/>
          <w:szCs w:val="27"/>
          <w:lang w:val="kk-KZ"/>
        </w:rPr>
        <w:t>ол негізін қалап кеткен ғылыми мектептің барлық бағыттарын  Қа</w:t>
      </w:r>
      <w:r w:rsidR="004C1D68" w:rsidRPr="00847952">
        <w:rPr>
          <w:rFonts w:ascii="Times New Roman" w:hAnsi="Times New Roman"/>
          <w:spacing w:val="2"/>
          <w:sz w:val="27"/>
          <w:szCs w:val="27"/>
          <w:lang w:val="kk-KZ"/>
        </w:rPr>
        <w:t>рТУ</w:t>
      </w:r>
      <w:r w:rsidR="00681ABE" w:rsidRPr="00847952">
        <w:rPr>
          <w:rFonts w:ascii="Times New Roman" w:hAnsi="Times New Roman"/>
          <w:spacing w:val="2"/>
          <w:sz w:val="27"/>
          <w:szCs w:val="27"/>
          <w:lang w:val="kk-KZ"/>
        </w:rPr>
        <w:t>-дың «</w:t>
      </w:r>
      <w:r w:rsidR="001B1C55" w:rsidRPr="00847952">
        <w:rPr>
          <w:rFonts w:ascii="Times New Roman" w:hAnsi="Times New Roman"/>
          <w:spacing w:val="2"/>
          <w:sz w:val="27"/>
          <w:szCs w:val="27"/>
          <w:lang w:val="kk-KZ"/>
        </w:rPr>
        <w:t xml:space="preserve">Тау-кен </w:t>
      </w:r>
      <w:r w:rsidR="00681ABE" w:rsidRPr="00847952">
        <w:rPr>
          <w:rFonts w:ascii="Times New Roman" w:hAnsi="Times New Roman"/>
          <w:spacing w:val="2"/>
          <w:sz w:val="27"/>
          <w:szCs w:val="27"/>
          <w:lang w:val="kk-KZ"/>
        </w:rPr>
        <w:t>іс</w:t>
      </w:r>
      <w:r w:rsidR="001B1C55" w:rsidRPr="00847952">
        <w:rPr>
          <w:rFonts w:ascii="Times New Roman" w:hAnsi="Times New Roman"/>
          <w:spacing w:val="2"/>
          <w:sz w:val="27"/>
          <w:szCs w:val="27"/>
          <w:lang w:val="kk-KZ"/>
        </w:rPr>
        <w:t>і»</w:t>
      </w:r>
      <w:r w:rsidR="00681ABE" w:rsidRPr="00847952">
        <w:rPr>
          <w:rFonts w:ascii="Times New Roman" w:hAnsi="Times New Roman"/>
          <w:spacing w:val="2"/>
          <w:sz w:val="27"/>
          <w:szCs w:val="27"/>
          <w:lang w:val="kk-KZ"/>
        </w:rPr>
        <w:t xml:space="preserve"> кафедрасының ұжымы бұрынғы  дәстүрлі қалыпта дамытуда. </w:t>
      </w:r>
      <w:r w:rsidR="001B1C55" w:rsidRPr="00847952">
        <w:rPr>
          <w:rFonts w:ascii="Times New Roman" w:hAnsi="Times New Roman"/>
          <w:spacing w:val="2"/>
          <w:sz w:val="27"/>
          <w:szCs w:val="27"/>
          <w:lang w:val="kk-KZ"/>
        </w:rPr>
        <w:t>А.Сағынов пен И.И.Поповтардың</w:t>
      </w:r>
      <w:r w:rsidR="00681ABE" w:rsidRPr="00847952">
        <w:rPr>
          <w:rFonts w:ascii="Times New Roman" w:hAnsi="Times New Roman"/>
          <w:spacing w:val="2"/>
          <w:sz w:val="27"/>
          <w:szCs w:val="27"/>
          <w:lang w:val="kk-KZ"/>
        </w:rPr>
        <w:t xml:space="preserve"> ғылыми мекте</w:t>
      </w:r>
      <w:r w:rsidR="001B1C55" w:rsidRPr="00847952">
        <w:rPr>
          <w:rFonts w:ascii="Times New Roman" w:hAnsi="Times New Roman"/>
          <w:spacing w:val="2"/>
          <w:sz w:val="27"/>
          <w:szCs w:val="27"/>
          <w:lang w:val="kk-KZ"/>
        </w:rPr>
        <w:t>птері</w:t>
      </w:r>
      <w:r w:rsidR="00681ABE" w:rsidRPr="00847952">
        <w:rPr>
          <w:rFonts w:ascii="Times New Roman" w:hAnsi="Times New Roman"/>
          <w:spacing w:val="2"/>
          <w:sz w:val="27"/>
          <w:szCs w:val="27"/>
          <w:lang w:val="kk-KZ"/>
        </w:rPr>
        <w:t xml:space="preserve"> шәкірттері</w:t>
      </w:r>
      <w:r w:rsidR="001B1C55" w:rsidRPr="00847952">
        <w:rPr>
          <w:rFonts w:ascii="Times New Roman" w:hAnsi="Times New Roman"/>
          <w:spacing w:val="2"/>
          <w:sz w:val="27"/>
          <w:szCs w:val="27"/>
          <w:lang w:val="kk-KZ"/>
        </w:rPr>
        <w:t>нің</w:t>
      </w:r>
      <w:r w:rsidR="00681ABE" w:rsidRPr="00847952">
        <w:rPr>
          <w:rFonts w:ascii="Times New Roman" w:hAnsi="Times New Roman"/>
          <w:spacing w:val="2"/>
          <w:sz w:val="27"/>
          <w:szCs w:val="27"/>
          <w:lang w:val="kk-KZ"/>
        </w:rPr>
        <w:t xml:space="preserve"> </w:t>
      </w:r>
      <w:r w:rsidR="00184BEE" w:rsidRPr="00847952">
        <w:rPr>
          <w:rFonts w:ascii="Times New Roman" w:hAnsi="Times New Roman"/>
          <w:spacing w:val="2"/>
          <w:sz w:val="27"/>
          <w:szCs w:val="27"/>
          <w:lang w:val="kk-KZ"/>
        </w:rPr>
        <w:t>атқарып жатқан ғылыми жұмыстарының нәтижелері өндіріске енгізіліп,  жас ғылыми мама</w:t>
      </w:r>
      <w:r w:rsidR="00681ABE" w:rsidRPr="00847952">
        <w:rPr>
          <w:rFonts w:ascii="Times New Roman" w:hAnsi="Times New Roman"/>
          <w:spacing w:val="2"/>
          <w:sz w:val="27"/>
          <w:szCs w:val="27"/>
          <w:lang w:val="kk-KZ"/>
        </w:rPr>
        <w:t>н</w:t>
      </w:r>
      <w:r w:rsidR="00184BEE" w:rsidRPr="00847952">
        <w:rPr>
          <w:rFonts w:ascii="Times New Roman" w:hAnsi="Times New Roman"/>
          <w:spacing w:val="2"/>
          <w:sz w:val="27"/>
          <w:szCs w:val="27"/>
          <w:lang w:val="kk-KZ"/>
        </w:rPr>
        <w:t>дар даярлауда «</w:t>
      </w:r>
      <w:r w:rsidR="001B1C55" w:rsidRPr="00847952">
        <w:rPr>
          <w:rFonts w:ascii="Times New Roman" w:hAnsi="Times New Roman"/>
          <w:spacing w:val="2"/>
          <w:sz w:val="27"/>
          <w:szCs w:val="27"/>
          <w:lang w:val="kk-KZ"/>
        </w:rPr>
        <w:t>Тау-кен ісі»</w:t>
      </w:r>
      <w:r w:rsidR="00184BEE" w:rsidRPr="00847952">
        <w:rPr>
          <w:rFonts w:ascii="Times New Roman" w:hAnsi="Times New Roman"/>
          <w:spacing w:val="2"/>
          <w:sz w:val="27"/>
          <w:szCs w:val="27"/>
          <w:lang w:val="kk-KZ"/>
        </w:rPr>
        <w:t xml:space="preserve"> мамандықтары бойынша  магистранттар мен ғылым докторларын  даярлауы </w:t>
      </w:r>
      <w:r w:rsidR="001B1C55" w:rsidRPr="00847952">
        <w:rPr>
          <w:rFonts w:ascii="Times New Roman" w:hAnsi="Times New Roman"/>
          <w:spacing w:val="2"/>
          <w:sz w:val="27"/>
          <w:szCs w:val="27"/>
          <w:lang w:val="kk-KZ"/>
        </w:rPr>
        <w:t>–</w:t>
      </w:r>
      <w:r w:rsidR="00184BEE" w:rsidRPr="00847952">
        <w:rPr>
          <w:rFonts w:ascii="Times New Roman" w:hAnsi="Times New Roman"/>
          <w:spacing w:val="2"/>
          <w:sz w:val="27"/>
          <w:szCs w:val="27"/>
          <w:lang w:val="kk-KZ"/>
        </w:rPr>
        <w:t xml:space="preserve"> </w:t>
      </w:r>
      <w:r w:rsidR="001B1C55" w:rsidRPr="00847952">
        <w:rPr>
          <w:rFonts w:ascii="Times New Roman" w:hAnsi="Times New Roman"/>
          <w:spacing w:val="2"/>
          <w:sz w:val="27"/>
          <w:szCs w:val="27"/>
          <w:lang w:val="kk-KZ"/>
        </w:rPr>
        <w:t xml:space="preserve">ҚарТУдың </w:t>
      </w:r>
      <w:r w:rsidR="00184BEE" w:rsidRPr="00847952">
        <w:rPr>
          <w:rFonts w:ascii="Times New Roman" w:hAnsi="Times New Roman"/>
          <w:spacing w:val="2"/>
          <w:sz w:val="27"/>
          <w:szCs w:val="27"/>
          <w:lang w:val="kk-KZ"/>
        </w:rPr>
        <w:t xml:space="preserve"> ғылыми мектебінің </w:t>
      </w:r>
      <w:r w:rsidR="0054404C" w:rsidRPr="00847952">
        <w:rPr>
          <w:rFonts w:ascii="Times New Roman" w:hAnsi="Times New Roman"/>
          <w:spacing w:val="2"/>
          <w:sz w:val="27"/>
          <w:szCs w:val="27"/>
          <w:lang w:val="kk-KZ"/>
        </w:rPr>
        <w:t>тұрақты қалыптасқандығы мен өмір</w:t>
      </w:r>
      <w:r w:rsidR="00184BEE" w:rsidRPr="00847952">
        <w:rPr>
          <w:rFonts w:ascii="Times New Roman" w:hAnsi="Times New Roman"/>
          <w:spacing w:val="2"/>
          <w:sz w:val="27"/>
          <w:szCs w:val="27"/>
          <w:lang w:val="kk-KZ"/>
        </w:rPr>
        <w:t>шеңдігінің куәсі.</w:t>
      </w:r>
    </w:p>
    <w:p w14:paraId="5F59E92D" w14:textId="77777777" w:rsidR="00277AA9" w:rsidRDefault="00D3363F" w:rsidP="00277AA9">
      <w:pPr>
        <w:shd w:val="clear" w:color="auto" w:fill="FFFFFF"/>
        <w:spacing w:after="0" w:line="240" w:lineRule="auto"/>
        <w:ind w:firstLine="567"/>
        <w:contextualSpacing/>
        <w:jc w:val="both"/>
        <w:rPr>
          <w:rFonts w:ascii="Times New Roman" w:hAnsi="Times New Roman"/>
          <w:spacing w:val="-1"/>
          <w:sz w:val="27"/>
          <w:szCs w:val="27"/>
          <w:lang w:val="kk-KZ"/>
        </w:rPr>
      </w:pPr>
      <w:r w:rsidRPr="00847952">
        <w:rPr>
          <w:rFonts w:ascii="Times New Roman" w:hAnsi="Times New Roman"/>
          <w:spacing w:val="-1"/>
          <w:sz w:val="27"/>
          <w:szCs w:val="27"/>
          <w:lang w:val="kk-KZ"/>
        </w:rPr>
        <w:t xml:space="preserve">Десек те, жоғарыда  айтылып кеткен ғалымдардың жүзеге асырылған көптеген зерттеулеріне, қол жеткізген жетістіктеріне қарамастан, </w:t>
      </w:r>
      <w:r w:rsidR="00F20427" w:rsidRPr="00847952">
        <w:rPr>
          <w:rFonts w:ascii="Times New Roman" w:hAnsi="Times New Roman"/>
          <w:sz w:val="27"/>
          <w:szCs w:val="27"/>
          <w:lang w:val="kk-KZ"/>
        </w:rPr>
        <w:t xml:space="preserve">Жер қойнауын игерудің табиғи ортаға тигізіп жатқан  зиянды әсерлерін  қадағалау, алдын-ала болжау және оларға қарсы шаралар жасақтау мәселесі </w:t>
      </w:r>
      <w:r w:rsidR="00F20427" w:rsidRPr="00847952">
        <w:rPr>
          <w:rFonts w:ascii="Times New Roman" w:hAnsi="Times New Roman"/>
          <w:spacing w:val="-1"/>
          <w:sz w:val="27"/>
          <w:szCs w:val="27"/>
          <w:lang w:val="kk-KZ"/>
        </w:rPr>
        <w:t>әлі де мұқият зерттелмеген және оған кіретін көптеген мәселелерді одан әрі дамытуды және жетілдіруді талап етеді</w:t>
      </w:r>
      <w:r w:rsidR="00F20427" w:rsidRPr="00847952">
        <w:rPr>
          <w:rFonts w:ascii="Times New Roman" w:hAnsi="Times New Roman"/>
          <w:sz w:val="27"/>
          <w:szCs w:val="27"/>
          <w:lang w:val="kk-KZ"/>
        </w:rPr>
        <w:t xml:space="preserve">. </w:t>
      </w:r>
    </w:p>
    <w:p w14:paraId="17533E9D" w14:textId="77777777" w:rsidR="00F20427" w:rsidRPr="00277AA9" w:rsidRDefault="00F20427" w:rsidP="00277AA9">
      <w:pPr>
        <w:shd w:val="clear" w:color="auto" w:fill="FFFFFF"/>
        <w:spacing w:after="0" w:line="240" w:lineRule="auto"/>
        <w:ind w:firstLine="567"/>
        <w:contextualSpacing/>
        <w:jc w:val="both"/>
        <w:rPr>
          <w:rFonts w:ascii="Times New Roman" w:hAnsi="Times New Roman"/>
          <w:spacing w:val="-1"/>
          <w:sz w:val="27"/>
          <w:szCs w:val="27"/>
          <w:lang w:val="kk-KZ"/>
        </w:rPr>
      </w:pPr>
      <w:r w:rsidRPr="00847952">
        <w:rPr>
          <w:rFonts w:ascii="Times New Roman" w:hAnsi="Times New Roman"/>
          <w:sz w:val="27"/>
          <w:szCs w:val="27"/>
          <w:lang w:val="kk-KZ"/>
        </w:rPr>
        <w:t>Бұл мәселеге Қазақстан Республикасының «Жер қойнауы және оны пайдалану» Заңында</w:t>
      </w:r>
      <w:r w:rsidR="00F3782E">
        <w:rPr>
          <w:rFonts w:ascii="Times New Roman" w:hAnsi="Times New Roman"/>
          <w:sz w:val="27"/>
          <w:szCs w:val="27"/>
          <w:lang w:val="kk-KZ"/>
        </w:rPr>
        <w:t xml:space="preserve"> </w:t>
      </w:r>
      <w:r w:rsidR="0043436F" w:rsidRPr="00F3782E">
        <w:rPr>
          <w:rFonts w:ascii="Times New Roman" w:hAnsi="Times New Roman"/>
          <w:sz w:val="27"/>
          <w:szCs w:val="27"/>
          <w:lang w:val="kk-KZ"/>
        </w:rPr>
        <w:t>[4</w:t>
      </w:r>
      <w:r w:rsidR="006C36A3" w:rsidRPr="00F3782E">
        <w:rPr>
          <w:rFonts w:ascii="Times New Roman" w:hAnsi="Times New Roman"/>
          <w:sz w:val="27"/>
          <w:szCs w:val="27"/>
          <w:lang w:val="kk-KZ"/>
        </w:rPr>
        <w:t>0</w:t>
      </w:r>
      <w:r w:rsidR="00246EE6" w:rsidRPr="00F3782E">
        <w:rPr>
          <w:rFonts w:ascii="Times New Roman" w:hAnsi="Times New Roman"/>
          <w:sz w:val="27"/>
          <w:szCs w:val="27"/>
          <w:lang w:val="kk-KZ"/>
        </w:rPr>
        <w:t>]</w:t>
      </w:r>
      <w:r w:rsidRPr="00847952">
        <w:rPr>
          <w:rFonts w:ascii="Times New Roman" w:hAnsi="Times New Roman"/>
          <w:sz w:val="27"/>
          <w:szCs w:val="27"/>
          <w:lang w:val="kk-KZ"/>
        </w:rPr>
        <w:t xml:space="preserve"> ерекше көңіл аударылған. Заңда барлық тау-кен кәсіпорындарына кен игеру кезінде  тау жыныстары массивінің  жай-күйін үнемі қадағалап отыруды, тау-кен жұмыстарының  өндірістік және экологиялық қауіпсіздігін қамтамасыз  ету </w:t>
      </w:r>
      <w:r w:rsidR="0054404C" w:rsidRPr="00847952">
        <w:rPr>
          <w:rFonts w:ascii="Times New Roman" w:hAnsi="Times New Roman"/>
          <w:sz w:val="27"/>
          <w:szCs w:val="27"/>
          <w:lang w:val="kk-KZ"/>
        </w:rPr>
        <w:t>жү</w:t>
      </w:r>
      <w:r w:rsidRPr="00847952">
        <w:rPr>
          <w:rFonts w:ascii="Times New Roman" w:hAnsi="Times New Roman"/>
          <w:sz w:val="27"/>
          <w:szCs w:val="27"/>
          <w:lang w:val="kk-KZ"/>
        </w:rPr>
        <w:t>ктелген.</w:t>
      </w:r>
    </w:p>
    <w:p w14:paraId="6F95C9A6" w14:textId="77777777" w:rsidR="00F20427" w:rsidRPr="00847952" w:rsidRDefault="00F20427" w:rsidP="00221283">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1932 жылдан бері игеріліп келе жатқан Жезқазған мыс  аймағындағы  жер бетіне жақын және орташа тереңдікте (300 м-ге дейін) орналасқан Орталық кен орнының қорлары іс жүзінде өңдіріліп бітті. Қазіргі уақытта тау-кен жұмыстары негізінен шеткі аймақтарға (Анненск және Ақ</w:t>
      </w:r>
      <w:r w:rsidR="0054404C" w:rsidRPr="00847952">
        <w:rPr>
          <w:rFonts w:ascii="Times New Roman" w:hAnsi="Times New Roman"/>
          <w:sz w:val="27"/>
          <w:szCs w:val="27"/>
          <w:lang w:val="kk-KZ"/>
        </w:rPr>
        <w:t>ши</w:t>
      </w:r>
      <w:r w:rsidRPr="00847952">
        <w:rPr>
          <w:rFonts w:ascii="Times New Roman" w:hAnsi="Times New Roman"/>
          <w:sz w:val="27"/>
          <w:szCs w:val="27"/>
          <w:lang w:val="kk-KZ"/>
        </w:rPr>
        <w:t xml:space="preserve">-Спасск), терең қабаттарға (тереңдігі 500 м және одан төмен) көшуімен және күрделі тау-кен-геологиялық </w:t>
      </w:r>
      <w:r w:rsidRPr="00847952">
        <w:rPr>
          <w:rFonts w:ascii="Times New Roman" w:hAnsi="Times New Roman"/>
          <w:sz w:val="27"/>
          <w:szCs w:val="27"/>
          <w:lang w:val="kk-KZ"/>
        </w:rPr>
        <w:lastRenderedPageBreak/>
        <w:t xml:space="preserve">жағдайлармен (мейлінше көлбеу орналасқандығы, кен мен қоршаған тау жыстарының жарықшақтылығы, күрделі литологиясы және т.б.) ерекшеленді. </w:t>
      </w:r>
    </w:p>
    <w:p w14:paraId="6065E37B" w14:textId="77777777" w:rsidR="00221283" w:rsidRDefault="00F20427" w:rsidP="00221283">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Сонымен қатар,  2014 жылғы 30 желтоқсанда Қазақстан Республикасы Инвестициялар және даму министрінің № 352 бұйрығымен «Тау-кен және геологиялық барлау жұмыстарын жүргізетін қауіпті өндірістік нысандардың өнеркәсіптік қауіпсіздігін қамтамасыз ету қағидалары»</w:t>
      </w:r>
      <w:r w:rsidR="00246EE6" w:rsidRPr="00847952">
        <w:rPr>
          <w:rFonts w:ascii="Times New Roman" w:hAnsi="Times New Roman"/>
          <w:sz w:val="27"/>
          <w:szCs w:val="27"/>
          <w:lang w:val="kk-KZ"/>
        </w:rPr>
        <w:t xml:space="preserve"> </w:t>
      </w:r>
      <w:r w:rsidRPr="00847952">
        <w:rPr>
          <w:rFonts w:ascii="Times New Roman" w:hAnsi="Times New Roman"/>
          <w:sz w:val="27"/>
          <w:szCs w:val="27"/>
          <w:lang w:val="kk-KZ"/>
        </w:rPr>
        <w:t xml:space="preserve"> бекітілді және оның  640 бабына келесідей толықтырулар енгізілді: онда «2) көлбеу (20-50º) және тік (50º) жоғары  кен денелері қазылатын кеңістікті толтыру немесе толық құлату кен жүйелерімен өндіріледі.</w:t>
      </w:r>
      <w:r w:rsidRPr="00847952">
        <w:rPr>
          <w:rStyle w:val="a6"/>
          <w:rFonts w:eastAsia="Calibri"/>
          <w:color w:val="1F1F1F"/>
          <w:sz w:val="27"/>
          <w:szCs w:val="27"/>
          <w:lang w:val="kk-KZ"/>
        </w:rPr>
        <w:t xml:space="preserve"> </w:t>
      </w:r>
      <w:r w:rsidRPr="00847952">
        <w:rPr>
          <w:rFonts w:ascii="Times New Roman" w:hAnsi="Times New Roman"/>
          <w:sz w:val="27"/>
          <w:szCs w:val="27"/>
          <w:lang w:val="kk-KZ"/>
        </w:rPr>
        <w:t xml:space="preserve">Әрбір қазу жүйесінің қауіпсіз шекарасы жобамен анықталады»- делінген. Дегенмен, қазып алынған кеңісті толтыру – кен өдірудің өзінді құнының өсуіне әкеледі, ал толық құлату жүйесін пайдалану   кеннің жоғалымы мен  құнарсыздануының ұлғаюына әкеліп соғады. </w:t>
      </w:r>
    </w:p>
    <w:p w14:paraId="3FD4E164" w14:textId="0980FA30" w:rsidR="00221283" w:rsidRPr="004F0568" w:rsidRDefault="00F20427" w:rsidP="00221283">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Осындай қысылтаяң  шақта, 2014 жылы «Жезқазған кен орнын игерудің одан әрі қауіпсіздігі мен тиімділігінің тұжырымдамасы» </w:t>
      </w:r>
      <w:r w:rsidR="00246EE6" w:rsidRPr="00847952">
        <w:rPr>
          <w:rFonts w:ascii="Times New Roman" w:hAnsi="Times New Roman"/>
          <w:sz w:val="27"/>
          <w:szCs w:val="27"/>
          <w:lang w:val="kk-KZ"/>
        </w:rPr>
        <w:t>[4</w:t>
      </w:r>
      <w:r w:rsidR="006C36A3" w:rsidRPr="00847952">
        <w:rPr>
          <w:rFonts w:ascii="Times New Roman" w:hAnsi="Times New Roman"/>
          <w:sz w:val="27"/>
          <w:szCs w:val="27"/>
          <w:lang w:val="kk-KZ"/>
        </w:rPr>
        <w:t>1</w:t>
      </w:r>
      <w:r w:rsidR="00246EE6" w:rsidRPr="00847952">
        <w:rPr>
          <w:rFonts w:ascii="Times New Roman" w:hAnsi="Times New Roman"/>
          <w:sz w:val="27"/>
          <w:szCs w:val="27"/>
          <w:lang w:val="kk-KZ"/>
        </w:rPr>
        <w:t xml:space="preserve">]  </w:t>
      </w:r>
      <w:r w:rsidRPr="00847952">
        <w:rPr>
          <w:rFonts w:ascii="Times New Roman" w:hAnsi="Times New Roman"/>
          <w:sz w:val="27"/>
          <w:szCs w:val="27"/>
          <w:lang w:val="kk-KZ"/>
        </w:rPr>
        <w:t>әзірленді. Бұл тұжырымдама бойынша, Жезқазған кен орнының жағдайыда құлама бұрышы 35°-қа дейінгі еңіс бұрышты кен орындарын игерудің негізгі нұсқасы – ол камерааралық кентіректерді қалтыра отырып, панелді-бағаналы кен қазу жүйесіне көшу, жоғары өнімділікті қамтамасыз ететін, тау-кен өндірісінің әлемдік деңгейінде пайдалану кезінде сенімділігі және  қауіпсіздігімен сипатталатын дизельді өздігінен жүретін жабдықтарды пайдалану  болып қабылданды</w:t>
      </w:r>
      <w:r w:rsidRPr="004F0568">
        <w:rPr>
          <w:rFonts w:ascii="Times New Roman" w:hAnsi="Times New Roman"/>
          <w:sz w:val="27"/>
          <w:szCs w:val="27"/>
          <w:lang w:val="kk-KZ"/>
        </w:rPr>
        <w:t xml:space="preserve">. </w:t>
      </w:r>
      <w:r w:rsidR="00F7694D" w:rsidRPr="004F0568">
        <w:rPr>
          <w:rFonts w:ascii="Times New Roman" w:hAnsi="Times New Roman"/>
          <w:sz w:val="27"/>
          <w:szCs w:val="27"/>
          <w:lang w:val="kk-KZ"/>
        </w:rPr>
        <w:t>Осымен қоса жаңа техникалар мен технологияларды тау-кен өндірісіне енгізілуіне  қарамастан, жер қыртысынының геомеханикалық  процестерді зерттеу және өнеркәсіптік қауіпсіздікті қамтамасыз ету, әсіресе адам еңбегін  қорғау күн тәртібінен түспейтін маңызды мәселе  болып қала беретіні анық.</w:t>
      </w:r>
    </w:p>
    <w:p w14:paraId="2A041889" w14:textId="149485B9" w:rsidR="00F7694D" w:rsidRPr="004F0568" w:rsidRDefault="00F7694D" w:rsidP="00F7694D">
      <w:pPr>
        <w:spacing w:after="0" w:line="240" w:lineRule="auto"/>
        <w:ind w:firstLine="567"/>
        <w:jc w:val="both"/>
        <w:rPr>
          <w:rFonts w:ascii="Times New Roman" w:hAnsi="Times New Roman"/>
          <w:sz w:val="27"/>
          <w:szCs w:val="27"/>
          <w:lang w:val="kk-KZ"/>
        </w:rPr>
      </w:pPr>
      <w:r w:rsidRPr="004F0568">
        <w:rPr>
          <w:rFonts w:ascii="Times New Roman" w:hAnsi="Times New Roman"/>
          <w:sz w:val="27"/>
          <w:szCs w:val="27"/>
          <w:lang w:val="kk-KZ"/>
        </w:rPr>
        <w:t xml:space="preserve">Кенді жерасты тәсілімен қазып алу барысында геомеханика ғылымы бірқатар маңызды мәселелерді шешумен айналысады. Олардың қатарына тау-кенді қысымын және тау жыныстарының сырғып жылжуын басқару, жерүсті мен жерасты </w:t>
      </w:r>
      <w:r w:rsidR="008D0A60" w:rsidRPr="004F0568">
        <w:rPr>
          <w:rFonts w:ascii="Times New Roman" w:hAnsi="Times New Roman"/>
          <w:sz w:val="27"/>
          <w:szCs w:val="27"/>
          <w:lang w:val="kk-KZ"/>
        </w:rPr>
        <w:t>жылжу аумағына түсетін</w:t>
      </w:r>
      <w:r w:rsidRPr="004F0568">
        <w:rPr>
          <w:rFonts w:ascii="Times New Roman" w:hAnsi="Times New Roman"/>
          <w:sz w:val="27"/>
          <w:szCs w:val="27"/>
          <w:lang w:val="kk-KZ"/>
        </w:rPr>
        <w:t xml:space="preserve"> өндірістік нысандарды қорғау, </w:t>
      </w:r>
      <w:r w:rsidR="00AE0AB3" w:rsidRPr="004F0568">
        <w:rPr>
          <w:rFonts w:ascii="Times New Roman" w:hAnsi="Times New Roman"/>
          <w:sz w:val="27"/>
          <w:szCs w:val="27"/>
          <w:lang w:val="kk-KZ"/>
        </w:rPr>
        <w:t xml:space="preserve">арнайы қалдырылған </w:t>
      </w:r>
      <w:r w:rsidRPr="004F0568">
        <w:rPr>
          <w:rFonts w:ascii="Times New Roman" w:hAnsi="Times New Roman"/>
          <w:sz w:val="27"/>
          <w:szCs w:val="27"/>
          <w:lang w:val="kk-KZ"/>
        </w:rPr>
        <w:t>кен</w:t>
      </w:r>
      <w:r w:rsidR="00AE0AB3" w:rsidRPr="004F0568">
        <w:rPr>
          <w:rFonts w:ascii="Times New Roman" w:hAnsi="Times New Roman"/>
          <w:sz w:val="27"/>
          <w:szCs w:val="27"/>
          <w:lang w:val="kk-KZ"/>
        </w:rPr>
        <w:t>ді</w:t>
      </w:r>
      <w:r w:rsidRPr="004F0568">
        <w:rPr>
          <w:rFonts w:ascii="Times New Roman" w:hAnsi="Times New Roman"/>
          <w:sz w:val="27"/>
          <w:szCs w:val="27"/>
          <w:lang w:val="kk-KZ"/>
        </w:rPr>
        <w:t xml:space="preserve">тіректер мен </w:t>
      </w:r>
      <w:r w:rsidR="00AE0AB3" w:rsidRPr="004F0568">
        <w:rPr>
          <w:rFonts w:ascii="Times New Roman" w:hAnsi="Times New Roman"/>
          <w:sz w:val="27"/>
          <w:szCs w:val="27"/>
          <w:lang w:val="kk-KZ"/>
        </w:rPr>
        <w:t>бос</w:t>
      </w:r>
      <w:r w:rsidRPr="004F0568">
        <w:rPr>
          <w:rFonts w:ascii="Times New Roman" w:hAnsi="Times New Roman"/>
          <w:sz w:val="27"/>
          <w:szCs w:val="27"/>
          <w:lang w:val="kk-KZ"/>
        </w:rPr>
        <w:t xml:space="preserve"> кеңістіктердің орнықтылығын қамтамасыз ету, жерасты қазбаларын су басудың алдын алу, сондай-ақ кен қысым</w:t>
      </w:r>
      <w:r w:rsidR="008D0A60" w:rsidRPr="004F0568">
        <w:rPr>
          <w:rFonts w:ascii="Times New Roman" w:hAnsi="Times New Roman"/>
          <w:sz w:val="27"/>
          <w:szCs w:val="27"/>
          <w:lang w:val="kk-KZ"/>
        </w:rPr>
        <w:t>дары</w:t>
      </w:r>
      <w:r w:rsidRPr="004F0568">
        <w:rPr>
          <w:rFonts w:ascii="Times New Roman" w:hAnsi="Times New Roman"/>
          <w:sz w:val="27"/>
          <w:szCs w:val="27"/>
          <w:lang w:val="kk-KZ"/>
        </w:rPr>
        <w:t xml:space="preserve"> мен </w:t>
      </w:r>
      <w:r w:rsidR="008D0A60" w:rsidRPr="004F0568">
        <w:rPr>
          <w:rFonts w:ascii="Times New Roman" w:hAnsi="Times New Roman"/>
          <w:sz w:val="27"/>
          <w:szCs w:val="27"/>
          <w:lang w:val="kk-KZ"/>
        </w:rPr>
        <w:t>кенеттік тау-</w:t>
      </w:r>
      <w:r w:rsidRPr="004F0568">
        <w:rPr>
          <w:rFonts w:ascii="Times New Roman" w:hAnsi="Times New Roman"/>
          <w:sz w:val="27"/>
          <w:szCs w:val="27"/>
          <w:lang w:val="kk-KZ"/>
        </w:rPr>
        <w:t>кен</w:t>
      </w:r>
      <w:r w:rsidR="008D0A60" w:rsidRPr="004F0568">
        <w:rPr>
          <w:rFonts w:ascii="Times New Roman" w:hAnsi="Times New Roman"/>
          <w:sz w:val="27"/>
          <w:szCs w:val="27"/>
          <w:lang w:val="kk-KZ"/>
        </w:rPr>
        <w:t>ді</w:t>
      </w:r>
      <w:r w:rsidRPr="004F0568">
        <w:rPr>
          <w:rFonts w:ascii="Times New Roman" w:hAnsi="Times New Roman"/>
          <w:sz w:val="27"/>
          <w:szCs w:val="27"/>
          <w:lang w:val="kk-KZ"/>
        </w:rPr>
        <w:t xml:space="preserve"> соққысына қарсы шараларды әзірлеу жатады.</w:t>
      </w:r>
    </w:p>
    <w:p w14:paraId="3C91D1AA" w14:textId="0CDD49CA" w:rsidR="000361DE" w:rsidRPr="00623D3F" w:rsidRDefault="00623D3F" w:rsidP="00623D3F">
      <w:pPr>
        <w:spacing w:after="0" w:line="240" w:lineRule="auto"/>
        <w:ind w:firstLine="567"/>
        <w:jc w:val="both"/>
        <w:rPr>
          <w:rFonts w:ascii="Times New Roman" w:hAnsi="Times New Roman"/>
          <w:color w:val="FF0000"/>
          <w:sz w:val="27"/>
          <w:szCs w:val="27"/>
          <w:lang w:val="kk-KZ"/>
        </w:rPr>
      </w:pPr>
      <w:r w:rsidRPr="004F0568">
        <w:rPr>
          <w:rFonts w:ascii="Times New Roman" w:hAnsi="Times New Roman"/>
          <w:sz w:val="27"/>
          <w:szCs w:val="27"/>
          <w:lang w:val="kk-KZ"/>
        </w:rPr>
        <w:t>Сырғып ж</w:t>
      </w:r>
      <w:r w:rsidR="00F7694D" w:rsidRPr="004F0568">
        <w:rPr>
          <w:rFonts w:ascii="Times New Roman" w:hAnsi="Times New Roman"/>
          <w:sz w:val="27"/>
          <w:szCs w:val="27"/>
          <w:lang w:val="kk-KZ"/>
        </w:rPr>
        <w:t xml:space="preserve">ылжу </w:t>
      </w:r>
      <w:r w:rsidRPr="004F0568">
        <w:rPr>
          <w:rFonts w:ascii="Times New Roman" w:hAnsi="Times New Roman"/>
          <w:sz w:val="27"/>
          <w:szCs w:val="27"/>
          <w:lang w:val="kk-KZ"/>
        </w:rPr>
        <w:t>үрдістерін</w:t>
      </w:r>
      <w:r w:rsidR="00F7694D" w:rsidRPr="004F0568">
        <w:rPr>
          <w:rFonts w:ascii="Times New Roman" w:hAnsi="Times New Roman"/>
          <w:sz w:val="27"/>
          <w:szCs w:val="27"/>
          <w:lang w:val="kk-KZ"/>
        </w:rPr>
        <w:t xml:space="preserve"> зерттеу бағытының негізін қалаушылардың бірі профессор И.М. Бахурин тау-кен өндірісінің даму тарихын тау жыныстарының жылжуымен күрес және тау-кен қазбалары мен табиғи нысандарды қорғау тәсілдерін іздестіру тарихымен байланыстырған. Оның пікірінше: «Тау-кен ісінің бүкіл тарихы – кен қазудың тиімді жүйелерін таңдаумен қатар, тау жыныстарының жылжуымен күресу</w:t>
      </w:r>
      <w:r w:rsidRPr="004F0568">
        <w:rPr>
          <w:rFonts w:ascii="Times New Roman" w:hAnsi="Times New Roman"/>
          <w:sz w:val="27"/>
          <w:szCs w:val="27"/>
          <w:lang w:val="kk-KZ"/>
        </w:rPr>
        <w:t xml:space="preserve"> тарихы» [42]. </w:t>
      </w:r>
      <w:r w:rsidR="00F7694D" w:rsidRPr="004F0568">
        <w:rPr>
          <w:rFonts w:ascii="Times New Roman" w:hAnsi="Times New Roman"/>
          <w:sz w:val="27"/>
          <w:szCs w:val="27"/>
          <w:lang w:val="kk-KZ"/>
        </w:rPr>
        <w:t xml:space="preserve">Осыған байланысты тау жыныстары мен жер бетінің </w:t>
      </w:r>
      <w:r w:rsidRPr="004F0568">
        <w:rPr>
          <w:rFonts w:ascii="Times New Roman" w:hAnsi="Times New Roman"/>
          <w:sz w:val="27"/>
          <w:szCs w:val="27"/>
          <w:lang w:val="kk-KZ"/>
        </w:rPr>
        <w:t xml:space="preserve">сырғып </w:t>
      </w:r>
      <w:r w:rsidR="00F7694D" w:rsidRPr="004F0568">
        <w:rPr>
          <w:rFonts w:ascii="Times New Roman" w:hAnsi="Times New Roman"/>
          <w:sz w:val="27"/>
          <w:szCs w:val="27"/>
          <w:lang w:val="kk-KZ"/>
        </w:rPr>
        <w:t xml:space="preserve">жылжу </w:t>
      </w:r>
      <w:r w:rsidRPr="004F0568">
        <w:rPr>
          <w:rFonts w:ascii="Times New Roman" w:hAnsi="Times New Roman"/>
          <w:sz w:val="27"/>
          <w:szCs w:val="27"/>
          <w:lang w:val="kk-KZ"/>
        </w:rPr>
        <w:t>үді</w:t>
      </w:r>
      <w:r w:rsidR="00032734" w:rsidRPr="004F0568">
        <w:rPr>
          <w:rFonts w:ascii="Times New Roman" w:hAnsi="Times New Roman"/>
          <w:sz w:val="27"/>
          <w:szCs w:val="27"/>
          <w:lang w:val="kk-KZ"/>
        </w:rPr>
        <w:t>рі</w:t>
      </w:r>
      <w:r w:rsidRPr="004F0568">
        <w:rPr>
          <w:rFonts w:ascii="Times New Roman" w:hAnsi="Times New Roman"/>
          <w:sz w:val="27"/>
          <w:szCs w:val="27"/>
          <w:lang w:val="kk-KZ"/>
        </w:rPr>
        <w:t>стерін</w:t>
      </w:r>
      <w:r w:rsidR="00F7694D" w:rsidRPr="004F0568">
        <w:rPr>
          <w:rFonts w:ascii="Times New Roman" w:hAnsi="Times New Roman"/>
          <w:sz w:val="27"/>
          <w:szCs w:val="27"/>
          <w:lang w:val="kk-KZ"/>
        </w:rPr>
        <w:t xml:space="preserve"> зерттеу қазіргі тау-кен ғылымындағы аса маңызды бағыттардың бірі болып саналады.</w:t>
      </w:r>
      <w:r w:rsidR="000361DE" w:rsidRPr="004F0568">
        <w:rPr>
          <w:rFonts w:ascii="Times New Roman" w:hAnsi="Times New Roman"/>
          <w:sz w:val="27"/>
          <w:szCs w:val="27"/>
          <w:lang w:val="kk-KZ"/>
        </w:rPr>
        <w:t xml:space="preserve"> </w:t>
      </w:r>
      <w:r w:rsidR="00361BAD" w:rsidRPr="004F0568">
        <w:rPr>
          <w:rFonts w:ascii="Times New Roman" w:hAnsi="Times New Roman"/>
          <w:sz w:val="27"/>
          <w:szCs w:val="27"/>
          <w:lang w:val="kk-KZ"/>
        </w:rPr>
        <w:t xml:space="preserve"> </w:t>
      </w:r>
      <w:r w:rsidR="00F9383B" w:rsidRPr="004F0568">
        <w:rPr>
          <w:rFonts w:ascii="Times New Roman" w:hAnsi="Times New Roman"/>
          <w:sz w:val="27"/>
          <w:szCs w:val="27"/>
          <w:lang w:val="kk-KZ"/>
        </w:rPr>
        <w:t>Жерасты әдісімен кенді игерудің (Сурет 1.1) сол жердегі қоршаған ортамен өзара байланыс сызбасын қарастырғанда, биосфераның бүккіл құрамдас бөліктеріне, әсіресе жер қойнауы мен жер ресурстарына елеулі зиянды әсер келетінін аңғаруға болады</w:t>
      </w:r>
      <w:r w:rsidR="000361DE" w:rsidRPr="004F0568">
        <w:rPr>
          <w:rFonts w:ascii="Times New Roman" w:hAnsi="Times New Roman"/>
          <w:sz w:val="27"/>
          <w:szCs w:val="27"/>
          <w:lang w:val="kk-KZ"/>
        </w:rPr>
        <w:t>.</w:t>
      </w:r>
      <w:r w:rsidR="000361DE" w:rsidRPr="00847952">
        <w:rPr>
          <w:rFonts w:ascii="Times New Roman" w:hAnsi="Times New Roman"/>
          <w:sz w:val="27"/>
          <w:szCs w:val="27"/>
          <w:lang w:val="kk-KZ"/>
        </w:rPr>
        <w:t xml:space="preserve">  </w:t>
      </w:r>
    </w:p>
    <w:p w14:paraId="412544DE" w14:textId="77777777" w:rsidR="000361DE" w:rsidRDefault="000361DE" w:rsidP="000361DE">
      <w:pPr>
        <w:spacing w:after="0" w:line="259" w:lineRule="auto"/>
        <w:rPr>
          <w:rFonts w:ascii="Times New Roman" w:hAnsi="Times New Roman"/>
          <w:sz w:val="27"/>
          <w:szCs w:val="27"/>
          <w:lang w:val="kk-KZ"/>
        </w:rPr>
      </w:pPr>
      <w:r w:rsidRPr="00847952">
        <w:rPr>
          <w:rFonts w:ascii="Times New Roman" w:hAnsi="Times New Roman"/>
          <w:sz w:val="27"/>
          <w:szCs w:val="27"/>
          <w:lang w:val="kk-KZ"/>
        </w:rPr>
        <w:t xml:space="preserve"> </w:t>
      </w:r>
      <w:r w:rsidRPr="00847952">
        <w:rPr>
          <w:rFonts w:ascii="Times New Roman" w:hAnsi="Times New Roman"/>
          <w:sz w:val="27"/>
          <w:szCs w:val="27"/>
          <w:lang w:val="kk-KZ"/>
        </w:rPr>
        <w:tab/>
        <w:t xml:space="preserve"> </w:t>
      </w:r>
    </w:p>
    <w:p w14:paraId="4DCFD7E2" w14:textId="77777777" w:rsidR="00F3782E" w:rsidRDefault="00F3782E" w:rsidP="000361DE">
      <w:pPr>
        <w:spacing w:after="0" w:line="259" w:lineRule="auto"/>
        <w:rPr>
          <w:rFonts w:ascii="Times New Roman" w:hAnsi="Times New Roman"/>
          <w:sz w:val="27"/>
          <w:szCs w:val="27"/>
          <w:lang w:val="kk-KZ"/>
        </w:rPr>
      </w:pPr>
    </w:p>
    <w:p w14:paraId="3999CDC5" w14:textId="77777777" w:rsidR="00F3782E" w:rsidRDefault="00F3782E" w:rsidP="000361DE">
      <w:pPr>
        <w:spacing w:after="0" w:line="259" w:lineRule="auto"/>
        <w:rPr>
          <w:rFonts w:ascii="Times New Roman" w:hAnsi="Times New Roman"/>
          <w:sz w:val="27"/>
          <w:szCs w:val="27"/>
          <w:lang w:val="kk-KZ"/>
        </w:rPr>
      </w:pPr>
    </w:p>
    <w:p w14:paraId="2C201104" w14:textId="77777777" w:rsidR="00F3782E" w:rsidRPr="00847952" w:rsidRDefault="00F3782E" w:rsidP="000361DE">
      <w:pPr>
        <w:spacing w:after="0" w:line="259" w:lineRule="auto"/>
        <w:rPr>
          <w:rFonts w:ascii="Times New Roman" w:hAnsi="Times New Roman"/>
          <w:sz w:val="27"/>
          <w:szCs w:val="27"/>
          <w:lang w:val="kk-KZ"/>
        </w:rPr>
      </w:pPr>
    </w:p>
    <w:p w14:paraId="65398EAF" w14:textId="77777777" w:rsidR="000361DE" w:rsidRPr="00847952" w:rsidRDefault="007B2B92" w:rsidP="007B2B92">
      <w:pPr>
        <w:spacing w:after="0" w:line="259" w:lineRule="auto"/>
        <w:rPr>
          <w:sz w:val="21"/>
          <w:szCs w:val="21"/>
        </w:rPr>
      </w:pPr>
      <w:r w:rsidRPr="00847952">
        <w:rPr>
          <w:rFonts w:cs="Calibri"/>
          <w:noProof/>
          <w:sz w:val="21"/>
          <w:szCs w:val="21"/>
          <w:lang w:eastAsia="ru-RU"/>
        </w:rPr>
        <mc:AlternateContent>
          <mc:Choice Requires="wpg">
            <w:drawing>
              <wp:inline distT="0" distB="0" distL="0" distR="0" wp14:anchorId="3DF93067" wp14:editId="7F14F7B5">
                <wp:extent cx="5666055" cy="5187696"/>
                <wp:effectExtent l="0" t="0" r="11430" b="13335"/>
                <wp:docPr id="187474" name="Group 187474"/>
                <wp:cNvGraphicFramePr/>
                <a:graphic xmlns:a="http://schemas.openxmlformats.org/drawingml/2006/main">
                  <a:graphicData uri="http://schemas.microsoft.com/office/word/2010/wordprocessingGroup">
                    <wpg:wgp>
                      <wpg:cNvGrpSpPr/>
                      <wpg:grpSpPr>
                        <a:xfrm>
                          <a:off x="0" y="0"/>
                          <a:ext cx="5666055" cy="5187696"/>
                          <a:chOff x="0" y="0"/>
                          <a:chExt cx="5666055" cy="4813931"/>
                        </a:xfrm>
                      </wpg:grpSpPr>
                      <wps:wsp>
                        <wps:cNvPr id="2038" name="Rectangle 2038"/>
                        <wps:cNvSpPr/>
                        <wps:spPr>
                          <a:xfrm>
                            <a:off x="359613" y="0"/>
                            <a:ext cx="59287" cy="262525"/>
                          </a:xfrm>
                          <a:prstGeom prst="rect">
                            <a:avLst/>
                          </a:prstGeom>
                          <a:ln>
                            <a:noFill/>
                          </a:ln>
                        </wps:spPr>
                        <wps:txbx>
                          <w:txbxContent>
                            <w:p w14:paraId="7C697761"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39" name="Rectangle 2039"/>
                        <wps:cNvSpPr/>
                        <wps:spPr>
                          <a:xfrm>
                            <a:off x="359613" y="205740"/>
                            <a:ext cx="59287" cy="262525"/>
                          </a:xfrm>
                          <a:prstGeom prst="rect">
                            <a:avLst/>
                          </a:prstGeom>
                          <a:ln>
                            <a:noFill/>
                          </a:ln>
                        </wps:spPr>
                        <wps:txbx>
                          <w:txbxContent>
                            <w:p w14:paraId="5F51B278"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40" name="Rectangle 2040"/>
                        <wps:cNvSpPr/>
                        <wps:spPr>
                          <a:xfrm>
                            <a:off x="359613" y="512318"/>
                            <a:ext cx="59287" cy="262525"/>
                          </a:xfrm>
                          <a:prstGeom prst="rect">
                            <a:avLst/>
                          </a:prstGeom>
                          <a:ln>
                            <a:noFill/>
                          </a:ln>
                        </wps:spPr>
                        <wps:txbx>
                          <w:txbxContent>
                            <w:p w14:paraId="7FDC4737"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41" name="Rectangle 2041"/>
                        <wps:cNvSpPr/>
                        <wps:spPr>
                          <a:xfrm>
                            <a:off x="359613" y="818642"/>
                            <a:ext cx="59287" cy="262525"/>
                          </a:xfrm>
                          <a:prstGeom prst="rect">
                            <a:avLst/>
                          </a:prstGeom>
                          <a:ln>
                            <a:noFill/>
                          </a:ln>
                        </wps:spPr>
                        <wps:txbx>
                          <w:txbxContent>
                            <w:p w14:paraId="15B1A995"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42" name="Rectangle 2042"/>
                        <wps:cNvSpPr/>
                        <wps:spPr>
                          <a:xfrm>
                            <a:off x="359613" y="1124966"/>
                            <a:ext cx="59287" cy="262525"/>
                          </a:xfrm>
                          <a:prstGeom prst="rect">
                            <a:avLst/>
                          </a:prstGeom>
                          <a:ln>
                            <a:noFill/>
                          </a:ln>
                        </wps:spPr>
                        <wps:txbx>
                          <w:txbxContent>
                            <w:p w14:paraId="76B3BF3D"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43" name="Rectangle 2043"/>
                        <wps:cNvSpPr/>
                        <wps:spPr>
                          <a:xfrm>
                            <a:off x="0" y="1432814"/>
                            <a:ext cx="59287" cy="262525"/>
                          </a:xfrm>
                          <a:prstGeom prst="rect">
                            <a:avLst/>
                          </a:prstGeom>
                          <a:ln>
                            <a:noFill/>
                          </a:ln>
                        </wps:spPr>
                        <wps:txbx>
                          <w:txbxContent>
                            <w:p w14:paraId="247F2280"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44" name="Rectangle 2044"/>
                        <wps:cNvSpPr/>
                        <wps:spPr>
                          <a:xfrm>
                            <a:off x="0" y="1739138"/>
                            <a:ext cx="59287" cy="262525"/>
                          </a:xfrm>
                          <a:prstGeom prst="rect">
                            <a:avLst/>
                          </a:prstGeom>
                          <a:ln>
                            <a:noFill/>
                          </a:ln>
                        </wps:spPr>
                        <wps:txbx>
                          <w:txbxContent>
                            <w:p w14:paraId="1737A808"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45" name="Rectangle 2045"/>
                        <wps:cNvSpPr/>
                        <wps:spPr>
                          <a:xfrm>
                            <a:off x="0" y="2045462"/>
                            <a:ext cx="59287" cy="262525"/>
                          </a:xfrm>
                          <a:prstGeom prst="rect">
                            <a:avLst/>
                          </a:prstGeom>
                          <a:ln>
                            <a:noFill/>
                          </a:ln>
                        </wps:spPr>
                        <wps:txbx>
                          <w:txbxContent>
                            <w:p w14:paraId="2C45B1E6"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46" name="Rectangle 2046"/>
                        <wps:cNvSpPr/>
                        <wps:spPr>
                          <a:xfrm>
                            <a:off x="0" y="2351786"/>
                            <a:ext cx="59287" cy="262525"/>
                          </a:xfrm>
                          <a:prstGeom prst="rect">
                            <a:avLst/>
                          </a:prstGeom>
                          <a:ln>
                            <a:noFill/>
                          </a:ln>
                        </wps:spPr>
                        <wps:txbx>
                          <w:txbxContent>
                            <w:p w14:paraId="4663FE1D"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47" name="Rectangle 2047"/>
                        <wps:cNvSpPr/>
                        <wps:spPr>
                          <a:xfrm>
                            <a:off x="0" y="2660015"/>
                            <a:ext cx="59287" cy="262525"/>
                          </a:xfrm>
                          <a:prstGeom prst="rect">
                            <a:avLst/>
                          </a:prstGeom>
                          <a:ln>
                            <a:noFill/>
                          </a:ln>
                        </wps:spPr>
                        <wps:txbx>
                          <w:txbxContent>
                            <w:p w14:paraId="176725B2"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48" name="Rectangle 2048"/>
                        <wps:cNvSpPr/>
                        <wps:spPr>
                          <a:xfrm>
                            <a:off x="0" y="2966339"/>
                            <a:ext cx="59287" cy="262525"/>
                          </a:xfrm>
                          <a:prstGeom prst="rect">
                            <a:avLst/>
                          </a:prstGeom>
                          <a:ln>
                            <a:noFill/>
                          </a:ln>
                        </wps:spPr>
                        <wps:txbx>
                          <w:txbxContent>
                            <w:p w14:paraId="739F3038"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49" name="Rectangle 2049"/>
                        <wps:cNvSpPr/>
                        <wps:spPr>
                          <a:xfrm>
                            <a:off x="0" y="3272663"/>
                            <a:ext cx="59287" cy="262525"/>
                          </a:xfrm>
                          <a:prstGeom prst="rect">
                            <a:avLst/>
                          </a:prstGeom>
                          <a:ln>
                            <a:noFill/>
                          </a:ln>
                        </wps:spPr>
                        <wps:txbx>
                          <w:txbxContent>
                            <w:p w14:paraId="3BD89FDE"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50" name="Rectangle 2050"/>
                        <wps:cNvSpPr/>
                        <wps:spPr>
                          <a:xfrm>
                            <a:off x="0" y="3578987"/>
                            <a:ext cx="59287" cy="262525"/>
                          </a:xfrm>
                          <a:prstGeom prst="rect">
                            <a:avLst/>
                          </a:prstGeom>
                          <a:ln>
                            <a:noFill/>
                          </a:ln>
                        </wps:spPr>
                        <wps:txbx>
                          <w:txbxContent>
                            <w:p w14:paraId="5DE9344C"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51" name="Rectangle 2051"/>
                        <wps:cNvSpPr/>
                        <wps:spPr>
                          <a:xfrm>
                            <a:off x="0" y="3885311"/>
                            <a:ext cx="59287" cy="262525"/>
                          </a:xfrm>
                          <a:prstGeom prst="rect">
                            <a:avLst/>
                          </a:prstGeom>
                          <a:ln>
                            <a:noFill/>
                          </a:ln>
                        </wps:spPr>
                        <wps:txbx>
                          <w:txbxContent>
                            <w:p w14:paraId="4232967D"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52" name="Rectangle 2052"/>
                        <wps:cNvSpPr/>
                        <wps:spPr>
                          <a:xfrm>
                            <a:off x="0" y="4193159"/>
                            <a:ext cx="59287" cy="262525"/>
                          </a:xfrm>
                          <a:prstGeom prst="rect">
                            <a:avLst/>
                          </a:prstGeom>
                          <a:ln>
                            <a:noFill/>
                          </a:ln>
                        </wps:spPr>
                        <wps:txbx>
                          <w:txbxContent>
                            <w:p w14:paraId="60462563"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053" name="Rectangle 2053"/>
                        <wps:cNvSpPr/>
                        <wps:spPr>
                          <a:xfrm>
                            <a:off x="0" y="4499483"/>
                            <a:ext cx="59287" cy="262525"/>
                          </a:xfrm>
                          <a:prstGeom prst="rect">
                            <a:avLst/>
                          </a:prstGeom>
                          <a:ln>
                            <a:noFill/>
                          </a:ln>
                        </wps:spPr>
                        <wps:txbx>
                          <w:txbxContent>
                            <w:p w14:paraId="104F9A32" w14:textId="77777777" w:rsidR="00120B03" w:rsidRPr="00847952" w:rsidRDefault="00120B03" w:rsidP="007B2B92">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109" name="Shape 2109"/>
                        <wps:cNvSpPr/>
                        <wps:spPr>
                          <a:xfrm>
                            <a:off x="627329" y="693416"/>
                            <a:ext cx="1586230" cy="1150620"/>
                          </a:xfrm>
                          <a:custGeom>
                            <a:avLst/>
                            <a:gdLst/>
                            <a:ahLst/>
                            <a:cxnLst/>
                            <a:rect l="0" t="0" r="0" b="0"/>
                            <a:pathLst>
                              <a:path w="1586230" h="1150620">
                                <a:moveTo>
                                  <a:pt x="793115" y="0"/>
                                </a:moveTo>
                                <a:cubicBezTo>
                                  <a:pt x="1231138" y="0"/>
                                  <a:pt x="1586230" y="257556"/>
                                  <a:pt x="1586230" y="575310"/>
                                </a:cubicBezTo>
                                <a:cubicBezTo>
                                  <a:pt x="1586230" y="893063"/>
                                  <a:pt x="1231138" y="1150620"/>
                                  <a:pt x="793115" y="1150620"/>
                                </a:cubicBezTo>
                                <a:cubicBezTo>
                                  <a:pt x="355092" y="1150620"/>
                                  <a:pt x="0" y="893063"/>
                                  <a:pt x="0" y="575310"/>
                                </a:cubicBezTo>
                                <a:cubicBezTo>
                                  <a:pt x="0" y="257556"/>
                                  <a:pt x="355092" y="0"/>
                                  <a:pt x="793115" y="0"/>
                                </a:cubicBezTo>
                                <a:close/>
                              </a:path>
                            </a:pathLst>
                          </a:custGeom>
                          <a:ln w="0" cap="flat">
                            <a:miter lim="127000"/>
                          </a:ln>
                        </wps:spPr>
                        <wps:style>
                          <a:lnRef idx="0">
                            <a:srgbClr val="000000">
                              <a:alpha val="0"/>
                            </a:srgbClr>
                          </a:lnRef>
                          <a:fillRef idx="1">
                            <a:srgbClr val="D6E3BC"/>
                          </a:fillRef>
                          <a:effectRef idx="0">
                            <a:scrgbClr r="0" g="0" b="0"/>
                          </a:effectRef>
                          <a:fontRef idx="none"/>
                        </wps:style>
                        <wps:bodyPr/>
                      </wps:wsp>
                      <wps:wsp>
                        <wps:cNvPr id="2110" name="Shape 2110"/>
                        <wps:cNvSpPr/>
                        <wps:spPr>
                          <a:xfrm>
                            <a:off x="627329" y="693416"/>
                            <a:ext cx="1586230" cy="1150620"/>
                          </a:xfrm>
                          <a:custGeom>
                            <a:avLst/>
                            <a:gdLst/>
                            <a:ahLst/>
                            <a:cxnLst/>
                            <a:rect l="0" t="0" r="0" b="0"/>
                            <a:pathLst>
                              <a:path w="1586230" h="1150620">
                                <a:moveTo>
                                  <a:pt x="793115" y="0"/>
                                </a:moveTo>
                                <a:cubicBezTo>
                                  <a:pt x="355092" y="0"/>
                                  <a:pt x="0" y="257556"/>
                                  <a:pt x="0" y="575310"/>
                                </a:cubicBezTo>
                                <a:cubicBezTo>
                                  <a:pt x="0" y="893063"/>
                                  <a:pt x="355092" y="1150620"/>
                                  <a:pt x="793115" y="1150620"/>
                                </a:cubicBezTo>
                                <a:cubicBezTo>
                                  <a:pt x="1231138" y="1150620"/>
                                  <a:pt x="1586230" y="893063"/>
                                  <a:pt x="1586230" y="575310"/>
                                </a:cubicBezTo>
                                <a:cubicBezTo>
                                  <a:pt x="1586230" y="257556"/>
                                  <a:pt x="1231138" y="0"/>
                                  <a:pt x="79311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111" name="Rectangle 2111"/>
                        <wps:cNvSpPr/>
                        <wps:spPr>
                          <a:xfrm>
                            <a:off x="1214442" y="929759"/>
                            <a:ext cx="660371" cy="184382"/>
                          </a:xfrm>
                          <a:prstGeom prst="rect">
                            <a:avLst/>
                          </a:prstGeom>
                          <a:ln>
                            <a:noFill/>
                          </a:ln>
                        </wps:spPr>
                        <wps:txbx>
                          <w:txbxContent>
                            <w:p w14:paraId="693B2486" w14:textId="77777777" w:rsidR="00120B03" w:rsidRPr="00847952"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lang w:val="kk-KZ"/>
                                </w:rPr>
                                <w:t>Жер</w:t>
                              </w:r>
                            </w:p>
                          </w:txbxContent>
                        </wps:txbx>
                        <wps:bodyPr horzOverflow="overflow" vert="horz" lIns="0" tIns="0" rIns="0" bIns="0" rtlCol="0">
                          <a:noAutofit/>
                        </wps:bodyPr>
                      </wps:wsp>
                      <wps:wsp>
                        <wps:cNvPr id="2112" name="Rectangle 2112"/>
                        <wps:cNvSpPr/>
                        <wps:spPr>
                          <a:xfrm>
                            <a:off x="969213" y="1105019"/>
                            <a:ext cx="1200342" cy="184382"/>
                          </a:xfrm>
                          <a:prstGeom prst="rect">
                            <a:avLst/>
                          </a:prstGeom>
                          <a:ln>
                            <a:noFill/>
                          </a:ln>
                        </wps:spPr>
                        <wps:txbx>
                          <w:txbxContent>
                            <w:p w14:paraId="036500D5" w14:textId="2CBBBB13" w:rsidR="00120B03" w:rsidRPr="00847952" w:rsidRDefault="00120B03" w:rsidP="007B2B92">
                              <w:pPr>
                                <w:spacing w:line="259" w:lineRule="auto"/>
                                <w:rPr>
                                  <w:sz w:val="21"/>
                                  <w:szCs w:val="21"/>
                                </w:rPr>
                              </w:pPr>
                              <w:r w:rsidRPr="00847952">
                                <w:rPr>
                                  <w:rFonts w:ascii="Times New Roman" w:hAnsi="Times New Roman"/>
                                  <w:sz w:val="23"/>
                                  <w:szCs w:val="23"/>
                                </w:rPr>
                                <w:t>бет</w:t>
                              </w:r>
                              <w:r>
                                <w:rPr>
                                  <w:rFonts w:ascii="Times New Roman" w:hAnsi="Times New Roman"/>
                                  <w:sz w:val="23"/>
                                  <w:szCs w:val="23"/>
                                  <w:lang w:val="kk-KZ"/>
                                </w:rPr>
                                <w:t>і</w:t>
                              </w:r>
                              <w:r w:rsidRPr="00847952">
                                <w:rPr>
                                  <w:rFonts w:ascii="Times New Roman" w:hAnsi="Times New Roman"/>
                                  <w:sz w:val="23"/>
                                  <w:szCs w:val="23"/>
                                  <w:lang w:val="kk-KZ"/>
                                </w:rPr>
                                <w:t xml:space="preserve"> дефор</w:t>
                              </w:r>
                              <w:r w:rsidRPr="00847952">
                                <w:rPr>
                                  <w:sz w:val="23"/>
                                  <w:szCs w:val="23"/>
                                  <w:lang w:val="kk-KZ"/>
                                </w:rPr>
                                <w:t>-</w:t>
                              </w:r>
                            </w:p>
                          </w:txbxContent>
                        </wps:txbx>
                        <wps:bodyPr horzOverflow="overflow" vert="horz" lIns="0" tIns="0" rIns="0" bIns="0" rtlCol="0">
                          <a:noAutofit/>
                        </wps:bodyPr>
                      </wps:wsp>
                      <wps:wsp>
                        <wps:cNvPr id="2113" name="Rectangle 2113"/>
                        <wps:cNvSpPr/>
                        <wps:spPr>
                          <a:xfrm>
                            <a:off x="1871802" y="1074898"/>
                            <a:ext cx="50673" cy="224380"/>
                          </a:xfrm>
                          <a:prstGeom prst="rect">
                            <a:avLst/>
                          </a:prstGeom>
                          <a:ln>
                            <a:noFill/>
                          </a:ln>
                        </wps:spPr>
                        <wps:txbx>
                          <w:txbxContent>
                            <w:p w14:paraId="524FA9D2" w14:textId="77777777" w:rsidR="00120B03" w:rsidRPr="00847952" w:rsidRDefault="00120B03" w:rsidP="007B2B92">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114" name="Rectangle 2114"/>
                        <wps:cNvSpPr/>
                        <wps:spPr>
                          <a:xfrm>
                            <a:off x="921866" y="1281634"/>
                            <a:ext cx="924211" cy="235178"/>
                          </a:xfrm>
                          <a:prstGeom prst="rect">
                            <a:avLst/>
                          </a:prstGeom>
                          <a:ln>
                            <a:noFill/>
                          </a:ln>
                        </wps:spPr>
                        <wps:txbx>
                          <w:txbxContent>
                            <w:p w14:paraId="15FE7AC9" w14:textId="6DAE8F43" w:rsidR="00120B03" w:rsidRPr="00847952"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rPr>
                                <w:t>мация</w:t>
                              </w:r>
                              <w:r>
                                <w:rPr>
                                  <w:rFonts w:ascii="Times New Roman" w:hAnsi="Times New Roman"/>
                                  <w:sz w:val="23"/>
                                  <w:szCs w:val="23"/>
                                  <w:lang w:val="kk-KZ"/>
                                </w:rPr>
                                <w:t>ланады</w:t>
                              </w:r>
                            </w:p>
                          </w:txbxContent>
                        </wps:txbx>
                        <wps:bodyPr horzOverflow="overflow" vert="horz" lIns="0" tIns="0" rIns="0" bIns="0" rtlCol="0">
                          <a:noAutofit/>
                        </wps:bodyPr>
                      </wps:wsp>
                      <wps:wsp>
                        <wps:cNvPr id="2115" name="Rectangle 2115"/>
                        <wps:cNvSpPr/>
                        <wps:spPr>
                          <a:xfrm>
                            <a:off x="1792554" y="1251682"/>
                            <a:ext cx="67498" cy="224380"/>
                          </a:xfrm>
                          <a:prstGeom prst="rect">
                            <a:avLst/>
                          </a:prstGeom>
                          <a:ln>
                            <a:noFill/>
                          </a:ln>
                        </wps:spPr>
                        <wps:txbx>
                          <w:txbxContent>
                            <w:p w14:paraId="7E60FD53" w14:textId="77777777" w:rsidR="00120B03" w:rsidRPr="00847952" w:rsidRDefault="00120B03" w:rsidP="007B2B92">
                              <w:pPr>
                                <w:spacing w:line="259" w:lineRule="auto"/>
                                <w:rPr>
                                  <w:sz w:val="21"/>
                                  <w:szCs w:val="21"/>
                                </w:rPr>
                              </w:pPr>
                            </w:p>
                          </w:txbxContent>
                        </wps:txbx>
                        <wps:bodyPr horzOverflow="overflow" vert="horz" lIns="0" tIns="0" rIns="0" bIns="0" rtlCol="0">
                          <a:noAutofit/>
                        </wps:bodyPr>
                      </wps:wsp>
                      <wps:wsp>
                        <wps:cNvPr id="2116" name="Rectangle 2116"/>
                        <wps:cNvSpPr/>
                        <wps:spPr>
                          <a:xfrm>
                            <a:off x="1219149" y="1482971"/>
                            <a:ext cx="535310" cy="184382"/>
                          </a:xfrm>
                          <a:prstGeom prst="rect">
                            <a:avLst/>
                          </a:prstGeom>
                          <a:ln>
                            <a:noFill/>
                          </a:ln>
                        </wps:spPr>
                        <wps:txbx>
                          <w:txbxContent>
                            <w:p w14:paraId="513591D3" w14:textId="77777777" w:rsidR="00120B03" w:rsidRPr="00847952" w:rsidRDefault="00120B03" w:rsidP="007B2B92">
                              <w:pPr>
                                <w:spacing w:line="259" w:lineRule="auto"/>
                                <w:rPr>
                                  <w:sz w:val="21"/>
                                  <w:szCs w:val="21"/>
                                </w:rPr>
                              </w:pPr>
                            </w:p>
                          </w:txbxContent>
                        </wps:txbx>
                        <wps:bodyPr horzOverflow="overflow" vert="horz" lIns="0" tIns="0" rIns="0" bIns="0" rtlCol="0">
                          <a:noAutofit/>
                        </wps:bodyPr>
                      </wps:wsp>
                      <wps:wsp>
                        <wps:cNvPr id="2117" name="Rectangle 2117"/>
                        <wps:cNvSpPr/>
                        <wps:spPr>
                          <a:xfrm>
                            <a:off x="1623390" y="1452850"/>
                            <a:ext cx="50673" cy="224380"/>
                          </a:xfrm>
                          <a:prstGeom prst="rect">
                            <a:avLst/>
                          </a:prstGeom>
                          <a:ln>
                            <a:noFill/>
                          </a:ln>
                        </wps:spPr>
                        <wps:txbx>
                          <w:txbxContent>
                            <w:p w14:paraId="11390FB3" w14:textId="77777777" w:rsidR="00120B03" w:rsidRPr="00847952" w:rsidRDefault="00120B03" w:rsidP="007B2B92">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118" name="Shape 2118"/>
                        <wps:cNvSpPr/>
                        <wps:spPr>
                          <a:xfrm>
                            <a:off x="3709342" y="3142407"/>
                            <a:ext cx="499364" cy="408813"/>
                          </a:xfrm>
                          <a:custGeom>
                            <a:avLst/>
                            <a:gdLst/>
                            <a:ahLst/>
                            <a:cxnLst/>
                            <a:rect l="0" t="0" r="0" b="0"/>
                            <a:pathLst>
                              <a:path w="499364" h="408813">
                                <a:moveTo>
                                  <a:pt x="8128" y="0"/>
                                </a:moveTo>
                                <a:lnTo>
                                  <a:pt x="444319" y="355709"/>
                                </a:lnTo>
                                <a:lnTo>
                                  <a:pt x="464439" y="331089"/>
                                </a:lnTo>
                                <a:lnTo>
                                  <a:pt x="499364" y="408813"/>
                                </a:lnTo>
                                <a:lnTo>
                                  <a:pt x="416179" y="390144"/>
                                </a:lnTo>
                                <a:lnTo>
                                  <a:pt x="436260" y="365571"/>
                                </a:lnTo>
                                <a:lnTo>
                                  <a:pt x="0" y="9906"/>
                                </a:lnTo>
                                <a:lnTo>
                                  <a:pt x="8128"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119" name="Shape 2119"/>
                        <wps:cNvSpPr/>
                        <wps:spPr>
                          <a:xfrm>
                            <a:off x="2085924" y="1633216"/>
                            <a:ext cx="382905" cy="377317"/>
                          </a:xfrm>
                          <a:custGeom>
                            <a:avLst/>
                            <a:gdLst/>
                            <a:ahLst/>
                            <a:cxnLst/>
                            <a:rect l="0" t="0" r="0" b="0"/>
                            <a:pathLst>
                              <a:path w="382905" h="377317">
                                <a:moveTo>
                                  <a:pt x="0" y="0"/>
                                </a:moveTo>
                                <a:lnTo>
                                  <a:pt x="81026" y="26288"/>
                                </a:lnTo>
                                <a:lnTo>
                                  <a:pt x="58738" y="48947"/>
                                </a:lnTo>
                                <a:lnTo>
                                  <a:pt x="382905" y="368173"/>
                                </a:lnTo>
                                <a:lnTo>
                                  <a:pt x="374015" y="377317"/>
                                </a:lnTo>
                                <a:lnTo>
                                  <a:pt x="49856" y="57976"/>
                                </a:lnTo>
                                <a:lnTo>
                                  <a:pt x="27559" y="80645"/>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120" name="Shape 2120"/>
                        <wps:cNvSpPr/>
                        <wps:spPr>
                          <a:xfrm>
                            <a:off x="2151329" y="1663061"/>
                            <a:ext cx="1786890" cy="1733550"/>
                          </a:xfrm>
                          <a:custGeom>
                            <a:avLst/>
                            <a:gdLst/>
                            <a:ahLst/>
                            <a:cxnLst/>
                            <a:rect l="0" t="0" r="0" b="0"/>
                            <a:pathLst>
                              <a:path w="1786890" h="1733550">
                                <a:moveTo>
                                  <a:pt x="893445" y="0"/>
                                </a:moveTo>
                                <a:cubicBezTo>
                                  <a:pt x="1386967" y="0"/>
                                  <a:pt x="1786890" y="387985"/>
                                  <a:pt x="1786890" y="866775"/>
                                </a:cubicBezTo>
                                <a:cubicBezTo>
                                  <a:pt x="1786890" y="1345565"/>
                                  <a:pt x="1386967" y="1733550"/>
                                  <a:pt x="893445" y="1733550"/>
                                </a:cubicBezTo>
                                <a:cubicBezTo>
                                  <a:pt x="399923" y="1733550"/>
                                  <a:pt x="0" y="1345565"/>
                                  <a:pt x="0" y="866775"/>
                                </a:cubicBezTo>
                                <a:cubicBezTo>
                                  <a:pt x="0" y="387985"/>
                                  <a:pt x="399923" y="0"/>
                                  <a:pt x="893445" y="0"/>
                                </a:cubicBezTo>
                                <a:close/>
                              </a:path>
                            </a:pathLst>
                          </a:custGeom>
                          <a:ln w="0" cap="rnd">
                            <a:round/>
                          </a:ln>
                        </wps:spPr>
                        <wps:style>
                          <a:lnRef idx="0">
                            <a:srgbClr val="000000">
                              <a:alpha val="0"/>
                            </a:srgbClr>
                          </a:lnRef>
                          <a:fillRef idx="1">
                            <a:srgbClr val="D99594"/>
                          </a:fillRef>
                          <a:effectRef idx="0">
                            <a:scrgbClr r="0" g="0" b="0"/>
                          </a:effectRef>
                          <a:fontRef idx="none"/>
                        </wps:style>
                        <wps:bodyPr/>
                      </wps:wsp>
                      <wps:wsp>
                        <wps:cNvPr id="2121" name="Shape 2121"/>
                        <wps:cNvSpPr/>
                        <wps:spPr>
                          <a:xfrm>
                            <a:off x="2151329" y="1663061"/>
                            <a:ext cx="1786890" cy="1733550"/>
                          </a:xfrm>
                          <a:custGeom>
                            <a:avLst/>
                            <a:gdLst/>
                            <a:ahLst/>
                            <a:cxnLst/>
                            <a:rect l="0" t="0" r="0" b="0"/>
                            <a:pathLst>
                              <a:path w="1786890" h="1733550">
                                <a:moveTo>
                                  <a:pt x="893445" y="0"/>
                                </a:moveTo>
                                <a:cubicBezTo>
                                  <a:pt x="399923" y="0"/>
                                  <a:pt x="0" y="387985"/>
                                  <a:pt x="0" y="866775"/>
                                </a:cubicBezTo>
                                <a:cubicBezTo>
                                  <a:pt x="0" y="1345565"/>
                                  <a:pt x="399923" y="1733550"/>
                                  <a:pt x="893445" y="1733550"/>
                                </a:cubicBezTo>
                                <a:cubicBezTo>
                                  <a:pt x="1386967" y="1733550"/>
                                  <a:pt x="1786890" y="1345565"/>
                                  <a:pt x="1786890" y="866775"/>
                                </a:cubicBezTo>
                                <a:cubicBezTo>
                                  <a:pt x="1786890" y="387985"/>
                                  <a:pt x="1386967" y="0"/>
                                  <a:pt x="89344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122" name="Rectangle 2122"/>
                        <wps:cNvSpPr/>
                        <wps:spPr>
                          <a:xfrm>
                            <a:off x="2671581" y="1941832"/>
                            <a:ext cx="819352" cy="211907"/>
                          </a:xfrm>
                          <a:prstGeom prst="rect">
                            <a:avLst/>
                          </a:prstGeom>
                          <a:ln>
                            <a:noFill/>
                          </a:ln>
                        </wps:spPr>
                        <wps:txbx>
                          <w:txbxContent>
                            <w:p w14:paraId="2F2B256C" w14:textId="77777777" w:rsidR="00120B03" w:rsidRPr="00847952" w:rsidRDefault="00120B03" w:rsidP="007B2B92">
                              <w:pPr>
                                <w:spacing w:line="259" w:lineRule="auto"/>
                                <w:rPr>
                                  <w:rFonts w:ascii="Times New Roman" w:hAnsi="Times New Roman"/>
                                  <w:sz w:val="27"/>
                                  <w:szCs w:val="27"/>
                                </w:rPr>
                              </w:pPr>
                              <w:r w:rsidRPr="00847952">
                                <w:rPr>
                                  <w:rFonts w:ascii="Times New Roman" w:hAnsi="Times New Roman"/>
                                  <w:b/>
                                  <w:sz w:val="27"/>
                                  <w:szCs w:val="27"/>
                                  <w:lang w:val="kk-KZ"/>
                                </w:rPr>
                                <w:t>Жерасты</w:t>
                              </w:r>
                            </w:p>
                          </w:txbxContent>
                        </wps:txbx>
                        <wps:bodyPr horzOverflow="overflow" vert="horz" lIns="0" tIns="0" rIns="0" bIns="0" rtlCol="0">
                          <a:noAutofit/>
                        </wps:bodyPr>
                      </wps:wsp>
                      <wps:wsp>
                        <wps:cNvPr id="2123" name="Rectangle 2123"/>
                        <wps:cNvSpPr/>
                        <wps:spPr>
                          <a:xfrm>
                            <a:off x="3354908" y="1958594"/>
                            <a:ext cx="59288" cy="262525"/>
                          </a:xfrm>
                          <a:prstGeom prst="rect">
                            <a:avLst/>
                          </a:prstGeom>
                          <a:ln>
                            <a:noFill/>
                          </a:ln>
                        </wps:spPr>
                        <wps:txbx>
                          <w:txbxContent>
                            <w:p w14:paraId="3FF275CB" w14:textId="77777777" w:rsidR="00120B03" w:rsidRPr="00847952" w:rsidRDefault="00120B03" w:rsidP="007B2B92">
                              <w:pPr>
                                <w:spacing w:line="259" w:lineRule="auto"/>
                                <w:rPr>
                                  <w:sz w:val="21"/>
                                  <w:szCs w:val="21"/>
                                </w:rPr>
                              </w:pPr>
                              <w:r w:rsidRPr="00847952">
                                <w:rPr>
                                  <w:b/>
                                  <w:sz w:val="21"/>
                                  <w:szCs w:val="21"/>
                                </w:rPr>
                                <w:t xml:space="preserve"> </w:t>
                              </w:r>
                            </w:p>
                          </w:txbxContent>
                        </wps:txbx>
                        <wps:bodyPr horzOverflow="overflow" vert="horz" lIns="0" tIns="0" rIns="0" bIns="0" rtlCol="0">
                          <a:noAutofit/>
                        </wps:bodyPr>
                      </wps:wsp>
                      <wps:wsp>
                        <wps:cNvPr id="2124" name="Rectangle 2124"/>
                        <wps:cNvSpPr/>
                        <wps:spPr>
                          <a:xfrm>
                            <a:off x="2212872" y="2200867"/>
                            <a:ext cx="1356933" cy="413090"/>
                          </a:xfrm>
                          <a:prstGeom prst="rect">
                            <a:avLst/>
                          </a:prstGeom>
                          <a:ln>
                            <a:noFill/>
                          </a:ln>
                        </wps:spPr>
                        <wps:txbx>
                          <w:txbxContent>
                            <w:p w14:paraId="3935EE9B" w14:textId="3A974543" w:rsidR="00120B03" w:rsidRDefault="00120B03" w:rsidP="00032734">
                              <w:pPr>
                                <w:spacing w:after="0" w:line="259" w:lineRule="auto"/>
                                <w:rPr>
                                  <w:rFonts w:ascii="Times New Roman" w:hAnsi="Times New Roman"/>
                                  <w:b/>
                                  <w:sz w:val="27"/>
                                  <w:szCs w:val="27"/>
                                  <w:lang w:val="kk-KZ"/>
                                </w:rPr>
                              </w:pPr>
                              <w:r w:rsidRPr="00847952">
                                <w:rPr>
                                  <w:rFonts w:ascii="Times New Roman" w:hAnsi="Times New Roman"/>
                                  <w:b/>
                                  <w:sz w:val="27"/>
                                  <w:szCs w:val="27"/>
                                </w:rPr>
                                <w:t xml:space="preserve"> </w:t>
                              </w:r>
                              <w:r>
                                <w:rPr>
                                  <w:rFonts w:ascii="Times New Roman" w:hAnsi="Times New Roman"/>
                                  <w:b/>
                                  <w:sz w:val="27"/>
                                  <w:szCs w:val="27"/>
                                  <w:lang w:val="kk-KZ"/>
                                </w:rPr>
                                <w:t xml:space="preserve">     әдісімен </w:t>
                              </w:r>
                              <w:r w:rsidRPr="00847952">
                                <w:rPr>
                                  <w:rFonts w:ascii="Times New Roman" w:hAnsi="Times New Roman"/>
                                  <w:b/>
                                  <w:sz w:val="27"/>
                                  <w:szCs w:val="27"/>
                                </w:rPr>
                                <w:t>кен</w:t>
                              </w:r>
                              <w:r>
                                <w:rPr>
                                  <w:rFonts w:ascii="Times New Roman" w:hAnsi="Times New Roman"/>
                                  <w:b/>
                                  <w:sz w:val="27"/>
                                  <w:szCs w:val="27"/>
                                  <w:lang w:val="kk-KZ"/>
                                </w:rPr>
                                <w:t>ді</w:t>
                              </w:r>
                            </w:p>
                            <w:p w14:paraId="66795E6E" w14:textId="054BD278" w:rsidR="00120B03" w:rsidRPr="00847952" w:rsidRDefault="00120B03" w:rsidP="007B2B92">
                              <w:pPr>
                                <w:spacing w:line="259" w:lineRule="auto"/>
                                <w:rPr>
                                  <w:rFonts w:ascii="Times New Roman" w:hAnsi="Times New Roman"/>
                                  <w:sz w:val="27"/>
                                  <w:szCs w:val="27"/>
                                  <w:lang w:val="kk-KZ"/>
                                </w:rPr>
                              </w:pPr>
                              <w:r w:rsidRPr="00847952">
                                <w:rPr>
                                  <w:rFonts w:ascii="Times New Roman" w:hAnsi="Times New Roman"/>
                                  <w:b/>
                                  <w:sz w:val="27"/>
                                  <w:szCs w:val="27"/>
                                </w:rPr>
                                <w:t xml:space="preserve"> </w:t>
                              </w:r>
                              <w:r>
                                <w:rPr>
                                  <w:rFonts w:ascii="Times New Roman" w:hAnsi="Times New Roman"/>
                                  <w:b/>
                                  <w:sz w:val="27"/>
                                  <w:szCs w:val="27"/>
                                  <w:lang w:val="kk-KZ"/>
                                </w:rPr>
                                <w:t xml:space="preserve">           қ</w:t>
                              </w:r>
                              <w:r w:rsidRPr="00847952">
                                <w:rPr>
                                  <w:rFonts w:ascii="Times New Roman" w:hAnsi="Times New Roman"/>
                                  <w:b/>
                                  <w:sz w:val="27"/>
                                  <w:szCs w:val="27"/>
                                  <w:lang w:val="kk-KZ"/>
                                </w:rPr>
                                <w:t xml:space="preserve">азудан </w:t>
                              </w:r>
                            </w:p>
                          </w:txbxContent>
                        </wps:txbx>
                        <wps:bodyPr horzOverflow="overflow" vert="horz" lIns="0" tIns="0" rIns="0" bIns="0" rtlCol="0">
                          <a:noAutofit/>
                        </wps:bodyPr>
                      </wps:wsp>
                      <wps:wsp>
                        <wps:cNvPr id="2126" name="Rectangle 2126"/>
                        <wps:cNvSpPr/>
                        <wps:spPr>
                          <a:xfrm>
                            <a:off x="2560377" y="2581062"/>
                            <a:ext cx="1426929" cy="211907"/>
                          </a:xfrm>
                          <a:prstGeom prst="rect">
                            <a:avLst/>
                          </a:prstGeom>
                          <a:ln>
                            <a:noFill/>
                          </a:ln>
                        </wps:spPr>
                        <wps:txbx>
                          <w:txbxContent>
                            <w:p w14:paraId="0432F5D8" w14:textId="77777777" w:rsidR="00120B03" w:rsidRPr="00847952" w:rsidRDefault="00120B03" w:rsidP="007B2B92">
                              <w:pPr>
                                <w:spacing w:line="259" w:lineRule="auto"/>
                                <w:rPr>
                                  <w:rFonts w:ascii="Times New Roman" w:hAnsi="Times New Roman"/>
                                  <w:sz w:val="27"/>
                                  <w:szCs w:val="27"/>
                                </w:rPr>
                              </w:pPr>
                              <w:r w:rsidRPr="00847952">
                                <w:rPr>
                                  <w:rFonts w:ascii="Times New Roman" w:hAnsi="Times New Roman"/>
                                  <w:b/>
                                  <w:sz w:val="27"/>
                                  <w:szCs w:val="27"/>
                                </w:rPr>
                                <w:t xml:space="preserve">туындайтын </w:t>
                              </w:r>
                            </w:p>
                          </w:txbxContent>
                        </wps:txbx>
                        <wps:bodyPr horzOverflow="overflow" vert="horz" lIns="0" tIns="0" rIns="0" bIns="0" rtlCol="0">
                          <a:noAutofit/>
                        </wps:bodyPr>
                      </wps:wsp>
                      <wps:wsp>
                        <wps:cNvPr id="2127" name="Rectangle 2127"/>
                        <wps:cNvSpPr/>
                        <wps:spPr>
                          <a:xfrm>
                            <a:off x="2740472" y="2858645"/>
                            <a:ext cx="997496" cy="350987"/>
                          </a:xfrm>
                          <a:prstGeom prst="rect">
                            <a:avLst/>
                          </a:prstGeom>
                          <a:ln>
                            <a:noFill/>
                          </a:ln>
                        </wps:spPr>
                        <wps:txbx>
                          <w:txbxContent>
                            <w:p w14:paraId="5F0855F5" w14:textId="3DDD5ED3" w:rsidR="00120B03" w:rsidRPr="00847952" w:rsidRDefault="00120B03" w:rsidP="007B2B92">
                              <w:pPr>
                                <w:spacing w:line="259" w:lineRule="auto"/>
                                <w:rPr>
                                  <w:rFonts w:ascii="Times New Roman" w:hAnsi="Times New Roman"/>
                                  <w:sz w:val="27"/>
                                  <w:szCs w:val="27"/>
                                </w:rPr>
                              </w:pPr>
                              <w:r>
                                <w:rPr>
                                  <w:rFonts w:ascii="Times New Roman" w:hAnsi="Times New Roman"/>
                                  <w:b/>
                                  <w:sz w:val="27"/>
                                  <w:szCs w:val="27"/>
                                  <w:lang w:val="kk-KZ"/>
                                </w:rPr>
                                <w:t>үдірістер</w:t>
                              </w:r>
                            </w:p>
                          </w:txbxContent>
                        </wps:txbx>
                        <wps:bodyPr horzOverflow="overflow" vert="horz" lIns="0" tIns="0" rIns="0" bIns="0" rtlCol="0">
                          <a:noAutofit/>
                        </wps:bodyPr>
                      </wps:wsp>
                      <wps:wsp>
                        <wps:cNvPr id="2130" name="Rectangle 2130"/>
                        <wps:cNvSpPr/>
                        <wps:spPr>
                          <a:xfrm>
                            <a:off x="3421964" y="2781935"/>
                            <a:ext cx="59288" cy="262525"/>
                          </a:xfrm>
                          <a:prstGeom prst="rect">
                            <a:avLst/>
                          </a:prstGeom>
                          <a:ln>
                            <a:noFill/>
                          </a:ln>
                        </wps:spPr>
                        <wps:txbx>
                          <w:txbxContent>
                            <w:p w14:paraId="0A247740" w14:textId="77777777" w:rsidR="00120B03" w:rsidRPr="00847952" w:rsidRDefault="00120B03" w:rsidP="007B2B92">
                              <w:pPr>
                                <w:spacing w:line="259" w:lineRule="auto"/>
                                <w:rPr>
                                  <w:sz w:val="21"/>
                                  <w:szCs w:val="21"/>
                                </w:rPr>
                              </w:pPr>
                              <w:r w:rsidRPr="00847952">
                                <w:rPr>
                                  <w:b/>
                                  <w:sz w:val="21"/>
                                  <w:szCs w:val="21"/>
                                </w:rPr>
                                <w:t xml:space="preserve"> </w:t>
                              </w:r>
                            </w:p>
                          </w:txbxContent>
                        </wps:txbx>
                        <wps:bodyPr horzOverflow="overflow" vert="horz" lIns="0" tIns="0" rIns="0" bIns="0" rtlCol="0">
                          <a:noAutofit/>
                        </wps:bodyPr>
                      </wps:wsp>
                      <wps:wsp>
                        <wps:cNvPr id="2131" name="Shape 2131"/>
                        <wps:cNvSpPr/>
                        <wps:spPr>
                          <a:xfrm>
                            <a:off x="257759" y="1819270"/>
                            <a:ext cx="1452245" cy="1212850"/>
                          </a:xfrm>
                          <a:custGeom>
                            <a:avLst/>
                            <a:gdLst/>
                            <a:ahLst/>
                            <a:cxnLst/>
                            <a:rect l="0" t="0" r="0" b="0"/>
                            <a:pathLst>
                              <a:path w="1452245" h="1212850">
                                <a:moveTo>
                                  <a:pt x="726186" y="0"/>
                                </a:moveTo>
                                <a:cubicBezTo>
                                  <a:pt x="1127125" y="0"/>
                                  <a:pt x="1452245" y="271526"/>
                                  <a:pt x="1452245" y="606425"/>
                                </a:cubicBezTo>
                                <a:cubicBezTo>
                                  <a:pt x="1452245" y="941324"/>
                                  <a:pt x="1127125" y="1212850"/>
                                  <a:pt x="726186" y="1212850"/>
                                </a:cubicBezTo>
                                <a:cubicBezTo>
                                  <a:pt x="325120" y="1212850"/>
                                  <a:pt x="0" y="941324"/>
                                  <a:pt x="0" y="606425"/>
                                </a:cubicBezTo>
                                <a:cubicBezTo>
                                  <a:pt x="0" y="271526"/>
                                  <a:pt x="325120" y="0"/>
                                  <a:pt x="726186" y="0"/>
                                </a:cubicBezTo>
                                <a:close/>
                              </a:path>
                            </a:pathLst>
                          </a:custGeom>
                          <a:ln w="0" cap="rnd">
                            <a:round/>
                          </a:ln>
                        </wps:spPr>
                        <wps:style>
                          <a:lnRef idx="0">
                            <a:srgbClr val="000000">
                              <a:alpha val="0"/>
                            </a:srgbClr>
                          </a:lnRef>
                          <a:fillRef idx="1">
                            <a:srgbClr val="D6E3BC"/>
                          </a:fillRef>
                          <a:effectRef idx="0">
                            <a:scrgbClr r="0" g="0" b="0"/>
                          </a:effectRef>
                          <a:fontRef idx="none"/>
                        </wps:style>
                        <wps:bodyPr/>
                      </wps:wsp>
                      <wps:wsp>
                        <wps:cNvPr id="2132" name="Shape 2132"/>
                        <wps:cNvSpPr/>
                        <wps:spPr>
                          <a:xfrm>
                            <a:off x="257759" y="1819270"/>
                            <a:ext cx="1452245" cy="1212850"/>
                          </a:xfrm>
                          <a:custGeom>
                            <a:avLst/>
                            <a:gdLst/>
                            <a:ahLst/>
                            <a:cxnLst/>
                            <a:rect l="0" t="0" r="0" b="0"/>
                            <a:pathLst>
                              <a:path w="1452245" h="1212850">
                                <a:moveTo>
                                  <a:pt x="726186" y="0"/>
                                </a:moveTo>
                                <a:cubicBezTo>
                                  <a:pt x="325120" y="0"/>
                                  <a:pt x="0" y="271526"/>
                                  <a:pt x="0" y="606425"/>
                                </a:cubicBezTo>
                                <a:cubicBezTo>
                                  <a:pt x="0" y="941324"/>
                                  <a:pt x="325120" y="1212850"/>
                                  <a:pt x="726186" y="1212850"/>
                                </a:cubicBezTo>
                                <a:cubicBezTo>
                                  <a:pt x="1127125" y="1212850"/>
                                  <a:pt x="1452245" y="941324"/>
                                  <a:pt x="1452245" y="606425"/>
                                </a:cubicBezTo>
                                <a:cubicBezTo>
                                  <a:pt x="1452245" y="271526"/>
                                  <a:pt x="1127125" y="0"/>
                                  <a:pt x="72618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133" name="Rectangle 2133"/>
                        <wps:cNvSpPr/>
                        <wps:spPr>
                          <a:xfrm>
                            <a:off x="528777" y="2066662"/>
                            <a:ext cx="1143183" cy="184382"/>
                          </a:xfrm>
                          <a:prstGeom prst="rect">
                            <a:avLst/>
                          </a:prstGeom>
                          <a:ln>
                            <a:noFill/>
                          </a:ln>
                        </wps:spPr>
                        <wps:txbx>
                          <w:txbxContent>
                            <w:p w14:paraId="6FAE003A" w14:textId="77777777" w:rsidR="00120B03" w:rsidRPr="00847952" w:rsidRDefault="00120B03" w:rsidP="007B2B92">
                              <w:pPr>
                                <w:spacing w:line="259" w:lineRule="auto"/>
                                <w:rPr>
                                  <w:sz w:val="21"/>
                                  <w:szCs w:val="21"/>
                                </w:rPr>
                              </w:pPr>
                              <w:r w:rsidRPr="00847952">
                                <w:rPr>
                                  <w:rFonts w:ascii="Times New Roman" w:hAnsi="Times New Roman"/>
                                  <w:sz w:val="23"/>
                                  <w:szCs w:val="23"/>
                                </w:rPr>
                                <w:t>Сейсмикалық</w:t>
                              </w:r>
                              <w:r w:rsidRPr="00847952">
                                <w:rPr>
                                  <w:sz w:val="23"/>
                                  <w:szCs w:val="23"/>
                                </w:rPr>
                                <w:t xml:space="preserve"> </w:t>
                              </w:r>
                            </w:p>
                          </w:txbxContent>
                        </wps:txbx>
                        <wps:bodyPr horzOverflow="overflow" vert="horz" lIns="0" tIns="0" rIns="0" bIns="0" rtlCol="0">
                          <a:noAutofit/>
                        </wps:bodyPr>
                      </wps:wsp>
                      <wps:wsp>
                        <wps:cNvPr id="2134" name="Rectangle 2134"/>
                        <wps:cNvSpPr/>
                        <wps:spPr>
                          <a:xfrm>
                            <a:off x="589737" y="2267831"/>
                            <a:ext cx="980421" cy="184382"/>
                          </a:xfrm>
                          <a:prstGeom prst="rect">
                            <a:avLst/>
                          </a:prstGeom>
                          <a:ln>
                            <a:noFill/>
                          </a:ln>
                        </wps:spPr>
                        <wps:txbx>
                          <w:txbxContent>
                            <w:p w14:paraId="4E588D8F"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 xml:space="preserve">толқындар </w:t>
                              </w:r>
                            </w:p>
                          </w:txbxContent>
                        </wps:txbx>
                        <wps:bodyPr horzOverflow="overflow" vert="horz" lIns="0" tIns="0" rIns="0" bIns="0" rtlCol="0">
                          <a:noAutofit/>
                        </wps:bodyPr>
                      </wps:wsp>
                      <wps:wsp>
                        <wps:cNvPr id="2135" name="Rectangle 2135"/>
                        <wps:cNvSpPr/>
                        <wps:spPr>
                          <a:xfrm>
                            <a:off x="751281" y="2468998"/>
                            <a:ext cx="500852" cy="184382"/>
                          </a:xfrm>
                          <a:prstGeom prst="rect">
                            <a:avLst/>
                          </a:prstGeom>
                          <a:ln>
                            <a:noFill/>
                          </a:ln>
                        </wps:spPr>
                        <wps:txbx>
                          <w:txbxContent>
                            <w:p w14:paraId="269A220F"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пайда</w:t>
                              </w:r>
                            </w:p>
                          </w:txbxContent>
                        </wps:txbx>
                        <wps:bodyPr horzOverflow="overflow" vert="horz" lIns="0" tIns="0" rIns="0" bIns="0" rtlCol="0">
                          <a:noAutofit/>
                        </wps:bodyPr>
                      </wps:wsp>
                      <wps:wsp>
                        <wps:cNvPr id="2136" name="Rectangle 2136"/>
                        <wps:cNvSpPr/>
                        <wps:spPr>
                          <a:xfrm>
                            <a:off x="1127709" y="2438878"/>
                            <a:ext cx="50673" cy="224380"/>
                          </a:xfrm>
                          <a:prstGeom prst="rect">
                            <a:avLst/>
                          </a:prstGeom>
                          <a:ln>
                            <a:noFill/>
                          </a:ln>
                        </wps:spPr>
                        <wps:txbx>
                          <w:txbxContent>
                            <w:p w14:paraId="245A7BB7" w14:textId="77777777" w:rsidR="00120B03" w:rsidRPr="00847952" w:rsidRDefault="00120B03" w:rsidP="007B2B92">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137" name="Rectangle 2137"/>
                        <wps:cNvSpPr/>
                        <wps:spPr>
                          <a:xfrm>
                            <a:off x="705541" y="2688423"/>
                            <a:ext cx="500876" cy="189937"/>
                          </a:xfrm>
                          <a:prstGeom prst="rect">
                            <a:avLst/>
                          </a:prstGeom>
                          <a:ln>
                            <a:noFill/>
                          </a:ln>
                        </wps:spPr>
                        <wps:txbx>
                          <w:txbxContent>
                            <w:p w14:paraId="0AB6EFFE" w14:textId="656D2F06" w:rsidR="00120B03" w:rsidRPr="00847952" w:rsidRDefault="00120B03" w:rsidP="007B2B92">
                              <w:pPr>
                                <w:spacing w:line="259" w:lineRule="auto"/>
                                <w:rPr>
                                  <w:rFonts w:ascii="Times New Roman" w:hAnsi="Times New Roman"/>
                                  <w:sz w:val="21"/>
                                  <w:szCs w:val="21"/>
                                </w:rPr>
                              </w:pPr>
                              <w:r>
                                <w:rPr>
                                  <w:rFonts w:ascii="Times New Roman" w:hAnsi="Times New Roman"/>
                                  <w:sz w:val="21"/>
                                  <w:szCs w:val="21"/>
                                </w:rPr>
                                <w:t>болады</w:t>
                              </w:r>
                            </w:p>
                          </w:txbxContent>
                        </wps:txbx>
                        <wps:bodyPr horzOverflow="overflow" vert="horz" lIns="0" tIns="0" rIns="0" bIns="0" rtlCol="0">
                          <a:noAutofit/>
                        </wps:bodyPr>
                      </wps:wsp>
                      <wps:wsp>
                        <wps:cNvPr id="2138" name="Rectangle 2138"/>
                        <wps:cNvSpPr/>
                        <wps:spPr>
                          <a:xfrm>
                            <a:off x="1173429" y="2792979"/>
                            <a:ext cx="42144" cy="189937"/>
                          </a:xfrm>
                          <a:prstGeom prst="rect">
                            <a:avLst/>
                          </a:prstGeom>
                          <a:ln>
                            <a:noFill/>
                          </a:ln>
                        </wps:spPr>
                        <wps:txbx>
                          <w:txbxContent>
                            <w:p w14:paraId="4EC673BD" w14:textId="77777777" w:rsidR="00120B03" w:rsidRPr="00847952" w:rsidRDefault="00120B03" w:rsidP="007B2B92">
                              <w:pPr>
                                <w:spacing w:line="259" w:lineRule="auto"/>
                                <w:rPr>
                                  <w:sz w:val="21"/>
                                  <w:szCs w:val="21"/>
                                </w:rPr>
                              </w:pPr>
                              <w:r w:rsidRPr="00847952">
                                <w:rPr>
                                  <w:rFonts w:cs="Calibri"/>
                                  <w:sz w:val="21"/>
                                  <w:szCs w:val="21"/>
                                </w:rPr>
                                <w:t xml:space="preserve"> </w:t>
                              </w:r>
                            </w:p>
                          </w:txbxContent>
                        </wps:txbx>
                        <wps:bodyPr horzOverflow="overflow" vert="horz" lIns="0" tIns="0" rIns="0" bIns="0" rtlCol="0">
                          <a:noAutofit/>
                        </wps:bodyPr>
                      </wps:wsp>
                      <wps:wsp>
                        <wps:cNvPr id="2139" name="Shape 2139"/>
                        <wps:cNvSpPr/>
                        <wps:spPr>
                          <a:xfrm>
                            <a:off x="2270074" y="3720461"/>
                            <a:ext cx="1573530" cy="1093470"/>
                          </a:xfrm>
                          <a:custGeom>
                            <a:avLst/>
                            <a:gdLst/>
                            <a:ahLst/>
                            <a:cxnLst/>
                            <a:rect l="0" t="0" r="0" b="0"/>
                            <a:pathLst>
                              <a:path w="1573530" h="1093470">
                                <a:moveTo>
                                  <a:pt x="786765" y="0"/>
                                </a:moveTo>
                                <a:cubicBezTo>
                                  <a:pt x="1221359" y="0"/>
                                  <a:pt x="1573530" y="244729"/>
                                  <a:pt x="1573530" y="546735"/>
                                </a:cubicBezTo>
                                <a:cubicBezTo>
                                  <a:pt x="1573530" y="848741"/>
                                  <a:pt x="1221359" y="1093470"/>
                                  <a:pt x="786765" y="1093470"/>
                                </a:cubicBezTo>
                                <a:cubicBezTo>
                                  <a:pt x="352171" y="1093470"/>
                                  <a:pt x="0" y="848741"/>
                                  <a:pt x="0" y="546735"/>
                                </a:cubicBezTo>
                                <a:cubicBezTo>
                                  <a:pt x="0" y="244729"/>
                                  <a:pt x="352171" y="0"/>
                                  <a:pt x="786765" y="0"/>
                                </a:cubicBezTo>
                                <a:close/>
                              </a:path>
                            </a:pathLst>
                          </a:custGeom>
                          <a:ln w="0" cap="rnd">
                            <a:round/>
                          </a:ln>
                        </wps:spPr>
                        <wps:style>
                          <a:lnRef idx="0">
                            <a:srgbClr val="000000">
                              <a:alpha val="0"/>
                            </a:srgbClr>
                          </a:lnRef>
                          <a:fillRef idx="1">
                            <a:srgbClr val="D6E3BC"/>
                          </a:fillRef>
                          <a:effectRef idx="0">
                            <a:scrgbClr r="0" g="0" b="0"/>
                          </a:effectRef>
                          <a:fontRef idx="none"/>
                        </wps:style>
                        <wps:bodyPr/>
                      </wps:wsp>
                      <wps:wsp>
                        <wps:cNvPr id="2140" name="Shape 2140"/>
                        <wps:cNvSpPr/>
                        <wps:spPr>
                          <a:xfrm>
                            <a:off x="2270074" y="3720461"/>
                            <a:ext cx="1573530" cy="1093470"/>
                          </a:xfrm>
                          <a:custGeom>
                            <a:avLst/>
                            <a:gdLst/>
                            <a:ahLst/>
                            <a:cxnLst/>
                            <a:rect l="0" t="0" r="0" b="0"/>
                            <a:pathLst>
                              <a:path w="1573530" h="1093470">
                                <a:moveTo>
                                  <a:pt x="786765" y="0"/>
                                </a:moveTo>
                                <a:cubicBezTo>
                                  <a:pt x="352171" y="0"/>
                                  <a:pt x="0" y="244729"/>
                                  <a:pt x="0" y="546735"/>
                                </a:cubicBezTo>
                                <a:cubicBezTo>
                                  <a:pt x="0" y="848741"/>
                                  <a:pt x="352171" y="1093470"/>
                                  <a:pt x="786765" y="1093470"/>
                                </a:cubicBezTo>
                                <a:cubicBezTo>
                                  <a:pt x="1221359" y="1093470"/>
                                  <a:pt x="1573530" y="848741"/>
                                  <a:pt x="1573530" y="546735"/>
                                </a:cubicBezTo>
                                <a:cubicBezTo>
                                  <a:pt x="1573530" y="244729"/>
                                  <a:pt x="1221359" y="0"/>
                                  <a:pt x="78676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141" name="Rectangle 2141"/>
                        <wps:cNvSpPr/>
                        <wps:spPr>
                          <a:xfrm>
                            <a:off x="2684094" y="3956513"/>
                            <a:ext cx="1009001" cy="184382"/>
                          </a:xfrm>
                          <a:prstGeom prst="rect">
                            <a:avLst/>
                          </a:prstGeom>
                          <a:ln>
                            <a:noFill/>
                          </a:ln>
                        </wps:spPr>
                        <wps:txbx>
                          <w:txbxContent>
                            <w:p w14:paraId="42BB3FFC"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Гидрогеоло</w:t>
                              </w:r>
                            </w:p>
                          </w:txbxContent>
                        </wps:txbx>
                        <wps:bodyPr horzOverflow="overflow" vert="horz" lIns="0" tIns="0" rIns="0" bIns="0" rtlCol="0">
                          <a:noAutofit/>
                        </wps:bodyPr>
                      </wps:wsp>
                      <wps:wsp>
                        <wps:cNvPr id="2142" name="Rectangle 2142"/>
                        <wps:cNvSpPr/>
                        <wps:spPr>
                          <a:xfrm>
                            <a:off x="3440249" y="3939662"/>
                            <a:ext cx="67498" cy="224380"/>
                          </a:xfrm>
                          <a:prstGeom prst="rect">
                            <a:avLst/>
                          </a:prstGeom>
                          <a:ln>
                            <a:noFill/>
                          </a:ln>
                        </wps:spPr>
                        <wps:txbx>
                          <w:txbxContent>
                            <w:p w14:paraId="25DAEA8A" w14:textId="77777777" w:rsidR="00120B03" w:rsidRPr="00847952" w:rsidRDefault="00120B03" w:rsidP="007B2B92">
                              <w:pPr>
                                <w:spacing w:line="259" w:lineRule="auto"/>
                                <w:rPr>
                                  <w:sz w:val="21"/>
                                  <w:szCs w:val="21"/>
                                </w:rPr>
                              </w:pPr>
                              <w:r w:rsidRPr="00847952">
                                <w:rPr>
                                  <w:sz w:val="23"/>
                                  <w:szCs w:val="23"/>
                                </w:rPr>
                                <w:t>-</w:t>
                              </w:r>
                            </w:p>
                          </w:txbxContent>
                        </wps:txbx>
                        <wps:bodyPr horzOverflow="overflow" vert="horz" lIns="0" tIns="0" rIns="0" bIns="0" rtlCol="0">
                          <a:noAutofit/>
                        </wps:bodyPr>
                      </wps:wsp>
                      <wps:wsp>
                        <wps:cNvPr id="2143" name="Rectangle 2143"/>
                        <wps:cNvSpPr/>
                        <wps:spPr>
                          <a:xfrm>
                            <a:off x="2817121" y="4135294"/>
                            <a:ext cx="672532" cy="184382"/>
                          </a:xfrm>
                          <a:prstGeom prst="rect">
                            <a:avLst/>
                          </a:prstGeom>
                          <a:ln>
                            <a:noFill/>
                          </a:ln>
                        </wps:spPr>
                        <wps:txbx>
                          <w:txbxContent>
                            <w:p w14:paraId="5D029328"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 xml:space="preserve">гиялық </w:t>
                              </w:r>
                            </w:p>
                          </w:txbxContent>
                        </wps:txbx>
                        <wps:bodyPr horzOverflow="overflow" vert="horz" lIns="0" tIns="0" rIns="0" bIns="0" rtlCol="0">
                          <a:noAutofit/>
                        </wps:bodyPr>
                      </wps:wsp>
                      <wps:wsp>
                        <wps:cNvPr id="2144" name="Rectangle 2144"/>
                        <wps:cNvSpPr/>
                        <wps:spPr>
                          <a:xfrm>
                            <a:off x="2831922" y="4315096"/>
                            <a:ext cx="893264" cy="184382"/>
                          </a:xfrm>
                          <a:prstGeom prst="rect">
                            <a:avLst/>
                          </a:prstGeom>
                          <a:ln>
                            <a:noFill/>
                          </a:ln>
                        </wps:spPr>
                        <wps:txbx>
                          <w:txbxContent>
                            <w:p w14:paraId="5770529B" w14:textId="337EAF5E" w:rsidR="00120B03" w:rsidRPr="00847952" w:rsidRDefault="00120B03" w:rsidP="007B2B92">
                              <w:pPr>
                                <w:spacing w:line="259" w:lineRule="auto"/>
                                <w:rPr>
                                  <w:rFonts w:ascii="Times New Roman" w:hAnsi="Times New Roman"/>
                                  <w:sz w:val="21"/>
                                  <w:szCs w:val="21"/>
                                </w:rPr>
                              </w:pPr>
                              <w:r>
                                <w:rPr>
                                  <w:rFonts w:ascii="Times New Roman" w:hAnsi="Times New Roman"/>
                                  <w:sz w:val="23"/>
                                  <w:szCs w:val="23"/>
                                </w:rPr>
                                <w:t>режим</w:t>
                              </w:r>
                              <w:r w:rsidRPr="00847952">
                                <w:rPr>
                                  <w:rFonts w:ascii="Times New Roman" w:hAnsi="Times New Roman"/>
                                  <w:sz w:val="23"/>
                                  <w:szCs w:val="23"/>
                                </w:rPr>
                                <w:t xml:space="preserve"> </w:t>
                              </w:r>
                            </w:p>
                          </w:txbxContent>
                        </wps:txbx>
                        <wps:bodyPr horzOverflow="overflow" vert="horz" lIns="0" tIns="0" rIns="0" bIns="0" rtlCol="0">
                          <a:noAutofit/>
                        </wps:bodyPr>
                      </wps:wsp>
                      <wps:wsp>
                        <wps:cNvPr id="2145" name="Rectangle 2145"/>
                        <wps:cNvSpPr/>
                        <wps:spPr>
                          <a:xfrm>
                            <a:off x="2696286" y="4484091"/>
                            <a:ext cx="758068" cy="184382"/>
                          </a:xfrm>
                          <a:prstGeom prst="rect">
                            <a:avLst/>
                          </a:prstGeom>
                          <a:ln>
                            <a:noFill/>
                          </a:ln>
                        </wps:spPr>
                        <wps:txbx>
                          <w:txbxContent>
                            <w:p w14:paraId="14DA3E3A" w14:textId="62692D64" w:rsidR="00120B03" w:rsidRPr="00847952" w:rsidRDefault="00120B03" w:rsidP="007B2B92">
                              <w:pPr>
                                <w:spacing w:line="259" w:lineRule="auto"/>
                                <w:rPr>
                                  <w:sz w:val="21"/>
                                  <w:szCs w:val="21"/>
                                </w:rPr>
                              </w:pPr>
                              <w:r>
                                <w:rPr>
                                  <w:rFonts w:ascii="Times New Roman" w:hAnsi="Times New Roman"/>
                                  <w:sz w:val="23"/>
                                  <w:szCs w:val="23"/>
                                </w:rPr>
                                <w:t>бұзылады</w:t>
                              </w:r>
                            </w:p>
                          </w:txbxContent>
                        </wps:txbx>
                        <wps:bodyPr horzOverflow="overflow" vert="horz" lIns="0" tIns="0" rIns="0" bIns="0" rtlCol="0">
                          <a:noAutofit/>
                        </wps:bodyPr>
                      </wps:wsp>
                      <wps:wsp>
                        <wps:cNvPr id="2146" name="Rectangle 2146"/>
                        <wps:cNvSpPr/>
                        <wps:spPr>
                          <a:xfrm>
                            <a:off x="3344240" y="4446368"/>
                            <a:ext cx="50673" cy="224380"/>
                          </a:xfrm>
                          <a:prstGeom prst="rect">
                            <a:avLst/>
                          </a:prstGeom>
                          <a:ln>
                            <a:noFill/>
                          </a:ln>
                        </wps:spPr>
                        <wps:txbx>
                          <w:txbxContent>
                            <w:p w14:paraId="639183FB" w14:textId="77777777" w:rsidR="00120B03" w:rsidRPr="00847952" w:rsidRDefault="00120B03" w:rsidP="007B2B92">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147" name="Shape 2147"/>
                        <wps:cNvSpPr/>
                        <wps:spPr>
                          <a:xfrm>
                            <a:off x="763854" y="3397245"/>
                            <a:ext cx="1322070" cy="1074420"/>
                          </a:xfrm>
                          <a:custGeom>
                            <a:avLst/>
                            <a:gdLst/>
                            <a:ahLst/>
                            <a:cxnLst/>
                            <a:rect l="0" t="0" r="0" b="0"/>
                            <a:pathLst>
                              <a:path w="1322070" h="1074420">
                                <a:moveTo>
                                  <a:pt x="661035" y="0"/>
                                </a:moveTo>
                                <a:cubicBezTo>
                                  <a:pt x="1026160" y="0"/>
                                  <a:pt x="1322070" y="240538"/>
                                  <a:pt x="1322070" y="537210"/>
                                </a:cubicBezTo>
                                <a:cubicBezTo>
                                  <a:pt x="1322070" y="833882"/>
                                  <a:pt x="1026160" y="1074420"/>
                                  <a:pt x="661035" y="1074420"/>
                                </a:cubicBezTo>
                                <a:cubicBezTo>
                                  <a:pt x="295910" y="1074420"/>
                                  <a:pt x="0" y="833882"/>
                                  <a:pt x="0" y="537210"/>
                                </a:cubicBezTo>
                                <a:cubicBezTo>
                                  <a:pt x="0" y="240538"/>
                                  <a:pt x="295910" y="0"/>
                                  <a:pt x="661035" y="0"/>
                                </a:cubicBezTo>
                                <a:close/>
                              </a:path>
                            </a:pathLst>
                          </a:custGeom>
                          <a:ln w="0" cap="rnd">
                            <a:round/>
                          </a:ln>
                        </wps:spPr>
                        <wps:style>
                          <a:lnRef idx="0">
                            <a:srgbClr val="000000">
                              <a:alpha val="0"/>
                            </a:srgbClr>
                          </a:lnRef>
                          <a:fillRef idx="1">
                            <a:srgbClr val="D6E3BC"/>
                          </a:fillRef>
                          <a:effectRef idx="0">
                            <a:scrgbClr r="0" g="0" b="0"/>
                          </a:effectRef>
                          <a:fontRef idx="none"/>
                        </wps:style>
                        <wps:bodyPr/>
                      </wps:wsp>
                      <wps:wsp>
                        <wps:cNvPr id="2148" name="Shape 2148"/>
                        <wps:cNvSpPr/>
                        <wps:spPr>
                          <a:xfrm>
                            <a:off x="763854" y="3397245"/>
                            <a:ext cx="1322070" cy="1074420"/>
                          </a:xfrm>
                          <a:custGeom>
                            <a:avLst/>
                            <a:gdLst/>
                            <a:ahLst/>
                            <a:cxnLst/>
                            <a:rect l="0" t="0" r="0" b="0"/>
                            <a:pathLst>
                              <a:path w="1322070" h="1074420">
                                <a:moveTo>
                                  <a:pt x="661035" y="0"/>
                                </a:moveTo>
                                <a:cubicBezTo>
                                  <a:pt x="295910" y="0"/>
                                  <a:pt x="0" y="240538"/>
                                  <a:pt x="0" y="537210"/>
                                </a:cubicBezTo>
                                <a:cubicBezTo>
                                  <a:pt x="0" y="833882"/>
                                  <a:pt x="295910" y="1074420"/>
                                  <a:pt x="661035" y="1074420"/>
                                </a:cubicBezTo>
                                <a:cubicBezTo>
                                  <a:pt x="1026160" y="1074420"/>
                                  <a:pt x="1322070" y="833882"/>
                                  <a:pt x="1322070" y="537210"/>
                                </a:cubicBezTo>
                                <a:cubicBezTo>
                                  <a:pt x="1322070" y="240538"/>
                                  <a:pt x="1026160" y="0"/>
                                  <a:pt x="66103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149" name="Rectangle 2149"/>
                        <wps:cNvSpPr/>
                        <wps:spPr>
                          <a:xfrm>
                            <a:off x="1097007" y="3743848"/>
                            <a:ext cx="955066" cy="184382"/>
                          </a:xfrm>
                          <a:prstGeom prst="rect">
                            <a:avLst/>
                          </a:prstGeom>
                          <a:ln>
                            <a:noFill/>
                          </a:ln>
                        </wps:spPr>
                        <wps:txbx>
                          <w:txbxContent>
                            <w:p w14:paraId="55BB430B" w14:textId="676194CD" w:rsidR="00120B03" w:rsidRPr="00847952"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rPr>
                                <w:t>Ландшаф</w:t>
                              </w:r>
                              <w:r>
                                <w:rPr>
                                  <w:rFonts w:ascii="Times New Roman" w:hAnsi="Times New Roman"/>
                                  <w:sz w:val="23"/>
                                  <w:szCs w:val="23"/>
                                  <w:lang w:val="kk-KZ"/>
                                </w:rPr>
                                <w:t>т</w:t>
                              </w:r>
                            </w:p>
                          </w:txbxContent>
                        </wps:txbx>
                        <wps:bodyPr horzOverflow="overflow" vert="horz" lIns="0" tIns="0" rIns="0" bIns="0" rtlCol="0">
                          <a:noAutofit/>
                        </wps:bodyPr>
                      </wps:wsp>
                      <wps:wsp>
                        <wps:cNvPr id="2152" name="Rectangle 2152"/>
                        <wps:cNvSpPr/>
                        <wps:spPr>
                          <a:xfrm>
                            <a:off x="1113737" y="3996790"/>
                            <a:ext cx="758068" cy="184382"/>
                          </a:xfrm>
                          <a:prstGeom prst="rect">
                            <a:avLst/>
                          </a:prstGeom>
                          <a:ln>
                            <a:noFill/>
                          </a:ln>
                        </wps:spPr>
                        <wps:txbx>
                          <w:txbxContent>
                            <w:p w14:paraId="2644E4D6" w14:textId="6FC5E28B" w:rsidR="00120B03" w:rsidRPr="00847952" w:rsidRDefault="00120B03" w:rsidP="007B2B92">
                              <w:pPr>
                                <w:spacing w:line="259" w:lineRule="auto"/>
                                <w:rPr>
                                  <w:rFonts w:ascii="Times New Roman" w:hAnsi="Times New Roman"/>
                                  <w:sz w:val="21"/>
                                  <w:szCs w:val="21"/>
                                </w:rPr>
                              </w:pPr>
                              <w:r>
                                <w:rPr>
                                  <w:rFonts w:ascii="Times New Roman" w:hAnsi="Times New Roman"/>
                                  <w:sz w:val="23"/>
                                  <w:szCs w:val="23"/>
                                </w:rPr>
                                <w:t>бұзылад</w:t>
                              </w:r>
                              <w:r w:rsidRPr="00847952">
                                <w:rPr>
                                  <w:rFonts w:ascii="Times New Roman" w:hAnsi="Times New Roman"/>
                                  <w:sz w:val="23"/>
                                  <w:szCs w:val="23"/>
                                </w:rPr>
                                <w:t>ы</w:t>
                              </w:r>
                            </w:p>
                          </w:txbxContent>
                        </wps:txbx>
                        <wps:bodyPr horzOverflow="overflow" vert="horz" lIns="0" tIns="0" rIns="0" bIns="0" rtlCol="0">
                          <a:noAutofit/>
                        </wps:bodyPr>
                      </wps:wsp>
                      <wps:wsp>
                        <wps:cNvPr id="2153" name="Rectangle 2153"/>
                        <wps:cNvSpPr/>
                        <wps:spPr>
                          <a:xfrm>
                            <a:off x="1710258" y="3996787"/>
                            <a:ext cx="50673" cy="224380"/>
                          </a:xfrm>
                          <a:prstGeom prst="rect">
                            <a:avLst/>
                          </a:prstGeom>
                          <a:ln>
                            <a:noFill/>
                          </a:ln>
                        </wps:spPr>
                        <wps:txbx>
                          <w:txbxContent>
                            <w:p w14:paraId="256EDA98" w14:textId="77777777" w:rsidR="00120B03" w:rsidRPr="00847952" w:rsidRDefault="00120B03" w:rsidP="007B2B92">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154" name="Shape 2154"/>
                        <wps:cNvSpPr/>
                        <wps:spPr>
                          <a:xfrm>
                            <a:off x="4037179" y="3425056"/>
                            <a:ext cx="1268095" cy="1074420"/>
                          </a:xfrm>
                          <a:custGeom>
                            <a:avLst/>
                            <a:gdLst/>
                            <a:ahLst/>
                            <a:cxnLst/>
                            <a:rect l="0" t="0" r="0" b="0"/>
                            <a:pathLst>
                              <a:path w="1268095" h="1074420">
                                <a:moveTo>
                                  <a:pt x="633984" y="0"/>
                                </a:moveTo>
                                <a:cubicBezTo>
                                  <a:pt x="984250" y="0"/>
                                  <a:pt x="1268095" y="240538"/>
                                  <a:pt x="1268095" y="537210"/>
                                </a:cubicBezTo>
                                <a:cubicBezTo>
                                  <a:pt x="1268095" y="833882"/>
                                  <a:pt x="984250" y="1074420"/>
                                  <a:pt x="633984" y="1074420"/>
                                </a:cubicBezTo>
                                <a:cubicBezTo>
                                  <a:pt x="283845" y="1074420"/>
                                  <a:pt x="0" y="833882"/>
                                  <a:pt x="0" y="537210"/>
                                </a:cubicBezTo>
                                <a:cubicBezTo>
                                  <a:pt x="0" y="240538"/>
                                  <a:pt x="283845" y="0"/>
                                  <a:pt x="633984" y="0"/>
                                </a:cubicBezTo>
                                <a:close/>
                              </a:path>
                            </a:pathLst>
                          </a:custGeom>
                          <a:ln w="0" cap="rnd">
                            <a:round/>
                          </a:ln>
                        </wps:spPr>
                        <wps:style>
                          <a:lnRef idx="0">
                            <a:srgbClr val="000000">
                              <a:alpha val="0"/>
                            </a:srgbClr>
                          </a:lnRef>
                          <a:fillRef idx="1">
                            <a:srgbClr val="D6E3BC"/>
                          </a:fillRef>
                          <a:effectRef idx="0">
                            <a:scrgbClr r="0" g="0" b="0"/>
                          </a:effectRef>
                          <a:fontRef idx="none"/>
                        </wps:style>
                        <wps:bodyPr/>
                      </wps:wsp>
                      <wps:wsp>
                        <wps:cNvPr id="2155" name="Shape 2155"/>
                        <wps:cNvSpPr/>
                        <wps:spPr>
                          <a:xfrm>
                            <a:off x="4037180" y="3409671"/>
                            <a:ext cx="1268095" cy="1074420"/>
                          </a:xfrm>
                          <a:custGeom>
                            <a:avLst/>
                            <a:gdLst/>
                            <a:ahLst/>
                            <a:cxnLst/>
                            <a:rect l="0" t="0" r="0" b="0"/>
                            <a:pathLst>
                              <a:path w="1268095" h="1074420">
                                <a:moveTo>
                                  <a:pt x="633984" y="0"/>
                                </a:moveTo>
                                <a:cubicBezTo>
                                  <a:pt x="283845" y="0"/>
                                  <a:pt x="0" y="240538"/>
                                  <a:pt x="0" y="537210"/>
                                </a:cubicBezTo>
                                <a:cubicBezTo>
                                  <a:pt x="0" y="833882"/>
                                  <a:pt x="283845" y="1074420"/>
                                  <a:pt x="633984" y="1074420"/>
                                </a:cubicBezTo>
                                <a:cubicBezTo>
                                  <a:pt x="984250" y="1074420"/>
                                  <a:pt x="1268095" y="833882"/>
                                  <a:pt x="1268095" y="537210"/>
                                </a:cubicBezTo>
                                <a:cubicBezTo>
                                  <a:pt x="1268095" y="240538"/>
                                  <a:pt x="984250" y="0"/>
                                  <a:pt x="633984"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156" name="Rectangle 2156"/>
                        <wps:cNvSpPr/>
                        <wps:spPr>
                          <a:xfrm>
                            <a:off x="4138498" y="3768190"/>
                            <a:ext cx="1065696" cy="184382"/>
                          </a:xfrm>
                          <a:prstGeom prst="rect">
                            <a:avLst/>
                          </a:prstGeom>
                          <a:ln>
                            <a:noFill/>
                          </a:ln>
                        </wps:spPr>
                        <wps:txbx>
                          <w:txbxContent>
                            <w:p w14:paraId="1E1EC373" w14:textId="77777777" w:rsidR="00120B03" w:rsidRPr="00847952"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rPr>
                                <w:t>Атмосфера</w:t>
                              </w:r>
                              <w:r w:rsidRPr="00847952">
                                <w:rPr>
                                  <w:rFonts w:ascii="Times New Roman" w:hAnsi="Times New Roman"/>
                                  <w:sz w:val="23"/>
                                  <w:szCs w:val="23"/>
                                  <w:lang w:val="kk-KZ"/>
                                </w:rPr>
                                <w:t>ның</w:t>
                              </w:r>
                            </w:p>
                          </w:txbxContent>
                        </wps:txbx>
                        <wps:bodyPr horzOverflow="overflow" vert="horz" lIns="0" tIns="0" rIns="0" bIns="0" rtlCol="0">
                          <a:noAutofit/>
                        </wps:bodyPr>
                      </wps:wsp>
                      <wps:wsp>
                        <wps:cNvPr id="2159" name="Rectangle 2159"/>
                        <wps:cNvSpPr/>
                        <wps:spPr>
                          <a:xfrm>
                            <a:off x="4873193" y="3768187"/>
                            <a:ext cx="50673" cy="224380"/>
                          </a:xfrm>
                          <a:prstGeom prst="rect">
                            <a:avLst/>
                          </a:prstGeom>
                          <a:ln>
                            <a:noFill/>
                          </a:ln>
                        </wps:spPr>
                        <wps:txbx>
                          <w:txbxContent>
                            <w:p w14:paraId="3F691EF7" w14:textId="77777777" w:rsidR="00120B03" w:rsidRPr="00847952" w:rsidRDefault="00120B03" w:rsidP="007B2B92">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160" name="Rectangle 2160"/>
                        <wps:cNvSpPr/>
                        <wps:spPr>
                          <a:xfrm>
                            <a:off x="4417136" y="3979663"/>
                            <a:ext cx="758068" cy="184382"/>
                          </a:xfrm>
                          <a:prstGeom prst="rect">
                            <a:avLst/>
                          </a:prstGeom>
                          <a:ln>
                            <a:noFill/>
                          </a:ln>
                        </wps:spPr>
                        <wps:txbx>
                          <w:txbxContent>
                            <w:p w14:paraId="2BF2D03C" w14:textId="19504937" w:rsidR="00120B03" w:rsidRPr="00032734"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rPr>
                                <w:t>бұзыл</w:t>
                              </w:r>
                              <w:r>
                                <w:rPr>
                                  <w:rFonts w:ascii="Times New Roman" w:hAnsi="Times New Roman"/>
                                  <w:sz w:val="23"/>
                                  <w:szCs w:val="23"/>
                                  <w:lang w:val="kk-KZ"/>
                                </w:rPr>
                                <w:t>ады</w:t>
                              </w:r>
                            </w:p>
                          </w:txbxContent>
                        </wps:txbx>
                        <wps:bodyPr horzOverflow="overflow" vert="horz" lIns="0" tIns="0" rIns="0" bIns="0" rtlCol="0">
                          <a:noAutofit/>
                        </wps:bodyPr>
                      </wps:wsp>
                      <wps:wsp>
                        <wps:cNvPr id="2161" name="Rectangle 2161"/>
                        <wps:cNvSpPr/>
                        <wps:spPr>
                          <a:xfrm>
                            <a:off x="4989017" y="3949543"/>
                            <a:ext cx="50673" cy="224380"/>
                          </a:xfrm>
                          <a:prstGeom prst="rect">
                            <a:avLst/>
                          </a:prstGeom>
                          <a:ln>
                            <a:noFill/>
                          </a:ln>
                        </wps:spPr>
                        <wps:txbx>
                          <w:txbxContent>
                            <w:p w14:paraId="2433D566" w14:textId="77777777" w:rsidR="00120B03" w:rsidRPr="00847952" w:rsidRDefault="00120B03" w:rsidP="007B2B92">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162" name="Shape 2162"/>
                        <wps:cNvSpPr/>
                        <wps:spPr>
                          <a:xfrm>
                            <a:off x="3938219" y="532126"/>
                            <a:ext cx="1530985" cy="1116965"/>
                          </a:xfrm>
                          <a:custGeom>
                            <a:avLst/>
                            <a:gdLst/>
                            <a:ahLst/>
                            <a:cxnLst/>
                            <a:rect l="0" t="0" r="0" b="0"/>
                            <a:pathLst>
                              <a:path w="1530985" h="1116965">
                                <a:moveTo>
                                  <a:pt x="765429" y="0"/>
                                </a:moveTo>
                                <a:cubicBezTo>
                                  <a:pt x="1188339" y="0"/>
                                  <a:pt x="1530985" y="250063"/>
                                  <a:pt x="1530985" y="558419"/>
                                </a:cubicBezTo>
                                <a:cubicBezTo>
                                  <a:pt x="1530985" y="866902"/>
                                  <a:pt x="1188339" y="1116965"/>
                                  <a:pt x="765429" y="1116965"/>
                                </a:cubicBezTo>
                                <a:cubicBezTo>
                                  <a:pt x="342646" y="1116965"/>
                                  <a:pt x="0" y="866902"/>
                                  <a:pt x="0" y="558419"/>
                                </a:cubicBezTo>
                                <a:cubicBezTo>
                                  <a:pt x="0" y="250063"/>
                                  <a:pt x="342646" y="0"/>
                                  <a:pt x="765429" y="0"/>
                                </a:cubicBezTo>
                                <a:close/>
                              </a:path>
                            </a:pathLst>
                          </a:custGeom>
                          <a:ln w="0" cap="rnd">
                            <a:round/>
                          </a:ln>
                        </wps:spPr>
                        <wps:style>
                          <a:lnRef idx="0">
                            <a:srgbClr val="000000">
                              <a:alpha val="0"/>
                            </a:srgbClr>
                          </a:lnRef>
                          <a:fillRef idx="1">
                            <a:srgbClr val="D6E3BC"/>
                          </a:fillRef>
                          <a:effectRef idx="0">
                            <a:scrgbClr r="0" g="0" b="0"/>
                          </a:effectRef>
                          <a:fontRef idx="none"/>
                        </wps:style>
                        <wps:bodyPr/>
                      </wps:wsp>
                      <wps:wsp>
                        <wps:cNvPr id="2163" name="Shape 2163"/>
                        <wps:cNvSpPr/>
                        <wps:spPr>
                          <a:xfrm>
                            <a:off x="3938219" y="532126"/>
                            <a:ext cx="1530985" cy="1116965"/>
                          </a:xfrm>
                          <a:custGeom>
                            <a:avLst/>
                            <a:gdLst/>
                            <a:ahLst/>
                            <a:cxnLst/>
                            <a:rect l="0" t="0" r="0" b="0"/>
                            <a:pathLst>
                              <a:path w="1530985" h="1116965">
                                <a:moveTo>
                                  <a:pt x="765429" y="0"/>
                                </a:moveTo>
                                <a:cubicBezTo>
                                  <a:pt x="342646" y="0"/>
                                  <a:pt x="0" y="250063"/>
                                  <a:pt x="0" y="558419"/>
                                </a:cubicBezTo>
                                <a:cubicBezTo>
                                  <a:pt x="0" y="866902"/>
                                  <a:pt x="342646" y="1116965"/>
                                  <a:pt x="765429" y="1116965"/>
                                </a:cubicBezTo>
                                <a:cubicBezTo>
                                  <a:pt x="1188339" y="1116965"/>
                                  <a:pt x="1530985" y="866902"/>
                                  <a:pt x="1530985" y="558419"/>
                                </a:cubicBezTo>
                                <a:cubicBezTo>
                                  <a:pt x="1530985" y="250063"/>
                                  <a:pt x="1188339" y="0"/>
                                  <a:pt x="76542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164" name="Rectangle 2164"/>
                        <wps:cNvSpPr/>
                        <wps:spPr>
                          <a:xfrm>
                            <a:off x="4267784" y="765167"/>
                            <a:ext cx="1165479" cy="184382"/>
                          </a:xfrm>
                          <a:prstGeom prst="rect">
                            <a:avLst/>
                          </a:prstGeom>
                          <a:ln>
                            <a:noFill/>
                          </a:ln>
                        </wps:spPr>
                        <wps:txbx>
                          <w:txbxContent>
                            <w:p w14:paraId="3ACEB7BD"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Жарықшақтар</w:t>
                              </w:r>
                            </w:p>
                          </w:txbxContent>
                        </wps:txbx>
                        <wps:bodyPr horzOverflow="overflow" vert="horz" lIns="0" tIns="0" rIns="0" bIns="0" rtlCol="0">
                          <a:noAutofit/>
                        </wps:bodyPr>
                      </wps:wsp>
                      <wps:wsp>
                        <wps:cNvPr id="2165" name="Rectangle 2165"/>
                        <wps:cNvSpPr/>
                        <wps:spPr>
                          <a:xfrm>
                            <a:off x="5139893" y="735046"/>
                            <a:ext cx="50673" cy="224380"/>
                          </a:xfrm>
                          <a:prstGeom prst="rect">
                            <a:avLst/>
                          </a:prstGeom>
                          <a:ln>
                            <a:noFill/>
                          </a:ln>
                        </wps:spPr>
                        <wps:txbx>
                          <w:txbxContent>
                            <w:p w14:paraId="66E6381A" w14:textId="77777777" w:rsidR="00120B03" w:rsidRPr="00847952" w:rsidRDefault="00120B03" w:rsidP="007B2B92">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166" name="Rectangle 2166"/>
                        <wps:cNvSpPr/>
                        <wps:spPr>
                          <a:xfrm>
                            <a:off x="4289120" y="966335"/>
                            <a:ext cx="1152709" cy="184382"/>
                          </a:xfrm>
                          <a:prstGeom prst="rect">
                            <a:avLst/>
                          </a:prstGeom>
                          <a:ln>
                            <a:noFill/>
                          </a:ln>
                        </wps:spPr>
                        <wps:txbx>
                          <w:txbxContent>
                            <w:p w14:paraId="7AD42CD2"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 xml:space="preserve">мен ойықтар </w:t>
                              </w:r>
                            </w:p>
                          </w:txbxContent>
                        </wps:txbx>
                        <wps:bodyPr horzOverflow="overflow" vert="horz" lIns="0" tIns="0" rIns="0" bIns="0" rtlCol="0">
                          <a:noAutofit/>
                        </wps:bodyPr>
                      </wps:wsp>
                      <wps:wsp>
                        <wps:cNvPr id="2167" name="Rectangle 2167"/>
                        <wps:cNvSpPr/>
                        <wps:spPr>
                          <a:xfrm>
                            <a:off x="4292168" y="1169026"/>
                            <a:ext cx="1092307" cy="184382"/>
                          </a:xfrm>
                          <a:prstGeom prst="rect">
                            <a:avLst/>
                          </a:prstGeom>
                          <a:ln>
                            <a:noFill/>
                          </a:ln>
                        </wps:spPr>
                        <wps:txbx>
                          <w:txbxContent>
                            <w:p w14:paraId="7C15E3EF" w14:textId="7D97EA56" w:rsidR="00120B03" w:rsidRPr="00847952" w:rsidRDefault="00120B03" w:rsidP="007B2B92">
                              <w:pPr>
                                <w:spacing w:line="259" w:lineRule="auto"/>
                                <w:rPr>
                                  <w:rFonts w:ascii="Times New Roman" w:hAnsi="Times New Roman"/>
                                  <w:sz w:val="21"/>
                                  <w:szCs w:val="21"/>
                                </w:rPr>
                              </w:pPr>
                              <w:r>
                                <w:rPr>
                                  <w:rFonts w:ascii="Times New Roman" w:hAnsi="Times New Roman"/>
                                  <w:sz w:val="23"/>
                                  <w:szCs w:val="23"/>
                                </w:rPr>
                                <w:t>пайда болды</w:t>
                              </w:r>
                            </w:p>
                          </w:txbxContent>
                        </wps:txbx>
                        <wps:bodyPr horzOverflow="overflow" vert="horz" lIns="0" tIns="0" rIns="0" bIns="0" rtlCol="0">
                          <a:noAutofit/>
                        </wps:bodyPr>
                      </wps:wsp>
                      <wps:wsp>
                        <wps:cNvPr id="2168" name="Rectangle 2168"/>
                        <wps:cNvSpPr/>
                        <wps:spPr>
                          <a:xfrm>
                            <a:off x="5115509" y="1138906"/>
                            <a:ext cx="50673" cy="224380"/>
                          </a:xfrm>
                          <a:prstGeom prst="rect">
                            <a:avLst/>
                          </a:prstGeom>
                          <a:ln>
                            <a:noFill/>
                          </a:ln>
                        </wps:spPr>
                        <wps:txbx>
                          <w:txbxContent>
                            <w:p w14:paraId="2A9C48A3" w14:textId="77777777" w:rsidR="00120B03" w:rsidRPr="00847952" w:rsidRDefault="00120B03" w:rsidP="007B2B92">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169" name="Shape 2169"/>
                        <wps:cNvSpPr/>
                        <wps:spPr>
                          <a:xfrm>
                            <a:off x="4277945" y="1830701"/>
                            <a:ext cx="1388110" cy="1201420"/>
                          </a:xfrm>
                          <a:custGeom>
                            <a:avLst/>
                            <a:gdLst/>
                            <a:ahLst/>
                            <a:cxnLst/>
                            <a:rect l="0" t="0" r="0" b="0"/>
                            <a:pathLst>
                              <a:path w="1388110" h="1201420">
                                <a:moveTo>
                                  <a:pt x="694055" y="0"/>
                                </a:moveTo>
                                <a:cubicBezTo>
                                  <a:pt x="1077341" y="0"/>
                                  <a:pt x="1388110" y="268986"/>
                                  <a:pt x="1388110" y="600710"/>
                                </a:cubicBezTo>
                                <a:cubicBezTo>
                                  <a:pt x="1388110" y="932434"/>
                                  <a:pt x="1077341" y="1201420"/>
                                  <a:pt x="694055" y="1201420"/>
                                </a:cubicBezTo>
                                <a:cubicBezTo>
                                  <a:pt x="310769" y="1201420"/>
                                  <a:pt x="0" y="932434"/>
                                  <a:pt x="0" y="600710"/>
                                </a:cubicBezTo>
                                <a:cubicBezTo>
                                  <a:pt x="0" y="268986"/>
                                  <a:pt x="310769" y="0"/>
                                  <a:pt x="694055" y="0"/>
                                </a:cubicBezTo>
                                <a:close/>
                              </a:path>
                            </a:pathLst>
                          </a:custGeom>
                          <a:ln w="0" cap="rnd">
                            <a:round/>
                          </a:ln>
                        </wps:spPr>
                        <wps:style>
                          <a:lnRef idx="0">
                            <a:srgbClr val="000000">
                              <a:alpha val="0"/>
                            </a:srgbClr>
                          </a:lnRef>
                          <a:fillRef idx="1">
                            <a:srgbClr val="D6E3BC"/>
                          </a:fillRef>
                          <a:effectRef idx="0">
                            <a:scrgbClr r="0" g="0" b="0"/>
                          </a:effectRef>
                          <a:fontRef idx="none"/>
                        </wps:style>
                        <wps:bodyPr/>
                      </wps:wsp>
                      <wps:wsp>
                        <wps:cNvPr id="2170" name="Shape 2170"/>
                        <wps:cNvSpPr/>
                        <wps:spPr>
                          <a:xfrm>
                            <a:off x="4277945" y="1830701"/>
                            <a:ext cx="1388110" cy="1201420"/>
                          </a:xfrm>
                          <a:custGeom>
                            <a:avLst/>
                            <a:gdLst/>
                            <a:ahLst/>
                            <a:cxnLst/>
                            <a:rect l="0" t="0" r="0" b="0"/>
                            <a:pathLst>
                              <a:path w="1388110" h="1201420">
                                <a:moveTo>
                                  <a:pt x="694055" y="0"/>
                                </a:moveTo>
                                <a:cubicBezTo>
                                  <a:pt x="310769" y="0"/>
                                  <a:pt x="0" y="268986"/>
                                  <a:pt x="0" y="600710"/>
                                </a:cubicBezTo>
                                <a:cubicBezTo>
                                  <a:pt x="0" y="932434"/>
                                  <a:pt x="310769" y="1201420"/>
                                  <a:pt x="694055" y="1201420"/>
                                </a:cubicBezTo>
                                <a:cubicBezTo>
                                  <a:pt x="1077341" y="1201420"/>
                                  <a:pt x="1388110" y="932434"/>
                                  <a:pt x="1388110" y="600710"/>
                                </a:cubicBezTo>
                                <a:cubicBezTo>
                                  <a:pt x="1388110" y="268986"/>
                                  <a:pt x="1077341" y="0"/>
                                  <a:pt x="69405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171" name="Rectangle 2171"/>
                        <wps:cNvSpPr/>
                        <wps:spPr>
                          <a:xfrm>
                            <a:off x="4694443" y="2073090"/>
                            <a:ext cx="648975" cy="184382"/>
                          </a:xfrm>
                          <a:prstGeom prst="rect">
                            <a:avLst/>
                          </a:prstGeom>
                          <a:ln>
                            <a:noFill/>
                          </a:ln>
                        </wps:spPr>
                        <wps:txbx>
                          <w:txbxContent>
                            <w:p w14:paraId="0CF7C9A9" w14:textId="77777777" w:rsidR="00120B03" w:rsidRPr="00847952"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rPr>
                                <w:t>Тау</w:t>
                              </w:r>
                              <w:r w:rsidRPr="00847952">
                                <w:rPr>
                                  <w:rFonts w:ascii="Times New Roman" w:hAnsi="Times New Roman"/>
                                  <w:sz w:val="23"/>
                                  <w:szCs w:val="23"/>
                                  <w:lang w:val="kk-KZ"/>
                                </w:rPr>
                                <w:t>-кен</w:t>
                              </w:r>
                            </w:p>
                          </w:txbxContent>
                        </wps:txbx>
                        <wps:bodyPr horzOverflow="overflow" vert="horz" lIns="0" tIns="0" rIns="0" bIns="0" rtlCol="0">
                          <a:noAutofit/>
                        </wps:bodyPr>
                      </wps:wsp>
                      <wps:wsp>
                        <wps:cNvPr id="2174" name="Rectangle 2174"/>
                        <wps:cNvSpPr/>
                        <wps:spPr>
                          <a:xfrm>
                            <a:off x="4586682" y="2249543"/>
                            <a:ext cx="1036770" cy="184382"/>
                          </a:xfrm>
                          <a:prstGeom prst="rect">
                            <a:avLst/>
                          </a:prstGeom>
                          <a:ln>
                            <a:noFill/>
                          </a:ln>
                        </wps:spPr>
                        <wps:txbx>
                          <w:txbxContent>
                            <w:p w14:paraId="31168438" w14:textId="77777777" w:rsidR="00120B03" w:rsidRPr="00847952" w:rsidRDefault="00120B03" w:rsidP="007B2B92">
                              <w:pPr>
                                <w:spacing w:line="259" w:lineRule="auto"/>
                                <w:rPr>
                                  <w:sz w:val="21"/>
                                  <w:szCs w:val="21"/>
                                </w:rPr>
                              </w:pPr>
                              <w:r w:rsidRPr="00847952">
                                <w:rPr>
                                  <w:rFonts w:ascii="Times New Roman" w:hAnsi="Times New Roman"/>
                                  <w:sz w:val="23"/>
                                  <w:szCs w:val="23"/>
                                </w:rPr>
                                <w:t>қысымының</w:t>
                              </w:r>
                            </w:p>
                          </w:txbxContent>
                        </wps:txbx>
                        <wps:bodyPr horzOverflow="overflow" vert="horz" lIns="0" tIns="0" rIns="0" bIns="0" rtlCol="0">
                          <a:noAutofit/>
                        </wps:bodyPr>
                      </wps:wsp>
                      <wps:wsp>
                        <wps:cNvPr id="2175" name="Rectangle 2175"/>
                        <wps:cNvSpPr/>
                        <wps:spPr>
                          <a:xfrm>
                            <a:off x="5362397" y="2219422"/>
                            <a:ext cx="50673" cy="224380"/>
                          </a:xfrm>
                          <a:prstGeom prst="rect">
                            <a:avLst/>
                          </a:prstGeom>
                          <a:ln>
                            <a:noFill/>
                          </a:ln>
                        </wps:spPr>
                        <wps:txbx>
                          <w:txbxContent>
                            <w:p w14:paraId="3F940193" w14:textId="77777777" w:rsidR="00120B03" w:rsidRPr="00847952" w:rsidRDefault="00120B03" w:rsidP="007B2B92">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176" name="Rectangle 2176"/>
                        <wps:cNvSpPr/>
                        <wps:spPr>
                          <a:xfrm>
                            <a:off x="4789844" y="2423792"/>
                            <a:ext cx="500852" cy="184382"/>
                          </a:xfrm>
                          <a:prstGeom prst="rect">
                            <a:avLst/>
                          </a:prstGeom>
                          <a:ln>
                            <a:noFill/>
                          </a:ln>
                        </wps:spPr>
                        <wps:txbx>
                          <w:txbxContent>
                            <w:p w14:paraId="115376A2"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пайда</w:t>
                              </w:r>
                            </w:p>
                          </w:txbxContent>
                        </wps:txbx>
                        <wps:bodyPr horzOverflow="overflow" vert="horz" lIns="0" tIns="0" rIns="0" bIns="0" rtlCol="0">
                          <a:noAutofit/>
                        </wps:bodyPr>
                      </wps:wsp>
                      <wps:wsp>
                        <wps:cNvPr id="2177" name="Rectangle 2177"/>
                        <wps:cNvSpPr/>
                        <wps:spPr>
                          <a:xfrm>
                            <a:off x="4940249" y="2423791"/>
                            <a:ext cx="45808" cy="206453"/>
                          </a:xfrm>
                          <a:prstGeom prst="rect">
                            <a:avLst/>
                          </a:prstGeom>
                          <a:ln>
                            <a:noFill/>
                          </a:ln>
                        </wps:spPr>
                        <wps:txbx>
                          <w:txbxContent>
                            <w:p w14:paraId="371062C6" w14:textId="77777777" w:rsidR="00120B03" w:rsidRPr="00847952" w:rsidRDefault="00120B03" w:rsidP="007B2B92">
                              <w:pPr>
                                <w:spacing w:line="259" w:lineRule="auto"/>
                                <w:rPr>
                                  <w:sz w:val="21"/>
                                  <w:szCs w:val="21"/>
                                </w:rPr>
                              </w:pPr>
                              <w:r w:rsidRPr="00847952">
                                <w:rPr>
                                  <w:rFonts w:cs="Calibri"/>
                                  <w:sz w:val="23"/>
                                  <w:szCs w:val="23"/>
                                </w:rPr>
                                <w:t xml:space="preserve"> </w:t>
                              </w:r>
                            </w:p>
                          </w:txbxContent>
                        </wps:txbx>
                        <wps:bodyPr horzOverflow="overflow" vert="horz" lIns="0" tIns="0" rIns="0" bIns="0" rtlCol="0">
                          <a:noAutofit/>
                        </wps:bodyPr>
                      </wps:wsp>
                      <wps:wsp>
                        <wps:cNvPr id="2178" name="Rectangle 2178"/>
                        <wps:cNvSpPr/>
                        <wps:spPr>
                          <a:xfrm>
                            <a:off x="4745883" y="2613724"/>
                            <a:ext cx="544836" cy="206453"/>
                          </a:xfrm>
                          <a:prstGeom prst="rect">
                            <a:avLst/>
                          </a:prstGeom>
                          <a:ln>
                            <a:noFill/>
                          </a:ln>
                        </wps:spPr>
                        <wps:txbx>
                          <w:txbxContent>
                            <w:p w14:paraId="3C5AD130" w14:textId="6F75E391" w:rsidR="00120B03" w:rsidRPr="00032734"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rPr>
                                <w:t>бол</w:t>
                              </w:r>
                              <w:r>
                                <w:rPr>
                                  <w:rFonts w:ascii="Times New Roman" w:hAnsi="Times New Roman"/>
                                  <w:sz w:val="23"/>
                                  <w:szCs w:val="23"/>
                                  <w:lang w:val="kk-KZ"/>
                                </w:rPr>
                                <w:t>ды</w:t>
                              </w:r>
                            </w:p>
                          </w:txbxContent>
                        </wps:txbx>
                        <wps:bodyPr horzOverflow="overflow" vert="horz" lIns="0" tIns="0" rIns="0" bIns="0" rtlCol="0">
                          <a:noAutofit/>
                        </wps:bodyPr>
                      </wps:wsp>
                      <wps:wsp>
                        <wps:cNvPr id="2179" name="Rectangle 2179"/>
                        <wps:cNvSpPr/>
                        <wps:spPr>
                          <a:xfrm>
                            <a:off x="5383733" y="2423791"/>
                            <a:ext cx="45808" cy="206453"/>
                          </a:xfrm>
                          <a:prstGeom prst="rect">
                            <a:avLst/>
                          </a:prstGeom>
                          <a:ln>
                            <a:noFill/>
                          </a:ln>
                        </wps:spPr>
                        <wps:txbx>
                          <w:txbxContent>
                            <w:p w14:paraId="468EB0A4" w14:textId="77777777" w:rsidR="00120B03" w:rsidRPr="00847952" w:rsidRDefault="00120B03" w:rsidP="007B2B92">
                              <w:pPr>
                                <w:spacing w:line="259" w:lineRule="auto"/>
                                <w:rPr>
                                  <w:sz w:val="21"/>
                                  <w:szCs w:val="21"/>
                                </w:rPr>
                              </w:pPr>
                              <w:r w:rsidRPr="00847952">
                                <w:rPr>
                                  <w:rFonts w:cs="Calibri"/>
                                  <w:sz w:val="23"/>
                                  <w:szCs w:val="23"/>
                                </w:rPr>
                                <w:t xml:space="preserve"> </w:t>
                              </w:r>
                            </w:p>
                          </w:txbxContent>
                        </wps:txbx>
                        <wps:bodyPr horzOverflow="overflow" vert="horz" lIns="0" tIns="0" rIns="0" bIns="0" rtlCol="0">
                          <a:noAutofit/>
                        </wps:bodyPr>
                      </wps:wsp>
                      <wps:wsp>
                        <wps:cNvPr id="2180" name="Shape 2180"/>
                        <wps:cNvSpPr/>
                        <wps:spPr>
                          <a:xfrm>
                            <a:off x="2213559" y="27301"/>
                            <a:ext cx="1630045" cy="1238250"/>
                          </a:xfrm>
                          <a:custGeom>
                            <a:avLst/>
                            <a:gdLst/>
                            <a:ahLst/>
                            <a:cxnLst/>
                            <a:rect l="0" t="0" r="0" b="0"/>
                            <a:pathLst>
                              <a:path w="1630045" h="1238250">
                                <a:moveTo>
                                  <a:pt x="815086" y="0"/>
                                </a:moveTo>
                                <a:cubicBezTo>
                                  <a:pt x="1265174" y="0"/>
                                  <a:pt x="1630045" y="277114"/>
                                  <a:pt x="1630045" y="619125"/>
                                </a:cubicBezTo>
                                <a:cubicBezTo>
                                  <a:pt x="1630045" y="961136"/>
                                  <a:pt x="1265174" y="1238250"/>
                                  <a:pt x="815086" y="1238250"/>
                                </a:cubicBezTo>
                                <a:cubicBezTo>
                                  <a:pt x="364871" y="1238250"/>
                                  <a:pt x="0" y="961136"/>
                                  <a:pt x="0" y="619125"/>
                                </a:cubicBezTo>
                                <a:cubicBezTo>
                                  <a:pt x="0" y="277114"/>
                                  <a:pt x="364871" y="0"/>
                                  <a:pt x="815086" y="0"/>
                                </a:cubicBezTo>
                                <a:close/>
                              </a:path>
                            </a:pathLst>
                          </a:custGeom>
                          <a:ln w="0" cap="rnd">
                            <a:round/>
                          </a:ln>
                        </wps:spPr>
                        <wps:style>
                          <a:lnRef idx="0">
                            <a:srgbClr val="000000">
                              <a:alpha val="0"/>
                            </a:srgbClr>
                          </a:lnRef>
                          <a:fillRef idx="1">
                            <a:srgbClr val="D6E3BC"/>
                          </a:fillRef>
                          <a:effectRef idx="0">
                            <a:scrgbClr r="0" g="0" b="0"/>
                          </a:effectRef>
                          <a:fontRef idx="none"/>
                        </wps:style>
                        <wps:bodyPr/>
                      </wps:wsp>
                      <wps:wsp>
                        <wps:cNvPr id="2181" name="Shape 2181"/>
                        <wps:cNvSpPr/>
                        <wps:spPr>
                          <a:xfrm>
                            <a:off x="2213559" y="27301"/>
                            <a:ext cx="1630045" cy="1238250"/>
                          </a:xfrm>
                          <a:custGeom>
                            <a:avLst/>
                            <a:gdLst/>
                            <a:ahLst/>
                            <a:cxnLst/>
                            <a:rect l="0" t="0" r="0" b="0"/>
                            <a:pathLst>
                              <a:path w="1630045" h="1238250">
                                <a:moveTo>
                                  <a:pt x="815086" y="0"/>
                                </a:moveTo>
                                <a:cubicBezTo>
                                  <a:pt x="364871" y="0"/>
                                  <a:pt x="0" y="277114"/>
                                  <a:pt x="0" y="619125"/>
                                </a:cubicBezTo>
                                <a:cubicBezTo>
                                  <a:pt x="0" y="961136"/>
                                  <a:pt x="364871" y="1238250"/>
                                  <a:pt x="815086" y="1238250"/>
                                </a:cubicBezTo>
                                <a:cubicBezTo>
                                  <a:pt x="1265174" y="1238250"/>
                                  <a:pt x="1630045" y="961136"/>
                                  <a:pt x="1630045" y="619125"/>
                                </a:cubicBezTo>
                                <a:cubicBezTo>
                                  <a:pt x="1630045" y="277114"/>
                                  <a:pt x="1265174" y="0"/>
                                  <a:pt x="81508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182" name="Rectangle 2182"/>
                        <wps:cNvSpPr/>
                        <wps:spPr>
                          <a:xfrm>
                            <a:off x="2708478" y="277233"/>
                            <a:ext cx="781175" cy="184382"/>
                          </a:xfrm>
                          <a:prstGeom prst="rect">
                            <a:avLst/>
                          </a:prstGeom>
                          <a:ln>
                            <a:noFill/>
                          </a:ln>
                        </wps:spPr>
                        <wps:txbx>
                          <w:txbxContent>
                            <w:p w14:paraId="150C6CD7"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Кернеулі</w:t>
                              </w:r>
                            </w:p>
                          </w:txbxContent>
                        </wps:txbx>
                        <wps:bodyPr horzOverflow="overflow" vert="horz" lIns="0" tIns="0" rIns="0" bIns="0" rtlCol="0">
                          <a:noAutofit/>
                        </wps:bodyPr>
                      </wps:wsp>
                      <wps:wsp>
                        <wps:cNvPr id="2183" name="Rectangle 2183"/>
                        <wps:cNvSpPr/>
                        <wps:spPr>
                          <a:xfrm>
                            <a:off x="3296996" y="247112"/>
                            <a:ext cx="67498" cy="224380"/>
                          </a:xfrm>
                          <a:prstGeom prst="rect">
                            <a:avLst/>
                          </a:prstGeom>
                          <a:ln>
                            <a:noFill/>
                          </a:ln>
                        </wps:spPr>
                        <wps:txbx>
                          <w:txbxContent>
                            <w:p w14:paraId="6DEFB87C" w14:textId="77777777" w:rsidR="00120B03" w:rsidRPr="00847952" w:rsidRDefault="00120B03" w:rsidP="007B2B92">
                              <w:pPr>
                                <w:spacing w:line="259" w:lineRule="auto"/>
                                <w:rPr>
                                  <w:sz w:val="21"/>
                                  <w:szCs w:val="21"/>
                                </w:rPr>
                              </w:pPr>
                              <w:r w:rsidRPr="00847952">
                                <w:rPr>
                                  <w:sz w:val="23"/>
                                  <w:szCs w:val="23"/>
                                </w:rPr>
                                <w:t>-</w:t>
                              </w:r>
                            </w:p>
                          </w:txbxContent>
                        </wps:txbx>
                        <wps:bodyPr horzOverflow="overflow" vert="horz" lIns="0" tIns="0" rIns="0" bIns="0" rtlCol="0">
                          <a:noAutofit/>
                        </wps:bodyPr>
                      </wps:wsp>
                      <wps:wsp>
                        <wps:cNvPr id="2184" name="Rectangle 2184"/>
                        <wps:cNvSpPr/>
                        <wps:spPr>
                          <a:xfrm>
                            <a:off x="2537790" y="452747"/>
                            <a:ext cx="1310607" cy="184382"/>
                          </a:xfrm>
                          <a:prstGeom prst="rect">
                            <a:avLst/>
                          </a:prstGeom>
                          <a:ln>
                            <a:noFill/>
                          </a:ln>
                        </wps:spPr>
                        <wps:txbx>
                          <w:txbxContent>
                            <w:p w14:paraId="388C4FB5"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деформациялық</w:t>
                              </w:r>
                            </w:p>
                          </w:txbxContent>
                        </wps:txbx>
                        <wps:bodyPr horzOverflow="overflow" vert="horz" lIns="0" tIns="0" rIns="0" bIns="0" rtlCol="0">
                          <a:noAutofit/>
                        </wps:bodyPr>
                      </wps:wsp>
                      <wps:wsp>
                        <wps:cNvPr id="2185" name="Rectangle 2185"/>
                        <wps:cNvSpPr/>
                        <wps:spPr>
                          <a:xfrm>
                            <a:off x="3519500" y="422626"/>
                            <a:ext cx="50673" cy="224380"/>
                          </a:xfrm>
                          <a:prstGeom prst="rect">
                            <a:avLst/>
                          </a:prstGeom>
                          <a:ln>
                            <a:noFill/>
                          </a:ln>
                        </wps:spPr>
                        <wps:txbx>
                          <w:txbxContent>
                            <w:p w14:paraId="528F923F" w14:textId="77777777" w:rsidR="00120B03" w:rsidRPr="00847952" w:rsidRDefault="00120B03" w:rsidP="007B2B92">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186" name="Rectangle 2186"/>
                        <wps:cNvSpPr/>
                        <wps:spPr>
                          <a:xfrm>
                            <a:off x="2789250" y="628007"/>
                            <a:ext cx="1013055" cy="184382"/>
                          </a:xfrm>
                          <a:prstGeom prst="rect">
                            <a:avLst/>
                          </a:prstGeom>
                          <a:ln>
                            <a:noFill/>
                          </a:ln>
                        </wps:spPr>
                        <wps:txbx>
                          <w:txbxContent>
                            <w:p w14:paraId="02E91C6A" w14:textId="1A6978C4" w:rsidR="00120B03" w:rsidRPr="00847952" w:rsidRDefault="00120B03" w:rsidP="007B2B92">
                              <w:pPr>
                                <w:spacing w:line="259" w:lineRule="auto"/>
                                <w:rPr>
                                  <w:rFonts w:ascii="Times New Roman" w:hAnsi="Times New Roman"/>
                                  <w:sz w:val="21"/>
                                  <w:szCs w:val="21"/>
                                </w:rPr>
                              </w:pPr>
                              <w:r>
                                <w:rPr>
                                  <w:rFonts w:ascii="Times New Roman" w:hAnsi="Times New Roman"/>
                                  <w:sz w:val="23"/>
                                  <w:szCs w:val="23"/>
                                </w:rPr>
                                <w:t>жағдай</w:t>
                              </w:r>
                              <w:r w:rsidRPr="00847952">
                                <w:rPr>
                                  <w:rFonts w:ascii="Times New Roman" w:hAnsi="Times New Roman"/>
                                  <w:sz w:val="23"/>
                                  <w:szCs w:val="23"/>
                                </w:rPr>
                                <w:t xml:space="preserve"> </w:t>
                              </w:r>
                            </w:p>
                          </w:txbxContent>
                        </wps:txbx>
                        <wps:bodyPr horzOverflow="overflow" vert="horz" lIns="0" tIns="0" rIns="0" bIns="0" rtlCol="0">
                          <a:noAutofit/>
                        </wps:bodyPr>
                      </wps:wsp>
                      <wps:wsp>
                        <wps:cNvPr id="2187" name="Rectangle 2187"/>
                        <wps:cNvSpPr/>
                        <wps:spPr>
                          <a:xfrm>
                            <a:off x="2617038" y="803267"/>
                            <a:ext cx="1092307" cy="184382"/>
                          </a:xfrm>
                          <a:prstGeom prst="rect">
                            <a:avLst/>
                          </a:prstGeom>
                          <a:ln>
                            <a:noFill/>
                          </a:ln>
                        </wps:spPr>
                        <wps:txbx>
                          <w:txbxContent>
                            <w:p w14:paraId="7B7C5A2A" w14:textId="3E213F3A" w:rsidR="00120B03" w:rsidRPr="00847952" w:rsidRDefault="00120B03" w:rsidP="007B2B92">
                              <w:pPr>
                                <w:spacing w:line="259" w:lineRule="auto"/>
                                <w:rPr>
                                  <w:rFonts w:ascii="Times New Roman" w:hAnsi="Times New Roman"/>
                                  <w:sz w:val="21"/>
                                  <w:szCs w:val="21"/>
                                </w:rPr>
                              </w:pPr>
                              <w:r>
                                <w:rPr>
                                  <w:rFonts w:ascii="Times New Roman" w:hAnsi="Times New Roman"/>
                                  <w:sz w:val="23"/>
                                  <w:szCs w:val="23"/>
                                </w:rPr>
                                <w:t>пайда бол</w:t>
                              </w:r>
                              <w:r>
                                <w:rPr>
                                  <w:rFonts w:ascii="Times New Roman" w:hAnsi="Times New Roman"/>
                                  <w:sz w:val="23"/>
                                  <w:szCs w:val="23"/>
                                  <w:lang w:val="kk-KZ"/>
                                </w:rPr>
                                <w:t>а</w:t>
                              </w:r>
                              <w:r>
                                <w:rPr>
                                  <w:rFonts w:ascii="Times New Roman" w:hAnsi="Times New Roman"/>
                                  <w:sz w:val="23"/>
                                  <w:szCs w:val="23"/>
                                </w:rPr>
                                <w:t>ды</w:t>
                              </w:r>
                            </w:p>
                          </w:txbxContent>
                        </wps:txbx>
                        <wps:bodyPr horzOverflow="overflow" vert="horz" lIns="0" tIns="0" rIns="0" bIns="0" rtlCol="0">
                          <a:noAutofit/>
                        </wps:bodyPr>
                      </wps:wsp>
                      <wps:wsp>
                        <wps:cNvPr id="2188" name="Rectangle 2188"/>
                        <wps:cNvSpPr/>
                        <wps:spPr>
                          <a:xfrm>
                            <a:off x="3440252" y="773146"/>
                            <a:ext cx="50673" cy="224380"/>
                          </a:xfrm>
                          <a:prstGeom prst="rect">
                            <a:avLst/>
                          </a:prstGeom>
                          <a:ln>
                            <a:noFill/>
                          </a:ln>
                        </wps:spPr>
                        <wps:txbx>
                          <w:txbxContent>
                            <w:p w14:paraId="3515A3AF" w14:textId="77777777" w:rsidR="00120B03" w:rsidRPr="00847952" w:rsidRDefault="00120B03" w:rsidP="007B2B92">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189" name="Rectangle 2189"/>
                        <wps:cNvSpPr/>
                        <wps:spPr>
                          <a:xfrm>
                            <a:off x="3028772" y="949930"/>
                            <a:ext cx="50673" cy="224380"/>
                          </a:xfrm>
                          <a:prstGeom prst="rect">
                            <a:avLst/>
                          </a:prstGeom>
                          <a:ln>
                            <a:noFill/>
                          </a:ln>
                        </wps:spPr>
                        <wps:txbx>
                          <w:txbxContent>
                            <w:p w14:paraId="092419CE" w14:textId="77777777" w:rsidR="00120B03" w:rsidRPr="00847952" w:rsidRDefault="00120B03" w:rsidP="007B2B92">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190" name="Shape 2190"/>
                        <wps:cNvSpPr/>
                        <wps:spPr>
                          <a:xfrm>
                            <a:off x="3682314" y="1517011"/>
                            <a:ext cx="542290" cy="400685"/>
                          </a:xfrm>
                          <a:custGeom>
                            <a:avLst/>
                            <a:gdLst/>
                            <a:ahLst/>
                            <a:cxnLst/>
                            <a:rect l="0" t="0" r="0" b="0"/>
                            <a:pathLst>
                              <a:path w="542290" h="400685">
                                <a:moveTo>
                                  <a:pt x="542290" y="0"/>
                                </a:moveTo>
                                <a:lnTo>
                                  <a:pt x="503428" y="75819"/>
                                </a:lnTo>
                                <a:lnTo>
                                  <a:pt x="484650" y="50217"/>
                                </a:lnTo>
                                <a:lnTo>
                                  <a:pt x="7620" y="400685"/>
                                </a:lnTo>
                                <a:lnTo>
                                  <a:pt x="0" y="390525"/>
                                </a:lnTo>
                                <a:lnTo>
                                  <a:pt x="477139" y="39977"/>
                                </a:lnTo>
                                <a:lnTo>
                                  <a:pt x="458343" y="14351"/>
                                </a:lnTo>
                                <a:lnTo>
                                  <a:pt x="54229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191" name="Shape 2191"/>
                        <wps:cNvSpPr/>
                        <wps:spPr>
                          <a:xfrm>
                            <a:off x="3938219" y="2432680"/>
                            <a:ext cx="339725" cy="76200"/>
                          </a:xfrm>
                          <a:custGeom>
                            <a:avLst/>
                            <a:gdLst/>
                            <a:ahLst/>
                            <a:cxnLst/>
                            <a:rect l="0" t="0" r="0" b="0"/>
                            <a:pathLst>
                              <a:path w="339725" h="76200">
                                <a:moveTo>
                                  <a:pt x="263525" y="0"/>
                                </a:moveTo>
                                <a:lnTo>
                                  <a:pt x="339725" y="38100"/>
                                </a:lnTo>
                                <a:lnTo>
                                  <a:pt x="263525" y="76200"/>
                                </a:lnTo>
                                <a:lnTo>
                                  <a:pt x="263525" y="44450"/>
                                </a:lnTo>
                                <a:lnTo>
                                  <a:pt x="0" y="44450"/>
                                </a:lnTo>
                                <a:lnTo>
                                  <a:pt x="0" y="31750"/>
                                </a:lnTo>
                                <a:lnTo>
                                  <a:pt x="263525" y="31750"/>
                                </a:lnTo>
                                <a:lnTo>
                                  <a:pt x="263525"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192" name="Shape 2192"/>
                        <wps:cNvSpPr/>
                        <wps:spPr>
                          <a:xfrm>
                            <a:off x="2988259" y="3397245"/>
                            <a:ext cx="76200" cy="323215"/>
                          </a:xfrm>
                          <a:custGeom>
                            <a:avLst/>
                            <a:gdLst/>
                            <a:ahLst/>
                            <a:cxnLst/>
                            <a:rect l="0" t="0" r="0" b="0"/>
                            <a:pathLst>
                              <a:path w="76200" h="323215">
                                <a:moveTo>
                                  <a:pt x="31750" y="0"/>
                                </a:moveTo>
                                <a:lnTo>
                                  <a:pt x="44450" y="0"/>
                                </a:lnTo>
                                <a:lnTo>
                                  <a:pt x="44450" y="247015"/>
                                </a:lnTo>
                                <a:lnTo>
                                  <a:pt x="76200" y="247015"/>
                                </a:lnTo>
                                <a:lnTo>
                                  <a:pt x="38100" y="323215"/>
                                </a:lnTo>
                                <a:lnTo>
                                  <a:pt x="0" y="247015"/>
                                </a:lnTo>
                                <a:lnTo>
                                  <a:pt x="31750" y="247015"/>
                                </a:lnTo>
                                <a:lnTo>
                                  <a:pt x="3175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193" name="Shape 2193"/>
                        <wps:cNvSpPr/>
                        <wps:spPr>
                          <a:xfrm>
                            <a:off x="1899869" y="3091303"/>
                            <a:ext cx="466344" cy="509143"/>
                          </a:xfrm>
                          <a:custGeom>
                            <a:avLst/>
                            <a:gdLst/>
                            <a:ahLst/>
                            <a:cxnLst/>
                            <a:rect l="0" t="0" r="0" b="0"/>
                            <a:pathLst>
                              <a:path w="466344" h="509143">
                                <a:moveTo>
                                  <a:pt x="456946" y="0"/>
                                </a:moveTo>
                                <a:lnTo>
                                  <a:pt x="466344" y="8636"/>
                                </a:lnTo>
                                <a:lnTo>
                                  <a:pt x="56086" y="457207"/>
                                </a:lnTo>
                                <a:lnTo>
                                  <a:pt x="79502" y="478663"/>
                                </a:lnTo>
                                <a:lnTo>
                                  <a:pt x="0" y="509143"/>
                                </a:lnTo>
                                <a:lnTo>
                                  <a:pt x="23368" y="427228"/>
                                </a:lnTo>
                                <a:lnTo>
                                  <a:pt x="46744" y="448647"/>
                                </a:lnTo>
                                <a:lnTo>
                                  <a:pt x="456946"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194" name="Shape 2194"/>
                        <wps:cNvSpPr/>
                        <wps:spPr>
                          <a:xfrm>
                            <a:off x="1710004" y="2442205"/>
                            <a:ext cx="441452" cy="76073"/>
                          </a:xfrm>
                          <a:custGeom>
                            <a:avLst/>
                            <a:gdLst/>
                            <a:ahLst/>
                            <a:cxnLst/>
                            <a:rect l="0" t="0" r="0" b="0"/>
                            <a:pathLst>
                              <a:path w="441452" h="76073">
                                <a:moveTo>
                                  <a:pt x="75184" y="0"/>
                                </a:moveTo>
                                <a:lnTo>
                                  <a:pt x="76030" y="31677"/>
                                </a:lnTo>
                                <a:lnTo>
                                  <a:pt x="441198" y="22225"/>
                                </a:lnTo>
                                <a:lnTo>
                                  <a:pt x="441452" y="34925"/>
                                </a:lnTo>
                                <a:lnTo>
                                  <a:pt x="76369" y="44374"/>
                                </a:lnTo>
                                <a:lnTo>
                                  <a:pt x="77216" y="76073"/>
                                </a:lnTo>
                                <a:lnTo>
                                  <a:pt x="0" y="40005"/>
                                </a:lnTo>
                                <a:lnTo>
                                  <a:pt x="75184"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195" name="Shape 2195"/>
                        <wps:cNvSpPr/>
                        <wps:spPr>
                          <a:xfrm>
                            <a:off x="2988767" y="1265551"/>
                            <a:ext cx="76200" cy="383540"/>
                          </a:xfrm>
                          <a:custGeom>
                            <a:avLst/>
                            <a:gdLst/>
                            <a:ahLst/>
                            <a:cxnLst/>
                            <a:rect l="0" t="0" r="0" b="0"/>
                            <a:pathLst>
                              <a:path w="76200" h="383540">
                                <a:moveTo>
                                  <a:pt x="38227" y="0"/>
                                </a:moveTo>
                                <a:lnTo>
                                  <a:pt x="76200" y="76327"/>
                                </a:lnTo>
                                <a:lnTo>
                                  <a:pt x="44430" y="76274"/>
                                </a:lnTo>
                                <a:lnTo>
                                  <a:pt x="43942" y="383540"/>
                                </a:lnTo>
                                <a:lnTo>
                                  <a:pt x="31242" y="383540"/>
                                </a:lnTo>
                                <a:lnTo>
                                  <a:pt x="31730" y="76253"/>
                                </a:lnTo>
                                <a:lnTo>
                                  <a:pt x="0" y="76200"/>
                                </a:lnTo>
                                <a:lnTo>
                                  <a:pt x="38227" y="0"/>
                                </a:lnTo>
                                <a:close/>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F93067" id="Group 187474" o:spid="_x0000_s1026" style="width:446.15pt;height:408.5pt;mso-position-horizontal-relative:char;mso-position-vertical-relative:line" coordsize="56660,48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">
                <v:rect id="Rectangle 2038" o:spid="_x0000_s1027" style="position:absolute;left:3596;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" filled="f" stroked="f">
                  <v:textbox inset="0,0,0,0">
                    <w:txbxContent>
                      <w:p w14:paraId="7C697761"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39" o:spid="_x0000_s1028" style="position:absolute;left:3596;top:2057;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" filled="f" stroked="f">
                  <v:textbox inset="0,0,0,0">
                    <w:txbxContent>
                      <w:p w14:paraId="5F51B278"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40" o:spid="_x0000_s1029" style="position:absolute;left:3596;top:512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" filled="f" stroked="f">
                  <v:textbox inset="0,0,0,0">
                    <w:txbxContent>
                      <w:p w14:paraId="7FDC4737"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41" o:spid="_x0000_s1030" style="position:absolute;left:3596;top:8186;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" filled="f" stroked="f">
                  <v:textbox inset="0,0,0,0">
                    <w:txbxContent>
                      <w:p w14:paraId="15B1A995"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42" o:spid="_x0000_s1031" style="position:absolute;left:3596;top:1124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" filled="f" stroked="f">
                  <v:textbox inset="0,0,0,0">
                    <w:txbxContent>
                      <w:p w14:paraId="76B3BF3D"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43" o:spid="_x0000_s1032" style="position:absolute;top:14328;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fAvxwAAAN0AAAAPAAAAZHJzL2Rvd25yZXYueG1sRI9Ba8JA&#10;FITvgv9heUJvutEW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LZ58C/HAAAA3QAA&#10;AA8AAAAAAAAAAAAAAAAABwIAAGRycy9kb3ducmV2LnhtbFBLBQYAAAAAAwADALcAAAD7AgAAAAA=&#10;" filled="f" stroked="f">
                  <v:textbox inset="0,0,0,0">
                    <w:txbxContent>
                      <w:p w14:paraId="247F2280"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44" o:spid="_x0000_s1033" style="position:absolute;top:17391;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" filled="f" stroked="f">
                  <v:textbox inset="0,0,0,0">
                    <w:txbxContent>
                      <w:p w14:paraId="1737A808"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45" o:spid="_x0000_s1034" style="position:absolute;top:20454;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" filled="f" stroked="f">
                  <v:textbox inset="0,0,0,0">
                    <w:txbxContent>
                      <w:p w14:paraId="2C45B1E6"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46" o:spid="_x0000_s1035" style="position:absolute;top:23517;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" filled="f" stroked="f">
                  <v:textbox inset="0,0,0,0">
                    <w:txbxContent>
                      <w:p w14:paraId="4663FE1D"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47" o:spid="_x0000_s1036" style="position:absolute;top:26600;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" filled="f" stroked="f">
                  <v:textbox inset="0,0,0,0">
                    <w:txbxContent>
                      <w:p w14:paraId="176725B2"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48" o:spid="_x0000_s1037" style="position:absolute;top:29663;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" filled="f" stroked="f">
                  <v:textbox inset="0,0,0,0">
                    <w:txbxContent>
                      <w:p w14:paraId="739F3038"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49" o:spid="_x0000_s1038" style="position:absolute;top:32726;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" filled="f" stroked="f">
                  <v:textbox inset="0,0,0,0">
                    <w:txbxContent>
                      <w:p w14:paraId="3BD89FDE"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50" o:spid="_x0000_s1039" style="position:absolute;top:35789;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" filled="f" stroked="f">
                  <v:textbox inset="0,0,0,0">
                    <w:txbxContent>
                      <w:p w14:paraId="5DE9344C"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51" o:spid="_x0000_s1040" style="position:absolute;top:38853;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" filled="f" stroked="f">
                  <v:textbox inset="0,0,0,0">
                    <w:txbxContent>
                      <w:p w14:paraId="4232967D"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52" o:spid="_x0000_s1041" style="position:absolute;top:41931;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" filled="f" stroked="f">
                  <v:textbox inset="0,0,0,0">
                    <w:txbxContent>
                      <w:p w14:paraId="60462563" w14:textId="77777777" w:rsidR="00120B03" w:rsidRPr="00847952" w:rsidRDefault="00120B03" w:rsidP="007B2B92">
                        <w:pPr>
                          <w:spacing w:line="259" w:lineRule="auto"/>
                          <w:rPr>
                            <w:sz w:val="21"/>
                            <w:szCs w:val="21"/>
                          </w:rPr>
                        </w:pPr>
                        <w:r w:rsidRPr="00847952">
                          <w:rPr>
                            <w:sz w:val="21"/>
                            <w:szCs w:val="21"/>
                          </w:rPr>
                          <w:t xml:space="preserve"> </w:t>
                        </w:r>
                      </w:p>
                    </w:txbxContent>
                  </v:textbox>
                </v:rect>
                <v:rect id="Rectangle 2053" o:spid="_x0000_s1042" style="position:absolute;top:44994;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byxwAAAN0AAAAPAAAAZHJzL2Rvd25yZXYueG1sRI9Ba8JA&#10;FITvgv9heUJvutFS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DOgZvLHAAAA3QAA&#10;AA8AAAAAAAAAAAAAAAAABwIAAGRycy9kb3ducmV2LnhtbFBLBQYAAAAAAwADALcAAAD7AgAAAAA=&#10;" filled="f" stroked="f">
                  <v:textbox inset="0,0,0,0">
                    <w:txbxContent>
                      <w:p w14:paraId="104F9A32" w14:textId="77777777" w:rsidR="00120B03" w:rsidRPr="00847952" w:rsidRDefault="00120B03" w:rsidP="007B2B92">
                        <w:pPr>
                          <w:spacing w:line="259" w:lineRule="auto"/>
                          <w:rPr>
                            <w:sz w:val="21"/>
                            <w:szCs w:val="21"/>
                          </w:rPr>
                        </w:pPr>
                        <w:r w:rsidRPr="00847952">
                          <w:rPr>
                            <w:sz w:val="21"/>
                            <w:szCs w:val="21"/>
                          </w:rPr>
                          <w:t xml:space="preserve"> </w:t>
                        </w:r>
                      </w:p>
                    </w:txbxContent>
                  </v:textbox>
                </v:rect>
                <v:shape id="Shape 2109" o:spid="_x0000_s1043" style="position:absolute;left:6273;top:6934;width:15862;height:11506;visibility:visible;mso-wrap-style:square;v-text-anchor:top" coordsize="1586230,115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" path="m793115,v438023,,793115,257556,793115,575310c1586230,893063,1231138,1150620,793115,1150620,355092,1150620,,893063,,575310,,257556,355092,,793115,xe" fillcolor="#d6e3bc" stroked="f" strokeweight="0">
                  <v:stroke miterlimit="83231f" joinstyle="miter"/>
                  <v:path arrowok="t" textboxrect="0,0,1586230,1150620"/>
                </v:shape>
                <v:shape id="Shape 2110" o:spid="_x0000_s1044" style="position:absolute;left:6273;top:6934;width:15862;height:11506;visibility:visible;mso-wrap-style:square;v-text-anchor:top" coordsize="1586230,115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" path="m793115,c355092,,,257556,,575310v,317753,355092,575310,793115,575310c1231138,1150620,1586230,893063,1586230,575310,1586230,257556,1231138,,793115,xe" filled="f">
                  <v:stroke endcap="round"/>
                  <v:path arrowok="t" textboxrect="0,0,1586230,1150620"/>
                </v:shape>
                <v:rect id="Rectangle 2111" o:spid="_x0000_s1045" style="position:absolute;left:12144;top:9297;width:660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" filled="f" stroked="f">
                  <v:textbox inset="0,0,0,0">
                    <w:txbxContent>
                      <w:p w14:paraId="693B2486" w14:textId="77777777" w:rsidR="00120B03" w:rsidRPr="00847952"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lang w:val="kk-KZ"/>
                          </w:rPr>
                          <w:t>Жер</w:t>
                        </w:r>
                      </w:p>
                    </w:txbxContent>
                  </v:textbox>
                </v:rect>
                <v:rect id="Rectangle 2112" o:spid="_x0000_s1046" style="position:absolute;left:9692;top:11050;width:1200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" filled="f" stroked="f">
                  <v:textbox inset="0,0,0,0">
                    <w:txbxContent>
                      <w:p w14:paraId="036500D5" w14:textId="2CBBBB13" w:rsidR="00120B03" w:rsidRPr="00847952" w:rsidRDefault="00120B03" w:rsidP="007B2B92">
                        <w:pPr>
                          <w:spacing w:line="259" w:lineRule="auto"/>
                          <w:rPr>
                            <w:sz w:val="21"/>
                            <w:szCs w:val="21"/>
                          </w:rPr>
                        </w:pPr>
                        <w:r w:rsidRPr="00847952">
                          <w:rPr>
                            <w:rFonts w:ascii="Times New Roman" w:hAnsi="Times New Roman"/>
                            <w:sz w:val="23"/>
                            <w:szCs w:val="23"/>
                          </w:rPr>
                          <w:t>бет</w:t>
                        </w:r>
                        <w:r>
                          <w:rPr>
                            <w:rFonts w:ascii="Times New Roman" w:hAnsi="Times New Roman"/>
                            <w:sz w:val="23"/>
                            <w:szCs w:val="23"/>
                            <w:lang w:val="kk-KZ"/>
                          </w:rPr>
                          <w:t>і</w:t>
                        </w:r>
                        <w:r w:rsidRPr="00847952">
                          <w:rPr>
                            <w:rFonts w:ascii="Times New Roman" w:hAnsi="Times New Roman"/>
                            <w:sz w:val="23"/>
                            <w:szCs w:val="23"/>
                            <w:lang w:val="kk-KZ"/>
                          </w:rPr>
                          <w:t xml:space="preserve"> дефор</w:t>
                        </w:r>
                        <w:r w:rsidRPr="00847952">
                          <w:rPr>
                            <w:sz w:val="23"/>
                            <w:szCs w:val="23"/>
                            <w:lang w:val="kk-KZ"/>
                          </w:rPr>
                          <w:t>-</w:t>
                        </w:r>
                      </w:p>
                    </w:txbxContent>
                  </v:textbox>
                </v:rect>
                <v:rect id="Rectangle 2113" o:spid="_x0000_s1047" style="position:absolute;left:18718;top:1074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" filled="f" stroked="f">
                  <v:textbox inset="0,0,0,0">
                    <w:txbxContent>
                      <w:p w14:paraId="524FA9D2" w14:textId="77777777" w:rsidR="00120B03" w:rsidRPr="00847952" w:rsidRDefault="00120B03" w:rsidP="007B2B92">
                        <w:pPr>
                          <w:spacing w:line="259" w:lineRule="auto"/>
                          <w:rPr>
                            <w:sz w:val="21"/>
                            <w:szCs w:val="21"/>
                          </w:rPr>
                        </w:pPr>
                        <w:r w:rsidRPr="00847952">
                          <w:rPr>
                            <w:sz w:val="23"/>
                            <w:szCs w:val="23"/>
                          </w:rPr>
                          <w:t xml:space="preserve"> </w:t>
                        </w:r>
                      </w:p>
                    </w:txbxContent>
                  </v:textbox>
                </v:rect>
                <v:rect id="Rectangle 2114" o:spid="_x0000_s1048" style="position:absolute;left:9218;top:12816;width:9242;height:2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" filled="f" stroked="f">
                  <v:textbox inset="0,0,0,0">
                    <w:txbxContent>
                      <w:p w14:paraId="15FE7AC9" w14:textId="6DAE8F43" w:rsidR="00120B03" w:rsidRPr="00847952"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rPr>
                          <w:t>мация</w:t>
                        </w:r>
                        <w:r>
                          <w:rPr>
                            <w:rFonts w:ascii="Times New Roman" w:hAnsi="Times New Roman"/>
                            <w:sz w:val="23"/>
                            <w:szCs w:val="23"/>
                            <w:lang w:val="kk-KZ"/>
                          </w:rPr>
                          <w:t>ланады</w:t>
                        </w:r>
                      </w:p>
                    </w:txbxContent>
                  </v:textbox>
                </v:rect>
                <v:rect id="Rectangle 2115" o:spid="_x0000_s1049" style="position:absolute;left:17925;top:12516;width:67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" filled="f" stroked="f">
                  <v:textbox inset="0,0,0,0">
                    <w:txbxContent>
                      <w:p w14:paraId="7E60FD53" w14:textId="77777777" w:rsidR="00120B03" w:rsidRPr="00847952" w:rsidRDefault="00120B03" w:rsidP="007B2B92">
                        <w:pPr>
                          <w:spacing w:line="259" w:lineRule="auto"/>
                          <w:rPr>
                            <w:sz w:val="21"/>
                            <w:szCs w:val="21"/>
                          </w:rPr>
                        </w:pPr>
                      </w:p>
                    </w:txbxContent>
                  </v:textbox>
                </v:rect>
                <v:rect id="Rectangle 2116" o:spid="_x0000_s1050" style="position:absolute;left:12191;top:14829;width:535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" filled="f" stroked="f">
                  <v:textbox inset="0,0,0,0">
                    <w:txbxContent>
                      <w:p w14:paraId="513591D3" w14:textId="77777777" w:rsidR="00120B03" w:rsidRPr="00847952" w:rsidRDefault="00120B03" w:rsidP="007B2B92">
                        <w:pPr>
                          <w:spacing w:line="259" w:lineRule="auto"/>
                          <w:rPr>
                            <w:sz w:val="21"/>
                            <w:szCs w:val="21"/>
                          </w:rPr>
                        </w:pPr>
                      </w:p>
                    </w:txbxContent>
                  </v:textbox>
                </v:rect>
                <v:rect id="Rectangle 2117" o:spid="_x0000_s1051" style="position:absolute;left:16233;top:1452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" filled="f" stroked="f">
                  <v:textbox inset="0,0,0,0">
                    <w:txbxContent>
                      <w:p w14:paraId="11390FB3" w14:textId="77777777" w:rsidR="00120B03" w:rsidRPr="00847952" w:rsidRDefault="00120B03" w:rsidP="007B2B92">
                        <w:pPr>
                          <w:spacing w:line="259" w:lineRule="auto"/>
                          <w:rPr>
                            <w:sz w:val="21"/>
                            <w:szCs w:val="21"/>
                          </w:rPr>
                        </w:pPr>
                        <w:r w:rsidRPr="00847952">
                          <w:rPr>
                            <w:sz w:val="23"/>
                            <w:szCs w:val="23"/>
                          </w:rPr>
                          <w:t xml:space="preserve"> </w:t>
                        </w:r>
                      </w:p>
                    </w:txbxContent>
                  </v:textbox>
                </v:rect>
                <v:shape id="Shape 2118" o:spid="_x0000_s1052" style="position:absolute;left:37093;top:31424;width:4994;height:4088;visibility:visible;mso-wrap-style:square;v-text-anchor:top" coordsize="499364,40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" path="m8128,l444319,355709r20120,-24620l499364,408813,416179,390144r20081,-24573l,9906,8128,xe" fillcolor="black" stroked="f" strokeweight="0">
                  <v:stroke endcap="round"/>
                  <v:path arrowok="t" textboxrect="0,0,499364,408813"/>
                </v:shape>
                <v:shape id="Shape 2119" o:spid="_x0000_s1053" style="position:absolute;left:20859;top:16332;width:3829;height:3773;visibility:visible;mso-wrap-style:square;v-text-anchor:top" coordsize="382905,377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" path="m,l81026,26288,58738,48947,382905,368173r-8890,9144l49856,57976,27559,80645,,xe" fillcolor="black" stroked="f" strokeweight="0">
                  <v:stroke endcap="round"/>
                  <v:path arrowok="t" textboxrect="0,0,382905,377317"/>
                </v:shape>
                <v:shape id="Shape 2120" o:spid="_x0000_s1054" style="position:absolute;left:21513;top:16630;width:17869;height:17336;visibility:visible;mso-wrap-style:square;v-text-anchor:top" coordsize="1786890,173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" path="m893445,v493522,,893445,387985,893445,866775c1786890,1345565,1386967,1733550,893445,1733550,399923,1733550,,1345565,,866775,,387985,399923,,893445,xe" fillcolor="#d99594" stroked="f" strokeweight="0">
                  <v:stroke endcap="round"/>
                  <v:path arrowok="t" textboxrect="0,0,1786890,1733550"/>
                </v:shape>
                <v:shape id="Shape 2121" o:spid="_x0000_s1055" style="position:absolute;left:21513;top:16630;width:17869;height:17336;visibility:visible;mso-wrap-style:square;v-text-anchor:top" coordsize="1786890,173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" path="m893445,c399923,,,387985,,866775v,478790,399923,866775,893445,866775c1386967,1733550,1786890,1345565,1786890,866775,1786890,387985,1386967,,893445,xe" filled="f">
                  <v:stroke endcap="round"/>
                  <v:path arrowok="t" textboxrect="0,0,1786890,1733550"/>
                </v:shape>
                <v:rect id="Rectangle 2122" o:spid="_x0000_s1056" style="position:absolute;left:26715;top:19418;width:8194;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" filled="f" stroked="f">
                  <v:textbox inset="0,0,0,0">
                    <w:txbxContent>
                      <w:p w14:paraId="2F2B256C" w14:textId="77777777" w:rsidR="00120B03" w:rsidRPr="00847952" w:rsidRDefault="00120B03" w:rsidP="007B2B92">
                        <w:pPr>
                          <w:spacing w:line="259" w:lineRule="auto"/>
                          <w:rPr>
                            <w:rFonts w:ascii="Times New Roman" w:hAnsi="Times New Roman"/>
                            <w:sz w:val="27"/>
                            <w:szCs w:val="27"/>
                          </w:rPr>
                        </w:pPr>
                        <w:r w:rsidRPr="00847952">
                          <w:rPr>
                            <w:rFonts w:ascii="Times New Roman" w:hAnsi="Times New Roman"/>
                            <w:b/>
                            <w:sz w:val="27"/>
                            <w:szCs w:val="27"/>
                            <w:lang w:val="kk-KZ"/>
                          </w:rPr>
                          <w:t>Жерасты</w:t>
                        </w:r>
                      </w:p>
                    </w:txbxContent>
                  </v:textbox>
                </v:rect>
                <v:rect id="Rectangle 2123" o:spid="_x0000_s1057" style="position:absolute;left:33549;top:19585;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" filled="f" stroked="f">
                  <v:textbox inset="0,0,0,0">
                    <w:txbxContent>
                      <w:p w14:paraId="3FF275CB" w14:textId="77777777" w:rsidR="00120B03" w:rsidRPr="00847952" w:rsidRDefault="00120B03" w:rsidP="007B2B92">
                        <w:pPr>
                          <w:spacing w:line="259" w:lineRule="auto"/>
                          <w:rPr>
                            <w:sz w:val="21"/>
                            <w:szCs w:val="21"/>
                          </w:rPr>
                        </w:pPr>
                        <w:r w:rsidRPr="00847952">
                          <w:rPr>
                            <w:b/>
                            <w:sz w:val="21"/>
                            <w:szCs w:val="21"/>
                          </w:rPr>
                          <w:t xml:space="preserve"> </w:t>
                        </w:r>
                      </w:p>
                    </w:txbxContent>
                  </v:textbox>
                </v:rect>
                <v:rect id="Rectangle 2124" o:spid="_x0000_s1058" style="position:absolute;left:22128;top:22008;width:13570;height:4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" filled="f" stroked="f">
                  <v:textbox inset="0,0,0,0">
                    <w:txbxContent>
                      <w:p w14:paraId="3935EE9B" w14:textId="3A974543" w:rsidR="00120B03" w:rsidRDefault="00120B03" w:rsidP="00032734">
                        <w:pPr>
                          <w:spacing w:after="0" w:line="259" w:lineRule="auto"/>
                          <w:rPr>
                            <w:rFonts w:ascii="Times New Roman" w:hAnsi="Times New Roman"/>
                            <w:b/>
                            <w:sz w:val="27"/>
                            <w:szCs w:val="27"/>
                            <w:lang w:val="kk-KZ"/>
                          </w:rPr>
                        </w:pPr>
                        <w:r w:rsidRPr="00847952">
                          <w:rPr>
                            <w:rFonts w:ascii="Times New Roman" w:hAnsi="Times New Roman"/>
                            <w:b/>
                            <w:sz w:val="27"/>
                            <w:szCs w:val="27"/>
                          </w:rPr>
                          <w:t xml:space="preserve"> </w:t>
                        </w:r>
                        <w:r>
                          <w:rPr>
                            <w:rFonts w:ascii="Times New Roman" w:hAnsi="Times New Roman"/>
                            <w:b/>
                            <w:sz w:val="27"/>
                            <w:szCs w:val="27"/>
                            <w:lang w:val="kk-KZ"/>
                          </w:rPr>
                          <w:t xml:space="preserve">     әдісімен </w:t>
                        </w:r>
                        <w:r w:rsidRPr="00847952">
                          <w:rPr>
                            <w:rFonts w:ascii="Times New Roman" w:hAnsi="Times New Roman"/>
                            <w:b/>
                            <w:sz w:val="27"/>
                            <w:szCs w:val="27"/>
                          </w:rPr>
                          <w:t>кен</w:t>
                        </w:r>
                        <w:r>
                          <w:rPr>
                            <w:rFonts w:ascii="Times New Roman" w:hAnsi="Times New Roman"/>
                            <w:b/>
                            <w:sz w:val="27"/>
                            <w:szCs w:val="27"/>
                            <w:lang w:val="kk-KZ"/>
                          </w:rPr>
                          <w:t>ді</w:t>
                        </w:r>
                      </w:p>
                      <w:p w14:paraId="66795E6E" w14:textId="054BD278" w:rsidR="00120B03" w:rsidRPr="00847952" w:rsidRDefault="00120B03" w:rsidP="007B2B92">
                        <w:pPr>
                          <w:spacing w:line="259" w:lineRule="auto"/>
                          <w:rPr>
                            <w:rFonts w:ascii="Times New Roman" w:hAnsi="Times New Roman"/>
                            <w:sz w:val="27"/>
                            <w:szCs w:val="27"/>
                            <w:lang w:val="kk-KZ"/>
                          </w:rPr>
                        </w:pPr>
                        <w:r w:rsidRPr="00847952">
                          <w:rPr>
                            <w:rFonts w:ascii="Times New Roman" w:hAnsi="Times New Roman"/>
                            <w:b/>
                            <w:sz w:val="27"/>
                            <w:szCs w:val="27"/>
                          </w:rPr>
                          <w:t xml:space="preserve"> </w:t>
                        </w:r>
                        <w:r>
                          <w:rPr>
                            <w:rFonts w:ascii="Times New Roman" w:hAnsi="Times New Roman"/>
                            <w:b/>
                            <w:sz w:val="27"/>
                            <w:szCs w:val="27"/>
                            <w:lang w:val="kk-KZ"/>
                          </w:rPr>
                          <w:t xml:space="preserve">           қ</w:t>
                        </w:r>
                        <w:r w:rsidRPr="00847952">
                          <w:rPr>
                            <w:rFonts w:ascii="Times New Roman" w:hAnsi="Times New Roman"/>
                            <w:b/>
                            <w:sz w:val="27"/>
                            <w:szCs w:val="27"/>
                            <w:lang w:val="kk-KZ"/>
                          </w:rPr>
                          <w:t xml:space="preserve">азудан </w:t>
                        </w:r>
                      </w:p>
                    </w:txbxContent>
                  </v:textbox>
                </v:rect>
                <v:rect id="Rectangle 2126" o:spid="_x0000_s1059" style="position:absolute;left:25603;top:25810;width:14270;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" filled="f" stroked="f">
                  <v:textbox inset="0,0,0,0">
                    <w:txbxContent>
                      <w:p w14:paraId="0432F5D8" w14:textId="77777777" w:rsidR="00120B03" w:rsidRPr="00847952" w:rsidRDefault="00120B03" w:rsidP="007B2B92">
                        <w:pPr>
                          <w:spacing w:line="259" w:lineRule="auto"/>
                          <w:rPr>
                            <w:rFonts w:ascii="Times New Roman" w:hAnsi="Times New Roman"/>
                            <w:sz w:val="27"/>
                            <w:szCs w:val="27"/>
                          </w:rPr>
                        </w:pPr>
                        <w:r w:rsidRPr="00847952">
                          <w:rPr>
                            <w:rFonts w:ascii="Times New Roman" w:hAnsi="Times New Roman"/>
                            <w:b/>
                            <w:sz w:val="27"/>
                            <w:szCs w:val="27"/>
                          </w:rPr>
                          <w:t xml:space="preserve">туындайтын </w:t>
                        </w:r>
                      </w:p>
                    </w:txbxContent>
                  </v:textbox>
                </v:rect>
                <v:rect id="Rectangle 2127" o:spid="_x0000_s1060" style="position:absolute;left:27404;top:28586;width:9975;height:3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" filled="f" stroked="f">
                  <v:textbox inset="0,0,0,0">
                    <w:txbxContent>
                      <w:p w14:paraId="5F0855F5" w14:textId="3DDD5ED3" w:rsidR="00120B03" w:rsidRPr="00847952" w:rsidRDefault="00120B03" w:rsidP="007B2B92">
                        <w:pPr>
                          <w:spacing w:line="259" w:lineRule="auto"/>
                          <w:rPr>
                            <w:rFonts w:ascii="Times New Roman" w:hAnsi="Times New Roman"/>
                            <w:sz w:val="27"/>
                            <w:szCs w:val="27"/>
                          </w:rPr>
                        </w:pPr>
                        <w:r>
                          <w:rPr>
                            <w:rFonts w:ascii="Times New Roman" w:hAnsi="Times New Roman"/>
                            <w:b/>
                            <w:sz w:val="27"/>
                            <w:szCs w:val="27"/>
                            <w:lang w:val="kk-KZ"/>
                          </w:rPr>
                          <w:t>үдірістер</w:t>
                        </w:r>
                      </w:p>
                    </w:txbxContent>
                  </v:textbox>
                </v:rect>
                <v:rect id="Rectangle 2130" o:spid="_x0000_s1061" style="position:absolute;left:34219;top:2781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" filled="f" stroked="f">
                  <v:textbox inset="0,0,0,0">
                    <w:txbxContent>
                      <w:p w14:paraId="0A247740" w14:textId="77777777" w:rsidR="00120B03" w:rsidRPr="00847952" w:rsidRDefault="00120B03" w:rsidP="007B2B92">
                        <w:pPr>
                          <w:spacing w:line="259" w:lineRule="auto"/>
                          <w:rPr>
                            <w:sz w:val="21"/>
                            <w:szCs w:val="21"/>
                          </w:rPr>
                        </w:pPr>
                        <w:r w:rsidRPr="00847952">
                          <w:rPr>
                            <w:b/>
                            <w:sz w:val="21"/>
                            <w:szCs w:val="21"/>
                          </w:rPr>
                          <w:t xml:space="preserve"> </w:t>
                        </w:r>
                      </w:p>
                    </w:txbxContent>
                  </v:textbox>
                </v:rect>
                <v:shape id="Shape 2131" o:spid="_x0000_s1062" style="position:absolute;left:2577;top:18192;width:14523;height:12129;visibility:visible;mso-wrap-style:square;v-text-anchor:top" coordsize="1452245,1212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" path="m726186,v400939,,726059,271526,726059,606425c1452245,941324,1127125,1212850,726186,1212850,325120,1212850,,941324,,606425,,271526,325120,,726186,xe" fillcolor="#d6e3bc" stroked="f" strokeweight="0">
                  <v:stroke endcap="round"/>
                  <v:path arrowok="t" textboxrect="0,0,1452245,1212850"/>
                </v:shape>
                <v:shape id="Shape 2132" o:spid="_x0000_s1063" style="position:absolute;left:2577;top:18192;width:14523;height:12129;visibility:visible;mso-wrap-style:square;v-text-anchor:top" coordsize="1452245,1212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" path="m726186,c325120,,,271526,,606425v,334899,325120,606425,726186,606425c1127125,1212850,1452245,941324,1452245,606425,1452245,271526,1127125,,726186,xe" filled="f">
                  <v:stroke endcap="round"/>
                  <v:path arrowok="t" textboxrect="0,0,1452245,1212850"/>
                </v:shape>
                <v:rect id="Rectangle 2133" o:spid="_x0000_s1064" style="position:absolute;left:5287;top:20666;width:1143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" filled="f" stroked="f">
                  <v:textbox inset="0,0,0,0">
                    <w:txbxContent>
                      <w:p w14:paraId="6FAE003A" w14:textId="77777777" w:rsidR="00120B03" w:rsidRPr="00847952" w:rsidRDefault="00120B03" w:rsidP="007B2B92">
                        <w:pPr>
                          <w:spacing w:line="259" w:lineRule="auto"/>
                          <w:rPr>
                            <w:sz w:val="21"/>
                            <w:szCs w:val="21"/>
                          </w:rPr>
                        </w:pPr>
                        <w:r w:rsidRPr="00847952">
                          <w:rPr>
                            <w:rFonts w:ascii="Times New Roman" w:hAnsi="Times New Roman"/>
                            <w:sz w:val="23"/>
                            <w:szCs w:val="23"/>
                          </w:rPr>
                          <w:t>Сейсмикалық</w:t>
                        </w:r>
                        <w:r w:rsidRPr="00847952">
                          <w:rPr>
                            <w:sz w:val="23"/>
                            <w:szCs w:val="23"/>
                          </w:rPr>
                          <w:t xml:space="preserve"> </w:t>
                        </w:r>
                      </w:p>
                    </w:txbxContent>
                  </v:textbox>
                </v:rect>
                <v:rect id="Rectangle 2134" o:spid="_x0000_s1065" style="position:absolute;left:5897;top:22678;width:980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" filled="f" stroked="f">
                  <v:textbox inset="0,0,0,0">
                    <w:txbxContent>
                      <w:p w14:paraId="4E588D8F"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 xml:space="preserve">толқындар </w:t>
                        </w:r>
                      </w:p>
                    </w:txbxContent>
                  </v:textbox>
                </v:rect>
                <v:rect id="Rectangle 2135" o:spid="_x0000_s1066" style="position:absolute;left:7512;top:24689;width:500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" filled="f" stroked="f">
                  <v:textbox inset="0,0,0,0">
                    <w:txbxContent>
                      <w:p w14:paraId="269A220F"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пайда</w:t>
                        </w:r>
                      </w:p>
                    </w:txbxContent>
                  </v:textbox>
                </v:rect>
                <v:rect id="Rectangle 2136" o:spid="_x0000_s1067" style="position:absolute;left:11277;top:2438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" filled="f" stroked="f">
                  <v:textbox inset="0,0,0,0">
                    <w:txbxContent>
                      <w:p w14:paraId="245A7BB7" w14:textId="77777777" w:rsidR="00120B03" w:rsidRPr="00847952" w:rsidRDefault="00120B03" w:rsidP="007B2B92">
                        <w:pPr>
                          <w:spacing w:line="259" w:lineRule="auto"/>
                          <w:rPr>
                            <w:sz w:val="21"/>
                            <w:szCs w:val="21"/>
                          </w:rPr>
                        </w:pPr>
                        <w:r w:rsidRPr="00847952">
                          <w:rPr>
                            <w:sz w:val="23"/>
                            <w:szCs w:val="23"/>
                          </w:rPr>
                          <w:t xml:space="preserve"> </w:t>
                        </w:r>
                      </w:p>
                    </w:txbxContent>
                  </v:textbox>
                </v:rect>
                <v:rect id="Rectangle 2137" o:spid="_x0000_s1068" style="position:absolute;left:7055;top:26884;width:500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" filled="f" stroked="f">
                  <v:textbox inset="0,0,0,0">
                    <w:txbxContent>
                      <w:p w14:paraId="0AB6EFFE" w14:textId="656D2F06" w:rsidR="00120B03" w:rsidRPr="00847952" w:rsidRDefault="00120B03" w:rsidP="007B2B92">
                        <w:pPr>
                          <w:spacing w:line="259" w:lineRule="auto"/>
                          <w:rPr>
                            <w:rFonts w:ascii="Times New Roman" w:hAnsi="Times New Roman"/>
                            <w:sz w:val="21"/>
                            <w:szCs w:val="21"/>
                          </w:rPr>
                        </w:pPr>
                        <w:r>
                          <w:rPr>
                            <w:rFonts w:ascii="Times New Roman" w:hAnsi="Times New Roman"/>
                            <w:sz w:val="21"/>
                            <w:szCs w:val="21"/>
                          </w:rPr>
                          <w:t>болады</w:t>
                        </w:r>
                      </w:p>
                    </w:txbxContent>
                  </v:textbox>
                </v:rect>
                <v:rect id="Rectangle 2138" o:spid="_x0000_s1069" style="position:absolute;left:11734;top:2792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" filled="f" stroked="f">
                  <v:textbox inset="0,0,0,0">
                    <w:txbxContent>
                      <w:p w14:paraId="4EC673BD" w14:textId="77777777" w:rsidR="00120B03" w:rsidRPr="00847952" w:rsidRDefault="00120B03" w:rsidP="007B2B92">
                        <w:pPr>
                          <w:spacing w:line="259" w:lineRule="auto"/>
                          <w:rPr>
                            <w:sz w:val="21"/>
                            <w:szCs w:val="21"/>
                          </w:rPr>
                        </w:pPr>
                        <w:r w:rsidRPr="00847952">
                          <w:rPr>
                            <w:rFonts w:cs="Calibri"/>
                            <w:sz w:val="21"/>
                            <w:szCs w:val="21"/>
                          </w:rPr>
                          <w:t xml:space="preserve"> </w:t>
                        </w:r>
                      </w:p>
                    </w:txbxContent>
                  </v:textbox>
                </v:rect>
                <v:shape id="Shape 2139" o:spid="_x0000_s1070" style="position:absolute;left:22700;top:37204;width:15736;height:10935;visibility:visible;mso-wrap-style:square;v-text-anchor:top" coordsize="1573530,1093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" path="m786765,v434594,,786765,244729,786765,546735c1573530,848741,1221359,1093470,786765,1093470,352171,1093470,,848741,,546735,,244729,352171,,786765,xe" fillcolor="#d6e3bc" stroked="f" strokeweight="0">
                  <v:stroke endcap="round"/>
                  <v:path arrowok="t" textboxrect="0,0,1573530,1093470"/>
                </v:shape>
                <v:shape id="Shape 2140" o:spid="_x0000_s1071" style="position:absolute;left:22700;top:37204;width:15736;height:10935;visibility:visible;mso-wrap-style:square;v-text-anchor:top" coordsize="1573530,1093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" path="m786765,c352171,,,244729,,546735v,302006,352171,546735,786765,546735c1221359,1093470,1573530,848741,1573530,546735,1573530,244729,1221359,,786765,xe" filled="f">
                  <v:stroke endcap="round"/>
                  <v:path arrowok="t" textboxrect="0,0,1573530,1093470"/>
                </v:shape>
                <v:rect id="Rectangle 2141" o:spid="_x0000_s1072" style="position:absolute;left:26840;top:39565;width:10090;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" filled="f" stroked="f">
                  <v:textbox inset="0,0,0,0">
                    <w:txbxContent>
                      <w:p w14:paraId="42BB3FFC"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Гидрогеоло</w:t>
                        </w:r>
                      </w:p>
                    </w:txbxContent>
                  </v:textbox>
                </v:rect>
                <v:rect id="Rectangle 2142" o:spid="_x0000_s1073" style="position:absolute;left:34402;top:39396;width:67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" filled="f" stroked="f">
                  <v:textbox inset="0,0,0,0">
                    <w:txbxContent>
                      <w:p w14:paraId="25DAEA8A" w14:textId="77777777" w:rsidR="00120B03" w:rsidRPr="00847952" w:rsidRDefault="00120B03" w:rsidP="007B2B92">
                        <w:pPr>
                          <w:spacing w:line="259" w:lineRule="auto"/>
                          <w:rPr>
                            <w:sz w:val="21"/>
                            <w:szCs w:val="21"/>
                          </w:rPr>
                        </w:pPr>
                        <w:r w:rsidRPr="00847952">
                          <w:rPr>
                            <w:sz w:val="23"/>
                            <w:szCs w:val="23"/>
                          </w:rPr>
                          <w:t>-</w:t>
                        </w:r>
                      </w:p>
                    </w:txbxContent>
                  </v:textbox>
                </v:rect>
                <v:rect id="Rectangle 2143" o:spid="_x0000_s1074" style="position:absolute;left:28171;top:41352;width:672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" filled="f" stroked="f">
                  <v:textbox inset="0,0,0,0">
                    <w:txbxContent>
                      <w:p w14:paraId="5D029328"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 xml:space="preserve">гиялық </w:t>
                        </w:r>
                      </w:p>
                    </w:txbxContent>
                  </v:textbox>
                </v:rect>
                <v:rect id="Rectangle 2144" o:spid="_x0000_s1075" style="position:absolute;left:28319;top:43150;width:893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" filled="f" stroked="f">
                  <v:textbox inset="0,0,0,0">
                    <w:txbxContent>
                      <w:p w14:paraId="5770529B" w14:textId="337EAF5E" w:rsidR="00120B03" w:rsidRPr="00847952" w:rsidRDefault="00120B03" w:rsidP="007B2B92">
                        <w:pPr>
                          <w:spacing w:line="259" w:lineRule="auto"/>
                          <w:rPr>
                            <w:rFonts w:ascii="Times New Roman" w:hAnsi="Times New Roman"/>
                            <w:sz w:val="21"/>
                            <w:szCs w:val="21"/>
                          </w:rPr>
                        </w:pPr>
                        <w:r>
                          <w:rPr>
                            <w:rFonts w:ascii="Times New Roman" w:hAnsi="Times New Roman"/>
                            <w:sz w:val="23"/>
                            <w:szCs w:val="23"/>
                          </w:rPr>
                          <w:t>режим</w:t>
                        </w:r>
                        <w:r w:rsidRPr="00847952">
                          <w:rPr>
                            <w:rFonts w:ascii="Times New Roman" w:hAnsi="Times New Roman"/>
                            <w:sz w:val="23"/>
                            <w:szCs w:val="23"/>
                          </w:rPr>
                          <w:t xml:space="preserve"> </w:t>
                        </w:r>
                      </w:p>
                    </w:txbxContent>
                  </v:textbox>
                </v:rect>
                <v:rect id="Rectangle 2145" o:spid="_x0000_s1076" style="position:absolute;left:26962;top:44840;width:758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" filled="f" stroked="f">
                  <v:textbox inset="0,0,0,0">
                    <w:txbxContent>
                      <w:p w14:paraId="14DA3E3A" w14:textId="62692D64" w:rsidR="00120B03" w:rsidRPr="00847952" w:rsidRDefault="00120B03" w:rsidP="007B2B92">
                        <w:pPr>
                          <w:spacing w:line="259" w:lineRule="auto"/>
                          <w:rPr>
                            <w:sz w:val="21"/>
                            <w:szCs w:val="21"/>
                          </w:rPr>
                        </w:pPr>
                        <w:r>
                          <w:rPr>
                            <w:rFonts w:ascii="Times New Roman" w:hAnsi="Times New Roman"/>
                            <w:sz w:val="23"/>
                            <w:szCs w:val="23"/>
                          </w:rPr>
                          <w:t>бұзылады</w:t>
                        </w:r>
                      </w:p>
                    </w:txbxContent>
                  </v:textbox>
                </v:rect>
                <v:rect id="Rectangle 2146" o:spid="_x0000_s1077" style="position:absolute;left:33442;top:4446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" filled="f" stroked="f">
                  <v:textbox inset="0,0,0,0">
                    <w:txbxContent>
                      <w:p w14:paraId="639183FB" w14:textId="77777777" w:rsidR="00120B03" w:rsidRPr="00847952" w:rsidRDefault="00120B03" w:rsidP="007B2B92">
                        <w:pPr>
                          <w:spacing w:line="259" w:lineRule="auto"/>
                          <w:rPr>
                            <w:sz w:val="21"/>
                            <w:szCs w:val="21"/>
                          </w:rPr>
                        </w:pPr>
                        <w:r w:rsidRPr="00847952">
                          <w:rPr>
                            <w:sz w:val="23"/>
                            <w:szCs w:val="23"/>
                          </w:rPr>
                          <w:t xml:space="preserve"> </w:t>
                        </w:r>
                      </w:p>
                    </w:txbxContent>
                  </v:textbox>
                </v:rect>
                <v:shape id="Shape 2147" o:spid="_x0000_s1078" style="position:absolute;left:7638;top:33972;width:13221;height:10744;visibility:visible;mso-wrap-style:square;v-text-anchor:top" coordsize="1322070,107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" path="m661035,v365125,,661035,240538,661035,537210c1322070,833882,1026160,1074420,661035,1074420,295910,1074420,,833882,,537210,,240538,295910,,661035,xe" fillcolor="#d6e3bc" stroked="f" strokeweight="0">
                  <v:stroke endcap="round"/>
                  <v:path arrowok="t" textboxrect="0,0,1322070,1074420"/>
                </v:shape>
                <v:shape id="Shape 2148" o:spid="_x0000_s1079" style="position:absolute;left:7638;top:33972;width:13221;height:10744;visibility:visible;mso-wrap-style:square;v-text-anchor:top" coordsize="1322070,107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" path="m661035,c295910,,,240538,,537210v,296672,295910,537210,661035,537210c1026160,1074420,1322070,833882,1322070,537210,1322070,240538,1026160,,661035,xe" filled="f">
                  <v:stroke endcap="round"/>
                  <v:path arrowok="t" textboxrect="0,0,1322070,1074420"/>
                </v:shape>
                <v:rect id="Rectangle 2149" o:spid="_x0000_s1080" style="position:absolute;left:10970;top:37438;width:955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" filled="f" stroked="f">
                  <v:textbox inset="0,0,0,0">
                    <w:txbxContent>
                      <w:p w14:paraId="55BB430B" w14:textId="676194CD" w:rsidR="00120B03" w:rsidRPr="00847952"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rPr>
                          <w:t>Ландшаф</w:t>
                        </w:r>
                        <w:r>
                          <w:rPr>
                            <w:rFonts w:ascii="Times New Roman" w:hAnsi="Times New Roman"/>
                            <w:sz w:val="23"/>
                            <w:szCs w:val="23"/>
                            <w:lang w:val="kk-KZ"/>
                          </w:rPr>
                          <w:t>т</w:t>
                        </w:r>
                      </w:p>
                    </w:txbxContent>
                  </v:textbox>
                </v:rect>
                <v:rect id="Rectangle 2152" o:spid="_x0000_s1081" style="position:absolute;left:11137;top:39967;width:758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" filled="f" stroked="f">
                  <v:textbox inset="0,0,0,0">
                    <w:txbxContent>
                      <w:p w14:paraId="2644E4D6" w14:textId="6FC5E28B" w:rsidR="00120B03" w:rsidRPr="00847952" w:rsidRDefault="00120B03" w:rsidP="007B2B92">
                        <w:pPr>
                          <w:spacing w:line="259" w:lineRule="auto"/>
                          <w:rPr>
                            <w:rFonts w:ascii="Times New Roman" w:hAnsi="Times New Roman"/>
                            <w:sz w:val="21"/>
                            <w:szCs w:val="21"/>
                          </w:rPr>
                        </w:pPr>
                        <w:r>
                          <w:rPr>
                            <w:rFonts w:ascii="Times New Roman" w:hAnsi="Times New Roman"/>
                            <w:sz w:val="23"/>
                            <w:szCs w:val="23"/>
                          </w:rPr>
                          <w:t>бұзылад</w:t>
                        </w:r>
                        <w:r w:rsidRPr="00847952">
                          <w:rPr>
                            <w:rFonts w:ascii="Times New Roman" w:hAnsi="Times New Roman"/>
                            <w:sz w:val="23"/>
                            <w:szCs w:val="23"/>
                          </w:rPr>
                          <w:t>ы</w:t>
                        </w:r>
                      </w:p>
                    </w:txbxContent>
                  </v:textbox>
                </v:rect>
                <v:rect id="Rectangle 2153" o:spid="_x0000_s1082" style="position:absolute;left:17102;top:3996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" filled="f" stroked="f">
                  <v:textbox inset="0,0,0,0">
                    <w:txbxContent>
                      <w:p w14:paraId="256EDA98" w14:textId="77777777" w:rsidR="00120B03" w:rsidRPr="00847952" w:rsidRDefault="00120B03" w:rsidP="007B2B92">
                        <w:pPr>
                          <w:spacing w:line="259" w:lineRule="auto"/>
                          <w:rPr>
                            <w:sz w:val="21"/>
                            <w:szCs w:val="21"/>
                          </w:rPr>
                        </w:pPr>
                        <w:r w:rsidRPr="00847952">
                          <w:rPr>
                            <w:sz w:val="23"/>
                            <w:szCs w:val="23"/>
                          </w:rPr>
                          <w:t xml:space="preserve"> </w:t>
                        </w:r>
                      </w:p>
                    </w:txbxContent>
                  </v:textbox>
                </v:rect>
                <v:shape id="Shape 2154" o:spid="_x0000_s1083" style="position:absolute;left:40371;top:34250;width:12681;height:10744;visibility:visible;mso-wrap-style:square;v-text-anchor:top" coordsize="1268095,107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" path="m633984,v350266,,634111,240538,634111,537210c1268095,833882,984250,1074420,633984,1074420,283845,1074420,,833882,,537210,,240538,283845,,633984,xe" fillcolor="#d6e3bc" stroked="f" strokeweight="0">
                  <v:stroke endcap="round"/>
                  <v:path arrowok="t" textboxrect="0,0,1268095,1074420"/>
                </v:shape>
                <v:shape id="Shape 2155" o:spid="_x0000_s1084" style="position:absolute;left:40371;top:34096;width:12681;height:10744;visibility:visible;mso-wrap-style:square;v-text-anchor:top" coordsize="1268095,107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" path="m633984,c283845,,,240538,,537210v,296672,283845,537210,633984,537210c984250,1074420,1268095,833882,1268095,537210,1268095,240538,984250,,633984,xe" filled="f">
                  <v:stroke endcap="round"/>
                  <v:path arrowok="t" textboxrect="0,0,1268095,1074420"/>
                </v:shape>
                <v:rect id="Rectangle 2156" o:spid="_x0000_s1085" style="position:absolute;left:41384;top:37681;width:1065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" filled="f" stroked="f">
                  <v:textbox inset="0,0,0,0">
                    <w:txbxContent>
                      <w:p w14:paraId="1E1EC373" w14:textId="77777777" w:rsidR="00120B03" w:rsidRPr="00847952"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rPr>
                          <w:t>Атмосфера</w:t>
                        </w:r>
                        <w:r w:rsidRPr="00847952">
                          <w:rPr>
                            <w:rFonts w:ascii="Times New Roman" w:hAnsi="Times New Roman"/>
                            <w:sz w:val="23"/>
                            <w:szCs w:val="23"/>
                            <w:lang w:val="kk-KZ"/>
                          </w:rPr>
                          <w:t>ның</w:t>
                        </w:r>
                      </w:p>
                    </w:txbxContent>
                  </v:textbox>
                </v:rect>
                <v:rect id="Rectangle 2159" o:spid="_x0000_s1086" style="position:absolute;left:48731;top:3768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" filled="f" stroked="f">
                  <v:textbox inset="0,0,0,0">
                    <w:txbxContent>
                      <w:p w14:paraId="3F691EF7" w14:textId="77777777" w:rsidR="00120B03" w:rsidRPr="00847952" w:rsidRDefault="00120B03" w:rsidP="007B2B92">
                        <w:pPr>
                          <w:spacing w:line="259" w:lineRule="auto"/>
                          <w:rPr>
                            <w:sz w:val="21"/>
                            <w:szCs w:val="21"/>
                          </w:rPr>
                        </w:pPr>
                        <w:r w:rsidRPr="00847952">
                          <w:rPr>
                            <w:sz w:val="23"/>
                            <w:szCs w:val="23"/>
                          </w:rPr>
                          <w:t xml:space="preserve"> </w:t>
                        </w:r>
                      </w:p>
                    </w:txbxContent>
                  </v:textbox>
                </v:rect>
                <v:rect id="Rectangle 2160" o:spid="_x0000_s1087" style="position:absolute;left:44171;top:39796;width:758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" filled="f" stroked="f">
                  <v:textbox inset="0,0,0,0">
                    <w:txbxContent>
                      <w:p w14:paraId="2BF2D03C" w14:textId="19504937" w:rsidR="00120B03" w:rsidRPr="00032734"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rPr>
                          <w:t>бұзыл</w:t>
                        </w:r>
                        <w:r>
                          <w:rPr>
                            <w:rFonts w:ascii="Times New Roman" w:hAnsi="Times New Roman"/>
                            <w:sz w:val="23"/>
                            <w:szCs w:val="23"/>
                            <w:lang w:val="kk-KZ"/>
                          </w:rPr>
                          <w:t>ады</w:t>
                        </w:r>
                      </w:p>
                    </w:txbxContent>
                  </v:textbox>
                </v:rect>
                <v:rect id="Rectangle 2161" o:spid="_x0000_s1088" style="position:absolute;left:49890;top:3949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" filled="f" stroked="f">
                  <v:textbox inset="0,0,0,0">
                    <w:txbxContent>
                      <w:p w14:paraId="2433D566" w14:textId="77777777" w:rsidR="00120B03" w:rsidRPr="00847952" w:rsidRDefault="00120B03" w:rsidP="007B2B92">
                        <w:pPr>
                          <w:spacing w:line="259" w:lineRule="auto"/>
                          <w:rPr>
                            <w:sz w:val="21"/>
                            <w:szCs w:val="21"/>
                          </w:rPr>
                        </w:pPr>
                        <w:r w:rsidRPr="00847952">
                          <w:rPr>
                            <w:sz w:val="23"/>
                            <w:szCs w:val="23"/>
                          </w:rPr>
                          <w:t xml:space="preserve"> </w:t>
                        </w:r>
                      </w:p>
                    </w:txbxContent>
                  </v:textbox>
                </v:rect>
                <v:shape id="Shape 2162" o:spid="_x0000_s1089" style="position:absolute;left:39382;top:5321;width:15310;height:11169;visibility:visible;mso-wrap-style:square;v-text-anchor:top" coordsize="1530985,111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" path="m765429,v422910,,765556,250063,765556,558419c1530985,866902,1188339,1116965,765429,1116965,342646,1116965,,866902,,558419,,250063,342646,,765429,xe" fillcolor="#d6e3bc" stroked="f" strokeweight="0">
                  <v:stroke endcap="round"/>
                  <v:path arrowok="t" textboxrect="0,0,1530985,1116965"/>
                </v:shape>
                <v:shape id="Shape 2163" o:spid="_x0000_s1090" style="position:absolute;left:39382;top:5321;width:15310;height:11169;visibility:visible;mso-wrap-style:square;v-text-anchor:top" coordsize="1530985,111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" path="m765429,c342646,,,250063,,558419v,308483,342646,558546,765429,558546c1188339,1116965,1530985,866902,1530985,558419,1530985,250063,1188339,,765429,xe" filled="f">
                  <v:stroke endcap="round"/>
                  <v:path arrowok="t" textboxrect="0,0,1530985,1116965"/>
                </v:shape>
                <v:rect id="Rectangle 2164" o:spid="_x0000_s1091" style="position:absolute;left:42677;top:7651;width:1165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" filled="f" stroked="f">
                  <v:textbox inset="0,0,0,0">
                    <w:txbxContent>
                      <w:p w14:paraId="3ACEB7BD"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Жарықшақтар</w:t>
                        </w:r>
                      </w:p>
                    </w:txbxContent>
                  </v:textbox>
                </v:rect>
                <v:rect id="Rectangle 2165" o:spid="_x0000_s1092" style="position:absolute;left:51398;top:735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" filled="f" stroked="f">
                  <v:textbox inset="0,0,0,0">
                    <w:txbxContent>
                      <w:p w14:paraId="66E6381A" w14:textId="77777777" w:rsidR="00120B03" w:rsidRPr="00847952" w:rsidRDefault="00120B03" w:rsidP="007B2B92">
                        <w:pPr>
                          <w:spacing w:line="259" w:lineRule="auto"/>
                          <w:rPr>
                            <w:sz w:val="21"/>
                            <w:szCs w:val="21"/>
                          </w:rPr>
                        </w:pPr>
                        <w:r w:rsidRPr="00847952">
                          <w:rPr>
                            <w:sz w:val="23"/>
                            <w:szCs w:val="23"/>
                          </w:rPr>
                          <w:t xml:space="preserve"> </w:t>
                        </w:r>
                      </w:p>
                    </w:txbxContent>
                  </v:textbox>
                </v:rect>
                <v:rect id="Rectangle 2166" o:spid="_x0000_s1093" style="position:absolute;left:42891;top:9663;width:1152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" filled="f" stroked="f">
                  <v:textbox inset="0,0,0,0">
                    <w:txbxContent>
                      <w:p w14:paraId="7AD42CD2"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 xml:space="preserve">мен ойықтар </w:t>
                        </w:r>
                      </w:p>
                    </w:txbxContent>
                  </v:textbox>
                </v:rect>
                <v:rect id="Rectangle 2167" o:spid="_x0000_s1094" style="position:absolute;left:42921;top:11690;width:1092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" filled="f" stroked="f">
                  <v:textbox inset="0,0,0,0">
                    <w:txbxContent>
                      <w:p w14:paraId="7C15E3EF" w14:textId="7D97EA56" w:rsidR="00120B03" w:rsidRPr="00847952" w:rsidRDefault="00120B03" w:rsidP="007B2B92">
                        <w:pPr>
                          <w:spacing w:line="259" w:lineRule="auto"/>
                          <w:rPr>
                            <w:rFonts w:ascii="Times New Roman" w:hAnsi="Times New Roman"/>
                            <w:sz w:val="21"/>
                            <w:szCs w:val="21"/>
                          </w:rPr>
                        </w:pPr>
                        <w:r>
                          <w:rPr>
                            <w:rFonts w:ascii="Times New Roman" w:hAnsi="Times New Roman"/>
                            <w:sz w:val="23"/>
                            <w:szCs w:val="23"/>
                          </w:rPr>
                          <w:t>пайда болды</w:t>
                        </w:r>
                      </w:p>
                    </w:txbxContent>
                  </v:textbox>
                </v:rect>
                <v:rect id="Rectangle 2168" o:spid="_x0000_s1095" style="position:absolute;left:51155;top:11389;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" filled="f" stroked="f">
                  <v:textbox inset="0,0,0,0">
                    <w:txbxContent>
                      <w:p w14:paraId="2A9C48A3" w14:textId="77777777" w:rsidR="00120B03" w:rsidRPr="00847952" w:rsidRDefault="00120B03" w:rsidP="007B2B92">
                        <w:pPr>
                          <w:spacing w:line="259" w:lineRule="auto"/>
                          <w:rPr>
                            <w:sz w:val="21"/>
                            <w:szCs w:val="21"/>
                          </w:rPr>
                        </w:pPr>
                        <w:r w:rsidRPr="00847952">
                          <w:rPr>
                            <w:sz w:val="23"/>
                            <w:szCs w:val="23"/>
                          </w:rPr>
                          <w:t xml:space="preserve"> </w:t>
                        </w:r>
                      </w:p>
                    </w:txbxContent>
                  </v:textbox>
                </v:rect>
                <v:shape id="Shape 2169" o:spid="_x0000_s1096" style="position:absolute;left:42779;top:18307;width:13881;height:12014;visibility:visible;mso-wrap-style:square;v-text-anchor:top" coordsize="1388110,120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" path="m694055,v383286,,694055,268986,694055,600710c1388110,932434,1077341,1201420,694055,1201420,310769,1201420,,932434,,600710,,268986,310769,,694055,xe" fillcolor="#d6e3bc" stroked="f" strokeweight="0">
                  <v:stroke endcap="round"/>
                  <v:path arrowok="t" textboxrect="0,0,1388110,1201420"/>
                </v:shape>
                <v:shape id="Shape 2170" o:spid="_x0000_s1097" style="position:absolute;left:42779;top:18307;width:13881;height:12014;visibility:visible;mso-wrap-style:square;v-text-anchor:top" coordsize="1388110,120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" path="m694055,c310769,,,268986,,600710v,331724,310769,600710,694055,600710c1077341,1201420,1388110,932434,1388110,600710,1388110,268986,1077341,,694055,xe" filled="f">
                  <v:stroke endcap="round"/>
                  <v:path arrowok="t" textboxrect="0,0,1388110,1201420"/>
                </v:shape>
                <v:rect id="Rectangle 2171" o:spid="_x0000_s1098" style="position:absolute;left:46944;top:20730;width:649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" filled="f" stroked="f">
                  <v:textbox inset="0,0,0,0">
                    <w:txbxContent>
                      <w:p w14:paraId="0CF7C9A9" w14:textId="77777777" w:rsidR="00120B03" w:rsidRPr="00847952"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rPr>
                          <w:t>Тау</w:t>
                        </w:r>
                        <w:r w:rsidRPr="00847952">
                          <w:rPr>
                            <w:rFonts w:ascii="Times New Roman" w:hAnsi="Times New Roman"/>
                            <w:sz w:val="23"/>
                            <w:szCs w:val="23"/>
                            <w:lang w:val="kk-KZ"/>
                          </w:rPr>
                          <w:t>-кен</w:t>
                        </w:r>
                      </w:p>
                    </w:txbxContent>
                  </v:textbox>
                </v:rect>
                <v:rect id="Rectangle 2174" o:spid="_x0000_s1099" style="position:absolute;left:45866;top:22495;width:1036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" filled="f" stroked="f">
                  <v:textbox inset="0,0,0,0">
                    <w:txbxContent>
                      <w:p w14:paraId="31168438" w14:textId="77777777" w:rsidR="00120B03" w:rsidRPr="00847952" w:rsidRDefault="00120B03" w:rsidP="007B2B92">
                        <w:pPr>
                          <w:spacing w:line="259" w:lineRule="auto"/>
                          <w:rPr>
                            <w:sz w:val="21"/>
                            <w:szCs w:val="21"/>
                          </w:rPr>
                        </w:pPr>
                        <w:r w:rsidRPr="00847952">
                          <w:rPr>
                            <w:rFonts w:ascii="Times New Roman" w:hAnsi="Times New Roman"/>
                            <w:sz w:val="23"/>
                            <w:szCs w:val="23"/>
                          </w:rPr>
                          <w:t>қысымының</w:t>
                        </w:r>
                      </w:p>
                    </w:txbxContent>
                  </v:textbox>
                </v:rect>
                <v:rect id="Rectangle 2175" o:spid="_x0000_s1100" style="position:absolute;left:53623;top:2219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" filled="f" stroked="f">
                  <v:textbox inset="0,0,0,0">
                    <w:txbxContent>
                      <w:p w14:paraId="3F940193" w14:textId="77777777" w:rsidR="00120B03" w:rsidRPr="00847952" w:rsidRDefault="00120B03" w:rsidP="007B2B92">
                        <w:pPr>
                          <w:spacing w:line="259" w:lineRule="auto"/>
                          <w:rPr>
                            <w:sz w:val="21"/>
                            <w:szCs w:val="21"/>
                          </w:rPr>
                        </w:pPr>
                        <w:r w:rsidRPr="00847952">
                          <w:rPr>
                            <w:sz w:val="23"/>
                            <w:szCs w:val="23"/>
                          </w:rPr>
                          <w:t xml:space="preserve"> </w:t>
                        </w:r>
                      </w:p>
                    </w:txbxContent>
                  </v:textbox>
                </v:rect>
                <v:rect id="Rectangle 2176" o:spid="_x0000_s1101" style="position:absolute;left:47898;top:24237;width:500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" filled="f" stroked="f">
                  <v:textbox inset="0,0,0,0">
                    <w:txbxContent>
                      <w:p w14:paraId="115376A2"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пайда</w:t>
                        </w:r>
                      </w:p>
                    </w:txbxContent>
                  </v:textbox>
                </v:rect>
                <v:rect id="Rectangle 2177" o:spid="_x0000_s1102" style="position:absolute;left:49402;top:24237;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" filled="f" stroked="f">
                  <v:textbox inset="0,0,0,0">
                    <w:txbxContent>
                      <w:p w14:paraId="371062C6" w14:textId="77777777" w:rsidR="00120B03" w:rsidRPr="00847952" w:rsidRDefault="00120B03" w:rsidP="007B2B92">
                        <w:pPr>
                          <w:spacing w:line="259" w:lineRule="auto"/>
                          <w:rPr>
                            <w:sz w:val="21"/>
                            <w:szCs w:val="21"/>
                          </w:rPr>
                        </w:pPr>
                        <w:r w:rsidRPr="00847952">
                          <w:rPr>
                            <w:rFonts w:cs="Calibri"/>
                            <w:sz w:val="23"/>
                            <w:szCs w:val="23"/>
                          </w:rPr>
                          <w:t xml:space="preserve"> </w:t>
                        </w:r>
                      </w:p>
                    </w:txbxContent>
                  </v:textbox>
                </v:rect>
                <v:rect id="Rectangle 2178" o:spid="_x0000_s1103" style="position:absolute;left:47458;top:26137;width:544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" filled="f" stroked="f">
                  <v:textbox inset="0,0,0,0">
                    <w:txbxContent>
                      <w:p w14:paraId="3C5AD130" w14:textId="6F75E391" w:rsidR="00120B03" w:rsidRPr="00032734" w:rsidRDefault="00120B03" w:rsidP="007B2B92">
                        <w:pPr>
                          <w:spacing w:line="259" w:lineRule="auto"/>
                          <w:rPr>
                            <w:rFonts w:ascii="Times New Roman" w:hAnsi="Times New Roman"/>
                            <w:sz w:val="21"/>
                            <w:szCs w:val="21"/>
                            <w:lang w:val="kk-KZ"/>
                          </w:rPr>
                        </w:pPr>
                        <w:r w:rsidRPr="00847952">
                          <w:rPr>
                            <w:rFonts w:ascii="Times New Roman" w:hAnsi="Times New Roman"/>
                            <w:sz w:val="23"/>
                            <w:szCs w:val="23"/>
                          </w:rPr>
                          <w:t>бол</w:t>
                        </w:r>
                        <w:r>
                          <w:rPr>
                            <w:rFonts w:ascii="Times New Roman" w:hAnsi="Times New Roman"/>
                            <w:sz w:val="23"/>
                            <w:szCs w:val="23"/>
                            <w:lang w:val="kk-KZ"/>
                          </w:rPr>
                          <w:t>ды</w:t>
                        </w:r>
                      </w:p>
                    </w:txbxContent>
                  </v:textbox>
                </v:rect>
                <v:rect id="Rectangle 2179" o:spid="_x0000_s1104" style="position:absolute;left:53837;top:24237;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" filled="f" stroked="f">
                  <v:textbox inset="0,0,0,0">
                    <w:txbxContent>
                      <w:p w14:paraId="468EB0A4" w14:textId="77777777" w:rsidR="00120B03" w:rsidRPr="00847952" w:rsidRDefault="00120B03" w:rsidP="007B2B92">
                        <w:pPr>
                          <w:spacing w:line="259" w:lineRule="auto"/>
                          <w:rPr>
                            <w:sz w:val="21"/>
                            <w:szCs w:val="21"/>
                          </w:rPr>
                        </w:pPr>
                        <w:r w:rsidRPr="00847952">
                          <w:rPr>
                            <w:rFonts w:cs="Calibri"/>
                            <w:sz w:val="23"/>
                            <w:szCs w:val="23"/>
                          </w:rPr>
                          <w:t xml:space="preserve"> </w:t>
                        </w:r>
                      </w:p>
                    </w:txbxContent>
                  </v:textbox>
                </v:rect>
                <v:shape id="Shape 2180" o:spid="_x0000_s1105" style="position:absolute;left:22135;top:273;width:16301;height:12382;visibility:visible;mso-wrap-style:square;v-text-anchor:top" coordsize="1630045,123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" path="m815086,v450088,,814959,277114,814959,619125c1630045,961136,1265174,1238250,815086,1238250,364871,1238250,,961136,,619125,,277114,364871,,815086,xe" fillcolor="#d6e3bc" stroked="f" strokeweight="0">
                  <v:stroke endcap="round"/>
                  <v:path arrowok="t" textboxrect="0,0,1630045,1238250"/>
                </v:shape>
                <v:shape id="Shape 2181" o:spid="_x0000_s1106" style="position:absolute;left:22135;top:273;width:16301;height:12382;visibility:visible;mso-wrap-style:square;v-text-anchor:top" coordsize="1630045,123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" path="m815086,c364871,,,277114,,619125v,342011,364871,619125,815086,619125c1265174,1238250,1630045,961136,1630045,619125,1630045,277114,1265174,,815086,xe" filled="f">
                  <v:stroke endcap="round"/>
                  <v:path arrowok="t" textboxrect="0,0,1630045,1238250"/>
                </v:shape>
                <v:rect id="Rectangle 2182" o:spid="_x0000_s1107" style="position:absolute;left:27084;top:2772;width:781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eCz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CZpQlc34QnIJcXAAAA//8DAFBLAQItABQABgAIAAAAIQDb4fbL7gAAAIUBAAATAAAAAAAA&#10;AAAAAAAAAAAAAABbQ29udGVudF9UeXBlc10ueG1sUEsBAi0AFAAGAAgAAAAhAFr0LFu/AAAAFQEA&#10;AAsAAAAAAAAAAAAAAAAAHwEAAF9yZWxzLy5yZWxzUEsBAi0AFAAGAAgAAAAhAFRt4LPHAAAA3QAA&#10;AA8AAAAAAAAAAAAAAAAABwIAAGRycy9kb3ducmV2LnhtbFBLBQYAAAAAAwADALcAAAD7AgAAAAA=&#10;" filled="f" stroked="f">
                  <v:textbox inset="0,0,0,0">
                    <w:txbxContent>
                      <w:p w14:paraId="150C6CD7"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Кернеулі</w:t>
                        </w:r>
                      </w:p>
                    </w:txbxContent>
                  </v:textbox>
                </v:rect>
                <v:rect id="Rectangle 2183" o:spid="_x0000_s1108" style="position:absolute;left:32969;top:2471;width:675;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UUoxwAAAN0AAAAPAAAAZHJzL2Rvd25yZXYueG1sRI9Ba8JA&#10;FITvBf/D8oTe6kYL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DshRSjHAAAA3QAA&#10;AA8AAAAAAAAAAAAAAAAABwIAAGRycy9kb3ducmV2LnhtbFBLBQYAAAAAAwADALcAAAD7AgAAAAA=&#10;" filled="f" stroked="f">
                  <v:textbox inset="0,0,0,0">
                    <w:txbxContent>
                      <w:p w14:paraId="6DEFB87C" w14:textId="77777777" w:rsidR="00120B03" w:rsidRPr="00847952" w:rsidRDefault="00120B03" w:rsidP="007B2B92">
                        <w:pPr>
                          <w:spacing w:line="259" w:lineRule="auto"/>
                          <w:rPr>
                            <w:sz w:val="21"/>
                            <w:szCs w:val="21"/>
                          </w:rPr>
                        </w:pPr>
                        <w:r w:rsidRPr="00847952">
                          <w:rPr>
                            <w:sz w:val="23"/>
                            <w:szCs w:val="23"/>
                          </w:rPr>
                          <w:t>-</w:t>
                        </w:r>
                      </w:p>
                    </w:txbxContent>
                  </v:textbox>
                </v:rect>
                <v:rect id="Rectangle 2184" o:spid="_x0000_s1109" style="position:absolute;left:25377;top:4527;width:131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N1cxwAAAN0AAAAPAAAAZHJzL2Rvd25yZXYueG1sRI9Ba8JA&#10;FITvBf/D8oTe6kYp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LTI3VzHAAAA3QAA&#10;AA8AAAAAAAAAAAAAAAAABwIAAGRycy9kb3ducmV2LnhtbFBLBQYAAAAAAwADALcAAAD7AgAAAAA=&#10;" filled="f" stroked="f">
                  <v:textbox inset="0,0,0,0">
                    <w:txbxContent>
                      <w:p w14:paraId="388C4FB5" w14:textId="77777777" w:rsidR="00120B03" w:rsidRPr="00847952" w:rsidRDefault="00120B03" w:rsidP="007B2B92">
                        <w:pPr>
                          <w:spacing w:line="259" w:lineRule="auto"/>
                          <w:rPr>
                            <w:rFonts w:ascii="Times New Roman" w:hAnsi="Times New Roman"/>
                            <w:sz w:val="21"/>
                            <w:szCs w:val="21"/>
                          </w:rPr>
                        </w:pPr>
                        <w:r w:rsidRPr="00847952">
                          <w:rPr>
                            <w:rFonts w:ascii="Times New Roman" w:hAnsi="Times New Roman"/>
                            <w:sz w:val="23"/>
                            <w:szCs w:val="23"/>
                          </w:rPr>
                          <w:t>деформациялық</w:t>
                        </w:r>
                      </w:p>
                    </w:txbxContent>
                  </v:textbox>
                </v:rect>
                <v:rect id="Rectangle 2185" o:spid="_x0000_s1110" style="position:absolute;left:35195;top:422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HjHxwAAAN0AAAAPAAAAZHJzL2Rvd25yZXYueG1sRI9Ba8JA&#10;FITvBf/D8oTe6kah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NuEeMfHAAAA3QAA&#10;AA8AAAAAAAAAAAAAAAAABwIAAGRycy9kb3ducmV2LnhtbFBLBQYAAAAAAwADALcAAAD7AgAAAAA=&#10;" filled="f" stroked="f">
                  <v:textbox inset="0,0,0,0">
                    <w:txbxContent>
                      <w:p w14:paraId="528F923F" w14:textId="77777777" w:rsidR="00120B03" w:rsidRPr="00847952" w:rsidRDefault="00120B03" w:rsidP="007B2B92">
                        <w:pPr>
                          <w:spacing w:line="259" w:lineRule="auto"/>
                          <w:rPr>
                            <w:sz w:val="21"/>
                            <w:szCs w:val="21"/>
                          </w:rPr>
                        </w:pPr>
                        <w:r w:rsidRPr="00847952">
                          <w:rPr>
                            <w:sz w:val="23"/>
                            <w:szCs w:val="23"/>
                          </w:rPr>
                          <w:t xml:space="preserve"> </w:t>
                        </w:r>
                      </w:p>
                    </w:txbxContent>
                  </v:textbox>
                </v:rect>
                <v:rect id="Rectangle 2186" o:spid="_x0000_s1111" style="position:absolute;left:27892;top:6280;width:10131;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" filled="f" stroked="f">
                  <v:textbox inset="0,0,0,0">
                    <w:txbxContent>
                      <w:p w14:paraId="02E91C6A" w14:textId="1A6978C4" w:rsidR="00120B03" w:rsidRPr="00847952" w:rsidRDefault="00120B03" w:rsidP="007B2B92">
                        <w:pPr>
                          <w:spacing w:line="259" w:lineRule="auto"/>
                          <w:rPr>
                            <w:rFonts w:ascii="Times New Roman" w:hAnsi="Times New Roman"/>
                            <w:sz w:val="21"/>
                            <w:szCs w:val="21"/>
                          </w:rPr>
                        </w:pPr>
                        <w:r>
                          <w:rPr>
                            <w:rFonts w:ascii="Times New Roman" w:hAnsi="Times New Roman"/>
                            <w:sz w:val="23"/>
                            <w:szCs w:val="23"/>
                          </w:rPr>
                          <w:t>жағдай</w:t>
                        </w:r>
                        <w:r w:rsidRPr="00847952">
                          <w:rPr>
                            <w:rFonts w:ascii="Times New Roman" w:hAnsi="Times New Roman"/>
                            <w:sz w:val="23"/>
                            <w:szCs w:val="23"/>
                          </w:rPr>
                          <w:t xml:space="preserve"> </w:t>
                        </w:r>
                      </w:p>
                    </w:txbxContent>
                  </v:textbox>
                </v:rect>
                <v:rect id="Rectangle 2187" o:spid="_x0000_s1112" style="position:absolute;left:26170;top:8032;width:1092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" filled="f" stroked="f">
                  <v:textbox inset="0,0,0,0">
                    <w:txbxContent>
                      <w:p w14:paraId="7B7C5A2A" w14:textId="3E213F3A" w:rsidR="00120B03" w:rsidRPr="00847952" w:rsidRDefault="00120B03" w:rsidP="007B2B92">
                        <w:pPr>
                          <w:spacing w:line="259" w:lineRule="auto"/>
                          <w:rPr>
                            <w:rFonts w:ascii="Times New Roman" w:hAnsi="Times New Roman"/>
                            <w:sz w:val="21"/>
                            <w:szCs w:val="21"/>
                          </w:rPr>
                        </w:pPr>
                        <w:r>
                          <w:rPr>
                            <w:rFonts w:ascii="Times New Roman" w:hAnsi="Times New Roman"/>
                            <w:sz w:val="23"/>
                            <w:szCs w:val="23"/>
                          </w:rPr>
                          <w:t>пайда бол</w:t>
                        </w:r>
                        <w:r>
                          <w:rPr>
                            <w:rFonts w:ascii="Times New Roman" w:hAnsi="Times New Roman"/>
                            <w:sz w:val="23"/>
                            <w:szCs w:val="23"/>
                            <w:lang w:val="kk-KZ"/>
                          </w:rPr>
                          <w:t>а</w:t>
                        </w:r>
                        <w:r>
                          <w:rPr>
                            <w:rFonts w:ascii="Times New Roman" w:hAnsi="Times New Roman"/>
                            <w:sz w:val="23"/>
                            <w:szCs w:val="23"/>
                          </w:rPr>
                          <w:t>ды</w:t>
                        </w:r>
                      </w:p>
                    </w:txbxContent>
                  </v:textbox>
                </v:rect>
                <v:rect id="Rectangle 2188" o:spid="_x0000_s1113" style="position:absolute;left:34402;top:77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" filled="f" stroked="f">
                  <v:textbox inset="0,0,0,0">
                    <w:txbxContent>
                      <w:p w14:paraId="3515A3AF" w14:textId="77777777" w:rsidR="00120B03" w:rsidRPr="00847952" w:rsidRDefault="00120B03" w:rsidP="007B2B92">
                        <w:pPr>
                          <w:spacing w:line="259" w:lineRule="auto"/>
                          <w:rPr>
                            <w:sz w:val="21"/>
                            <w:szCs w:val="21"/>
                          </w:rPr>
                        </w:pPr>
                        <w:r w:rsidRPr="00847952">
                          <w:rPr>
                            <w:sz w:val="23"/>
                            <w:szCs w:val="23"/>
                          </w:rPr>
                          <w:t xml:space="preserve"> </w:t>
                        </w:r>
                      </w:p>
                    </w:txbxContent>
                  </v:textbox>
                </v:rect>
                <v:rect id="Rectangle 2189" o:spid="_x0000_s1114" style="position:absolute;left:30287;top:949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LC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tlksLfm/AE5OYXAAD//wMAUEsBAi0AFAAGAAgAAAAhANvh9svuAAAAhQEAABMAAAAAAAAA&#10;AAAAAAAAAAAAAFtDb250ZW50X1R5cGVzXS54bWxQSwECLQAUAAYACAAAACEAWvQsW78AAAAVAQAA&#10;CwAAAAAAAAAAAAAAAAAfAQAAX3JlbHMvLnJlbHNQSwECLQAUAAYACAAAACEAWslywsYAAADdAAAA&#10;DwAAAAAAAAAAAAAAAAAHAgAAZHJzL2Rvd25yZXYueG1sUEsFBgAAAAADAAMAtwAAAPoCAAAAAA==&#10;" filled="f" stroked="f">
                  <v:textbox inset="0,0,0,0">
                    <w:txbxContent>
                      <w:p w14:paraId="092419CE" w14:textId="77777777" w:rsidR="00120B03" w:rsidRPr="00847952" w:rsidRDefault="00120B03" w:rsidP="007B2B92">
                        <w:pPr>
                          <w:spacing w:line="259" w:lineRule="auto"/>
                          <w:rPr>
                            <w:sz w:val="21"/>
                            <w:szCs w:val="21"/>
                          </w:rPr>
                        </w:pPr>
                        <w:r w:rsidRPr="00847952">
                          <w:rPr>
                            <w:sz w:val="23"/>
                            <w:szCs w:val="23"/>
                          </w:rPr>
                          <w:t xml:space="preserve"> </w:t>
                        </w:r>
                      </w:p>
                    </w:txbxContent>
                  </v:textbox>
                </v:rect>
                <v:shape id="Shape 2190" o:spid="_x0000_s1115" style="position:absolute;left:36823;top:15170;width:5423;height:4006;visibility:visible;mso-wrap-style:square;v-text-anchor:top" coordsize="542290,400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" path="m542290,l503428,75819,484650,50217,7620,400685,,390525,477139,39977,458343,14351,542290,xe" fillcolor="black" stroked="f" strokeweight="0">
                  <v:stroke endcap="round"/>
                  <v:path arrowok="t" textboxrect="0,0,542290,400685"/>
                </v:shape>
                <v:shape id="Shape 2191" o:spid="_x0000_s1116" style="position:absolute;left:39382;top:24326;width:3397;height:762;visibility:visible;mso-wrap-style:square;v-text-anchor:top" coordsize="33972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" path="m263525,r76200,38100l263525,76200r,-31750l,44450,,31750r263525,l263525,xe" fillcolor="black" stroked="f" strokeweight="0">
                  <v:stroke endcap="round"/>
                  <v:path arrowok="t" textboxrect="0,0,339725,76200"/>
                </v:shape>
                <v:shape id="Shape 2192" o:spid="_x0000_s1117" style="position:absolute;left:29882;top:33972;width:762;height:3232;visibility:visible;mso-wrap-style:square;v-text-anchor:top" coordsize="76200,32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" path="m31750,l44450,r,247015l76200,247015,38100,323215,,247015r31750,l31750,xe" fillcolor="black" stroked="f" strokeweight="0">
                  <v:stroke endcap="round"/>
                  <v:path arrowok="t" textboxrect="0,0,76200,323215"/>
                </v:shape>
                <v:shape id="Shape 2193" o:spid="_x0000_s1118" style="position:absolute;left:18998;top:30913;width:4664;height:5091;visibility:visible;mso-wrap-style:square;v-text-anchor:top" coordsize="466344,5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" path="m456946,r9398,8636l56086,457207r23416,21456l,509143,23368,427228r23376,21419l456946,xe" fillcolor="black" stroked="f" strokeweight="0">
                  <v:stroke endcap="round"/>
                  <v:path arrowok="t" textboxrect="0,0,466344,509143"/>
                </v:shape>
                <v:shape id="Shape 2194" o:spid="_x0000_s1119" style="position:absolute;left:17100;top:24422;width:4414;height:760;visibility:visible;mso-wrap-style:square;v-text-anchor:top" coordsize="441452,76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" path="m75184,r846,31677l441198,22225r254,12700l76369,44374r847,31699l,40005,75184,xe" fillcolor="black" stroked="f" strokeweight="0">
                  <v:stroke endcap="round"/>
                  <v:path arrowok="t" textboxrect="0,0,441452,76073"/>
                </v:shape>
                <v:shape id="Shape 2195" o:spid="_x0000_s1120" style="position:absolute;left:29887;top:12655;width:762;height:3835;visibility:visible;mso-wrap-style:square;v-text-anchor:top" coordsize="76200,38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" path="m38227,l76200,76327r-31770,-53l43942,383540r-12700,l31730,76253,,76200,38227,xe" fillcolor="black" stroked="f" strokeweight="0">
                  <v:stroke endcap="round"/>
                  <v:path arrowok="t" textboxrect="0,0,76200,383540"/>
                </v:shape>
                <w10:anchorlock/>
              </v:group>
            </w:pict>
          </mc:Fallback>
        </mc:AlternateContent>
      </w:r>
    </w:p>
    <w:p w14:paraId="6C23AD4F" w14:textId="77777777" w:rsidR="00F3782E" w:rsidRDefault="00F3782E" w:rsidP="000C040D">
      <w:pPr>
        <w:spacing w:after="178" w:line="259" w:lineRule="auto"/>
        <w:jc w:val="center"/>
        <w:rPr>
          <w:rFonts w:ascii="Times New Roman" w:hAnsi="Times New Roman"/>
          <w:sz w:val="27"/>
          <w:szCs w:val="27"/>
        </w:rPr>
      </w:pPr>
    </w:p>
    <w:p w14:paraId="2FBC9275" w14:textId="21A12706" w:rsidR="000361DE" w:rsidRPr="00032734" w:rsidRDefault="000361DE" w:rsidP="000C040D">
      <w:pPr>
        <w:spacing w:after="178" w:line="259" w:lineRule="auto"/>
        <w:jc w:val="center"/>
        <w:rPr>
          <w:rFonts w:ascii="Times New Roman" w:hAnsi="Times New Roman"/>
          <w:sz w:val="27"/>
          <w:szCs w:val="27"/>
          <w:lang w:val="kk-KZ"/>
        </w:rPr>
      </w:pPr>
      <w:r w:rsidRPr="00032734">
        <w:rPr>
          <w:rFonts w:ascii="Times New Roman" w:hAnsi="Times New Roman"/>
          <w:sz w:val="27"/>
          <w:szCs w:val="27"/>
        </w:rPr>
        <w:t>Сурет  1.</w:t>
      </w:r>
      <w:r w:rsidR="00511E0E" w:rsidRPr="00032734">
        <w:rPr>
          <w:rFonts w:ascii="Times New Roman" w:hAnsi="Times New Roman"/>
          <w:sz w:val="27"/>
          <w:szCs w:val="27"/>
        </w:rPr>
        <w:t>1</w:t>
      </w:r>
      <w:r w:rsidRPr="00032734">
        <w:rPr>
          <w:rFonts w:ascii="Times New Roman" w:hAnsi="Times New Roman"/>
          <w:b/>
          <w:sz w:val="27"/>
          <w:szCs w:val="27"/>
        </w:rPr>
        <w:t>-</w:t>
      </w:r>
      <w:r w:rsidRPr="00032734">
        <w:rPr>
          <w:rFonts w:ascii="Times New Roman" w:hAnsi="Times New Roman"/>
          <w:sz w:val="27"/>
          <w:szCs w:val="27"/>
        </w:rPr>
        <w:t xml:space="preserve"> </w:t>
      </w:r>
      <w:r w:rsidR="00D629DF" w:rsidRPr="00032734">
        <w:rPr>
          <w:rFonts w:ascii="Times New Roman" w:hAnsi="Times New Roman"/>
          <w:sz w:val="27"/>
          <w:szCs w:val="27"/>
          <w:lang w:val="kk-KZ"/>
        </w:rPr>
        <w:t>Жерасты</w:t>
      </w:r>
      <w:r w:rsidR="00F9383B" w:rsidRPr="00032734">
        <w:rPr>
          <w:rFonts w:ascii="Times New Roman" w:hAnsi="Times New Roman"/>
          <w:sz w:val="27"/>
          <w:szCs w:val="27"/>
          <w:lang w:val="kk-KZ"/>
        </w:rPr>
        <w:t xml:space="preserve"> әдісімен</w:t>
      </w:r>
      <w:r w:rsidR="00D629DF" w:rsidRPr="00032734">
        <w:rPr>
          <w:rFonts w:ascii="Times New Roman" w:hAnsi="Times New Roman"/>
          <w:sz w:val="27"/>
          <w:szCs w:val="27"/>
          <w:lang w:val="kk-KZ"/>
        </w:rPr>
        <w:t xml:space="preserve"> кен</w:t>
      </w:r>
      <w:r w:rsidR="00F9383B" w:rsidRPr="00032734">
        <w:rPr>
          <w:rFonts w:ascii="Times New Roman" w:hAnsi="Times New Roman"/>
          <w:sz w:val="27"/>
          <w:szCs w:val="27"/>
          <w:lang w:val="kk-KZ"/>
        </w:rPr>
        <w:t>ді</w:t>
      </w:r>
      <w:r w:rsidRPr="00032734">
        <w:rPr>
          <w:rFonts w:ascii="Times New Roman" w:hAnsi="Times New Roman"/>
          <w:sz w:val="27"/>
          <w:szCs w:val="27"/>
        </w:rPr>
        <w:t xml:space="preserve"> игеруден туындайтын </w:t>
      </w:r>
      <w:r w:rsidR="00F9383B" w:rsidRPr="00032734">
        <w:rPr>
          <w:rFonts w:ascii="Times New Roman" w:hAnsi="Times New Roman"/>
          <w:sz w:val="27"/>
          <w:szCs w:val="27"/>
          <w:lang w:val="kk-KZ"/>
        </w:rPr>
        <w:t>үді</w:t>
      </w:r>
      <w:r w:rsidR="00032734">
        <w:rPr>
          <w:rFonts w:ascii="Times New Roman" w:hAnsi="Times New Roman"/>
          <w:sz w:val="27"/>
          <w:szCs w:val="27"/>
          <w:lang w:val="kk-KZ"/>
        </w:rPr>
        <w:t>рі</w:t>
      </w:r>
      <w:r w:rsidR="00F9383B" w:rsidRPr="00032734">
        <w:rPr>
          <w:rFonts w:ascii="Times New Roman" w:hAnsi="Times New Roman"/>
          <w:sz w:val="27"/>
          <w:szCs w:val="27"/>
          <w:lang w:val="kk-KZ"/>
        </w:rPr>
        <w:t>стер</w:t>
      </w:r>
      <w:r w:rsidR="0054404C" w:rsidRPr="00032734">
        <w:rPr>
          <w:rFonts w:ascii="Times New Roman" w:hAnsi="Times New Roman"/>
          <w:sz w:val="27"/>
          <w:szCs w:val="27"/>
          <w:lang w:val="kk-KZ"/>
        </w:rPr>
        <w:t>.</w:t>
      </w:r>
    </w:p>
    <w:p w14:paraId="704B5590" w14:textId="77777777" w:rsidR="00F3782E" w:rsidRPr="00F82E8D" w:rsidRDefault="00F3782E" w:rsidP="006468E8">
      <w:pPr>
        <w:spacing w:after="0" w:line="252" w:lineRule="auto"/>
        <w:ind w:left="-17" w:right="-1" w:firstLine="584"/>
        <w:jc w:val="both"/>
        <w:rPr>
          <w:rFonts w:ascii="Times New Roman" w:hAnsi="Times New Roman"/>
          <w:sz w:val="27"/>
          <w:szCs w:val="27"/>
          <w:highlight w:val="yellow"/>
          <w:lang w:val="kk-KZ"/>
        </w:rPr>
      </w:pPr>
    </w:p>
    <w:p w14:paraId="78B45B8D" w14:textId="77777777" w:rsidR="0092398D" w:rsidRPr="004F0568" w:rsidRDefault="000361DE" w:rsidP="0092398D">
      <w:pPr>
        <w:spacing w:after="0" w:line="252" w:lineRule="auto"/>
        <w:ind w:right="-1" w:firstLine="567"/>
        <w:jc w:val="both"/>
        <w:rPr>
          <w:rFonts w:ascii="Times New Roman" w:hAnsi="Times New Roman"/>
          <w:sz w:val="27"/>
          <w:szCs w:val="27"/>
          <w:lang w:val="kk-KZ"/>
        </w:rPr>
      </w:pPr>
      <w:r w:rsidRPr="004F0568">
        <w:rPr>
          <w:rFonts w:ascii="Times New Roman" w:hAnsi="Times New Roman"/>
          <w:sz w:val="27"/>
          <w:szCs w:val="27"/>
          <w:lang w:val="kk-KZ"/>
        </w:rPr>
        <w:t xml:space="preserve">Табиғатты ластау өнеркәсіптің барлық сатыларында, яғни геологиялық барлаудан бастап ең соңғы пайдалануға дейінгі кезеңдерде жүріп жатады. </w:t>
      </w:r>
    </w:p>
    <w:p w14:paraId="47D3799F" w14:textId="5EF85A7D" w:rsidR="0092398D" w:rsidRPr="004F0568" w:rsidRDefault="0092398D" w:rsidP="0092398D">
      <w:pPr>
        <w:spacing w:after="0" w:line="252" w:lineRule="auto"/>
        <w:ind w:right="-1" w:firstLine="567"/>
        <w:jc w:val="both"/>
        <w:rPr>
          <w:rFonts w:ascii="Times New Roman" w:hAnsi="Times New Roman"/>
          <w:sz w:val="27"/>
          <w:szCs w:val="27"/>
          <w:lang w:val="kk-KZ"/>
        </w:rPr>
      </w:pPr>
      <w:r w:rsidRPr="004F0568">
        <w:rPr>
          <w:rFonts w:ascii="Times New Roman" w:hAnsi="Times New Roman"/>
          <w:sz w:val="27"/>
          <w:szCs w:val="27"/>
          <w:lang w:val="kk-KZ"/>
        </w:rPr>
        <w:t>Қоршаған ортаның жай-күйін ғылыми тұрғыдан жан-жақты зерттеген академик В.И. Вернадский адамның табиғатқа әсерін геологиялық күшпен теңестіріп, табиғаттың бір бөлігінің бұзылуы бүкіл қоршаған ортаға кері ықпал ететінін атап көрсеткен [43].</w:t>
      </w:r>
    </w:p>
    <w:p w14:paraId="151E64F5" w14:textId="58085B5D" w:rsidR="000361DE" w:rsidRPr="004F0568" w:rsidRDefault="0092398D" w:rsidP="0092398D">
      <w:pPr>
        <w:spacing w:after="0" w:line="252" w:lineRule="auto"/>
        <w:ind w:left="-17" w:right="-1" w:firstLine="584"/>
        <w:jc w:val="both"/>
        <w:rPr>
          <w:rFonts w:ascii="Times New Roman" w:hAnsi="Times New Roman"/>
          <w:sz w:val="27"/>
          <w:szCs w:val="27"/>
          <w:lang w:val="kk-KZ"/>
        </w:rPr>
      </w:pPr>
      <w:r w:rsidRPr="004F0568">
        <w:rPr>
          <w:rFonts w:ascii="Times New Roman" w:hAnsi="Times New Roman"/>
          <w:sz w:val="27"/>
          <w:szCs w:val="27"/>
          <w:lang w:val="kk-KZ"/>
        </w:rPr>
        <w:t>Осыған байланысты геомеханикалық үдірістерді зерттеу алдында тау жыныстарының сырғып жылжуына тікелей әсер ететін негізгі факторларды анықтап алу маңызды болып табылады</w:t>
      </w:r>
      <w:r w:rsidR="000361DE" w:rsidRPr="004F0568">
        <w:rPr>
          <w:rFonts w:ascii="Times New Roman" w:hAnsi="Times New Roman"/>
          <w:sz w:val="27"/>
          <w:szCs w:val="27"/>
          <w:lang w:val="kk-KZ"/>
        </w:rPr>
        <w:t xml:space="preserve">. </w:t>
      </w:r>
    </w:p>
    <w:p w14:paraId="4A13D75B" w14:textId="194A197F" w:rsidR="00915BB5" w:rsidRPr="004F0568" w:rsidRDefault="00915BB5" w:rsidP="006468E8">
      <w:pPr>
        <w:spacing w:after="0" w:line="252" w:lineRule="auto"/>
        <w:ind w:left="-17" w:right="-1" w:firstLine="584"/>
        <w:jc w:val="both"/>
        <w:rPr>
          <w:rFonts w:ascii="Times New Roman" w:hAnsi="Times New Roman"/>
          <w:sz w:val="27"/>
          <w:szCs w:val="27"/>
          <w:lang w:val="kk-KZ"/>
        </w:rPr>
      </w:pPr>
      <w:r w:rsidRPr="004F0568">
        <w:rPr>
          <w:rFonts w:ascii="Times New Roman" w:hAnsi="Times New Roman"/>
          <w:sz w:val="27"/>
          <w:szCs w:val="27"/>
          <w:lang w:val="kk-KZ"/>
        </w:rPr>
        <w:br w:type="page"/>
      </w:r>
    </w:p>
    <w:p w14:paraId="1B0C3E27" w14:textId="0E22620D" w:rsidR="000361DE" w:rsidRPr="004F0568" w:rsidRDefault="00915BB5" w:rsidP="00915BB5">
      <w:pPr>
        <w:pStyle w:val="af7"/>
        <w:jc w:val="both"/>
        <w:rPr>
          <w:rFonts w:ascii="Times New Roman" w:hAnsi="Times New Roman"/>
          <w:sz w:val="28"/>
          <w:szCs w:val="28"/>
          <w:lang w:val="kk-KZ"/>
        </w:rPr>
      </w:pPr>
      <w:bookmarkStart w:id="7" w:name="_Toc227502677"/>
      <w:r w:rsidRPr="004F0568">
        <w:rPr>
          <w:rFonts w:ascii="Times New Roman" w:hAnsi="Times New Roman"/>
          <w:sz w:val="28"/>
          <w:szCs w:val="28"/>
          <w:lang w:val="kk-KZ"/>
        </w:rPr>
        <w:lastRenderedPageBreak/>
        <w:t xml:space="preserve">1.2 </w:t>
      </w:r>
      <w:r w:rsidR="00E91755" w:rsidRPr="004F0568">
        <w:rPr>
          <w:rFonts w:ascii="Times New Roman" w:hAnsi="Times New Roman"/>
          <w:sz w:val="28"/>
          <w:szCs w:val="28"/>
          <w:lang w:val="kk-KZ"/>
        </w:rPr>
        <w:t>Кен орындарын жерасты тәсілімен игерудің  жылжу үдерісіне әсер ететін негізгі факторлар</w:t>
      </w:r>
      <w:bookmarkEnd w:id="7"/>
    </w:p>
    <w:p w14:paraId="3FB90F65" w14:textId="77777777" w:rsidR="0054680B" w:rsidRPr="004F0568" w:rsidRDefault="000361DE" w:rsidP="0054680B">
      <w:pPr>
        <w:spacing w:after="0" w:line="240" w:lineRule="auto"/>
        <w:ind w:left="-15" w:right="226"/>
        <w:rPr>
          <w:sz w:val="21"/>
          <w:szCs w:val="21"/>
          <w:lang w:val="kk-KZ"/>
        </w:rPr>
      </w:pPr>
      <w:r w:rsidRPr="004F0568">
        <w:rPr>
          <w:sz w:val="21"/>
          <w:szCs w:val="21"/>
          <w:lang w:val="kk-KZ"/>
        </w:rPr>
        <w:t xml:space="preserve">      </w:t>
      </w:r>
    </w:p>
    <w:p w14:paraId="39907C7E" w14:textId="04F91E77" w:rsidR="000361DE" w:rsidRPr="00847952" w:rsidRDefault="00BC495F" w:rsidP="00221283">
      <w:pPr>
        <w:spacing w:after="0" w:line="240" w:lineRule="auto"/>
        <w:ind w:left="-15" w:right="-1" w:firstLine="582"/>
        <w:jc w:val="both"/>
        <w:rPr>
          <w:rFonts w:ascii="Times New Roman" w:hAnsi="Times New Roman"/>
          <w:sz w:val="27"/>
          <w:szCs w:val="27"/>
          <w:lang w:val="kk-KZ"/>
        </w:rPr>
      </w:pPr>
      <w:r w:rsidRPr="004F0568">
        <w:rPr>
          <w:rFonts w:ascii="Times New Roman" w:hAnsi="Times New Roman"/>
          <w:sz w:val="27"/>
          <w:szCs w:val="27"/>
          <w:lang w:val="kk-KZ"/>
        </w:rPr>
        <w:t>Жерасты қазба жұмыстарының жүргізілу барысында тау жыныстарының массивінде туындайтын геомеханикалық үдірістер өте күрделі сипатқа ие. Олардың қалыптасуы мен даму заңдылықтары массивтің жай-күйіне, сондай-ақ оған әсер ететін әртүрлі факторларға тәуелді болады</w:t>
      </w:r>
      <w:r w:rsidR="000361DE" w:rsidRPr="004F0568">
        <w:rPr>
          <w:rFonts w:ascii="Times New Roman" w:hAnsi="Times New Roman"/>
          <w:sz w:val="27"/>
          <w:szCs w:val="27"/>
          <w:lang w:val="kk-KZ"/>
        </w:rPr>
        <w:t>. Кенорны  орналасқан ортаның жай-күйін жасанды түрде ө</w:t>
      </w:r>
      <w:r w:rsidR="0054404C" w:rsidRPr="004F0568">
        <w:rPr>
          <w:rFonts w:ascii="Times New Roman" w:hAnsi="Times New Roman"/>
          <w:sz w:val="27"/>
          <w:szCs w:val="27"/>
          <w:lang w:val="kk-KZ"/>
        </w:rPr>
        <w:t>з</w:t>
      </w:r>
      <w:r w:rsidR="000361DE" w:rsidRPr="004F0568">
        <w:rPr>
          <w:rFonts w:ascii="Times New Roman" w:hAnsi="Times New Roman"/>
          <w:sz w:val="27"/>
          <w:szCs w:val="27"/>
          <w:lang w:val="kk-KZ"/>
        </w:rPr>
        <w:t>гертуге болмайды</w:t>
      </w:r>
      <w:r w:rsidR="000361DE" w:rsidRPr="00847952">
        <w:rPr>
          <w:rFonts w:ascii="Times New Roman" w:hAnsi="Times New Roman"/>
          <w:sz w:val="27"/>
          <w:szCs w:val="27"/>
          <w:lang w:val="kk-KZ"/>
        </w:rPr>
        <w:t>, ол табиғи жағдай. Ал, технологиялық факторларды өзерту адамзаттың қолында. Сондықтан, оларға әсер ете отыра жер қойнауында жүріп жатқан геомеханикалық процестерді басқаруға  болады. Осы айтылған ек</w:t>
      </w:r>
      <w:r w:rsidR="0075700F">
        <w:rPr>
          <w:rFonts w:ascii="Times New Roman" w:hAnsi="Times New Roman"/>
          <w:sz w:val="27"/>
          <w:szCs w:val="27"/>
          <w:lang w:val="kk-KZ"/>
        </w:rPr>
        <w:t>і топқа  жеке-жеке тоқталамыз (С</w:t>
      </w:r>
      <w:r w:rsidR="000361DE" w:rsidRPr="00847952">
        <w:rPr>
          <w:rFonts w:ascii="Times New Roman" w:hAnsi="Times New Roman"/>
          <w:sz w:val="27"/>
          <w:szCs w:val="27"/>
          <w:lang w:val="kk-KZ"/>
        </w:rPr>
        <w:t>урет 1.</w:t>
      </w:r>
      <w:r w:rsidR="00511E0E" w:rsidRPr="00847952">
        <w:rPr>
          <w:rFonts w:ascii="Times New Roman" w:hAnsi="Times New Roman"/>
          <w:sz w:val="27"/>
          <w:szCs w:val="27"/>
          <w:lang w:val="kk-KZ"/>
        </w:rPr>
        <w:t>2</w:t>
      </w:r>
      <w:r w:rsidR="000361DE" w:rsidRPr="00847952">
        <w:rPr>
          <w:rFonts w:ascii="Times New Roman" w:hAnsi="Times New Roman"/>
          <w:sz w:val="27"/>
          <w:szCs w:val="27"/>
          <w:lang w:val="kk-KZ"/>
        </w:rPr>
        <w:t xml:space="preserve">). </w:t>
      </w:r>
    </w:p>
    <w:p w14:paraId="7704CFB4" w14:textId="77777777" w:rsidR="006468E8" w:rsidRPr="00847952" w:rsidRDefault="006468E8" w:rsidP="000361DE">
      <w:pPr>
        <w:tabs>
          <w:tab w:val="center" w:pos="4602"/>
        </w:tabs>
        <w:spacing w:after="0" w:line="259" w:lineRule="auto"/>
        <w:rPr>
          <w:rFonts w:ascii="Times New Roman" w:hAnsi="Times New Roman"/>
          <w:b/>
          <w:sz w:val="27"/>
          <w:szCs w:val="27"/>
          <w:lang w:val="kk-KZ"/>
        </w:rPr>
      </w:pPr>
    </w:p>
    <w:p w14:paraId="0EA115BE" w14:textId="77777777" w:rsidR="000361DE" w:rsidRPr="00847952" w:rsidRDefault="000361DE" w:rsidP="000361DE">
      <w:pPr>
        <w:tabs>
          <w:tab w:val="center" w:pos="4602"/>
        </w:tabs>
        <w:spacing w:after="0" w:line="259" w:lineRule="auto"/>
        <w:rPr>
          <w:rFonts w:ascii="Times New Roman" w:hAnsi="Times New Roman"/>
          <w:sz w:val="27"/>
          <w:szCs w:val="27"/>
          <w:lang w:val="kk-KZ"/>
        </w:rPr>
      </w:pPr>
      <w:r w:rsidRPr="00847952">
        <w:rPr>
          <w:rFonts w:ascii="Times New Roman" w:hAnsi="Times New Roman"/>
          <w:b/>
          <w:sz w:val="27"/>
          <w:szCs w:val="27"/>
          <w:lang w:val="kk-KZ"/>
        </w:rPr>
        <w:t xml:space="preserve">  Тау жыныстары массивіндегі  үдерістерді  туындататын  факторлар </w:t>
      </w:r>
    </w:p>
    <w:p w14:paraId="54CBDC7C" w14:textId="77777777" w:rsidR="000361DE" w:rsidRPr="00847952" w:rsidRDefault="000361DE" w:rsidP="000361DE">
      <w:pPr>
        <w:spacing w:after="57" w:line="259" w:lineRule="auto"/>
        <w:rPr>
          <w:sz w:val="21"/>
          <w:szCs w:val="21"/>
        </w:rPr>
      </w:pPr>
      <w:r w:rsidRPr="00847952">
        <w:rPr>
          <w:rFonts w:cs="Calibri"/>
          <w:noProof/>
          <w:sz w:val="21"/>
          <w:szCs w:val="21"/>
          <w:lang w:eastAsia="ru-RU"/>
        </w:rPr>
        <mc:AlternateContent>
          <mc:Choice Requires="wpg">
            <w:drawing>
              <wp:inline distT="0" distB="0" distL="0" distR="0" wp14:anchorId="1A18B5D4" wp14:editId="41045417">
                <wp:extent cx="6087535" cy="5966826"/>
                <wp:effectExtent l="0" t="0" r="8890" b="0"/>
                <wp:docPr id="231494" name="Group 231494"/>
                <wp:cNvGraphicFramePr/>
                <a:graphic xmlns:a="http://schemas.openxmlformats.org/drawingml/2006/main">
                  <a:graphicData uri="http://schemas.microsoft.com/office/word/2010/wordprocessingGroup">
                    <wpg:wgp>
                      <wpg:cNvGrpSpPr/>
                      <wpg:grpSpPr>
                        <a:xfrm>
                          <a:off x="0" y="0"/>
                          <a:ext cx="6087535" cy="5966826"/>
                          <a:chOff x="0" y="0"/>
                          <a:chExt cx="6087535" cy="5398622"/>
                        </a:xfrm>
                      </wpg:grpSpPr>
                      <wps:wsp>
                        <wps:cNvPr id="2246" name="Rectangle 2246"/>
                        <wps:cNvSpPr/>
                        <wps:spPr>
                          <a:xfrm>
                            <a:off x="0" y="0"/>
                            <a:ext cx="46619" cy="206430"/>
                          </a:xfrm>
                          <a:prstGeom prst="rect">
                            <a:avLst/>
                          </a:prstGeom>
                          <a:ln>
                            <a:noFill/>
                          </a:ln>
                        </wps:spPr>
                        <wps:txbx>
                          <w:txbxContent>
                            <w:p w14:paraId="6C5FB9FE"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47" name="Rectangle 2247"/>
                        <wps:cNvSpPr/>
                        <wps:spPr>
                          <a:xfrm>
                            <a:off x="0" y="312421"/>
                            <a:ext cx="46619" cy="206429"/>
                          </a:xfrm>
                          <a:prstGeom prst="rect">
                            <a:avLst/>
                          </a:prstGeom>
                          <a:ln>
                            <a:noFill/>
                          </a:ln>
                        </wps:spPr>
                        <wps:txbx>
                          <w:txbxContent>
                            <w:p w14:paraId="56345FD5"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48" name="Rectangle 2248"/>
                        <wps:cNvSpPr/>
                        <wps:spPr>
                          <a:xfrm>
                            <a:off x="0" y="623317"/>
                            <a:ext cx="46619" cy="206429"/>
                          </a:xfrm>
                          <a:prstGeom prst="rect">
                            <a:avLst/>
                          </a:prstGeom>
                          <a:ln>
                            <a:noFill/>
                          </a:ln>
                        </wps:spPr>
                        <wps:txbx>
                          <w:txbxContent>
                            <w:p w14:paraId="59D57E25"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49" name="Rectangle 2249"/>
                        <wps:cNvSpPr/>
                        <wps:spPr>
                          <a:xfrm>
                            <a:off x="0" y="935737"/>
                            <a:ext cx="46619" cy="206430"/>
                          </a:xfrm>
                          <a:prstGeom prst="rect">
                            <a:avLst/>
                          </a:prstGeom>
                          <a:ln>
                            <a:noFill/>
                          </a:ln>
                        </wps:spPr>
                        <wps:txbx>
                          <w:txbxContent>
                            <w:p w14:paraId="54F7147D"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50" name="Rectangle 2250"/>
                        <wps:cNvSpPr/>
                        <wps:spPr>
                          <a:xfrm>
                            <a:off x="0" y="1247737"/>
                            <a:ext cx="59287" cy="262525"/>
                          </a:xfrm>
                          <a:prstGeom prst="rect">
                            <a:avLst/>
                          </a:prstGeom>
                          <a:ln>
                            <a:noFill/>
                          </a:ln>
                        </wps:spPr>
                        <wps:txbx>
                          <w:txbxContent>
                            <w:p w14:paraId="359D8DD0"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51" name="Rectangle 2251"/>
                        <wps:cNvSpPr/>
                        <wps:spPr>
                          <a:xfrm>
                            <a:off x="0" y="1453478"/>
                            <a:ext cx="59287" cy="262525"/>
                          </a:xfrm>
                          <a:prstGeom prst="rect">
                            <a:avLst/>
                          </a:prstGeom>
                          <a:ln>
                            <a:noFill/>
                          </a:ln>
                        </wps:spPr>
                        <wps:txbx>
                          <w:txbxContent>
                            <w:p w14:paraId="1FCD0548"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52" name="Rectangle 2252"/>
                        <wps:cNvSpPr/>
                        <wps:spPr>
                          <a:xfrm>
                            <a:off x="0" y="1657693"/>
                            <a:ext cx="59287" cy="262525"/>
                          </a:xfrm>
                          <a:prstGeom prst="rect">
                            <a:avLst/>
                          </a:prstGeom>
                          <a:ln>
                            <a:noFill/>
                          </a:ln>
                        </wps:spPr>
                        <wps:txbx>
                          <w:txbxContent>
                            <w:p w14:paraId="01AE4E74"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53" name="Rectangle 2253"/>
                        <wps:cNvSpPr/>
                        <wps:spPr>
                          <a:xfrm>
                            <a:off x="0" y="1861910"/>
                            <a:ext cx="59287" cy="262525"/>
                          </a:xfrm>
                          <a:prstGeom prst="rect">
                            <a:avLst/>
                          </a:prstGeom>
                          <a:ln>
                            <a:noFill/>
                          </a:ln>
                        </wps:spPr>
                        <wps:txbx>
                          <w:txbxContent>
                            <w:p w14:paraId="21A1070E"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54" name="Rectangle 2254"/>
                        <wps:cNvSpPr/>
                        <wps:spPr>
                          <a:xfrm>
                            <a:off x="0" y="2066125"/>
                            <a:ext cx="59287" cy="262525"/>
                          </a:xfrm>
                          <a:prstGeom prst="rect">
                            <a:avLst/>
                          </a:prstGeom>
                          <a:ln>
                            <a:noFill/>
                          </a:ln>
                        </wps:spPr>
                        <wps:txbx>
                          <w:txbxContent>
                            <w:p w14:paraId="27130214"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55" name="Rectangle 2255"/>
                        <wps:cNvSpPr/>
                        <wps:spPr>
                          <a:xfrm>
                            <a:off x="0" y="2270596"/>
                            <a:ext cx="59287" cy="262525"/>
                          </a:xfrm>
                          <a:prstGeom prst="rect">
                            <a:avLst/>
                          </a:prstGeom>
                          <a:ln>
                            <a:noFill/>
                          </a:ln>
                        </wps:spPr>
                        <wps:txbx>
                          <w:txbxContent>
                            <w:p w14:paraId="7A7E51DF"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56" name="Rectangle 2256"/>
                        <wps:cNvSpPr/>
                        <wps:spPr>
                          <a:xfrm>
                            <a:off x="0" y="2474812"/>
                            <a:ext cx="59287" cy="262525"/>
                          </a:xfrm>
                          <a:prstGeom prst="rect">
                            <a:avLst/>
                          </a:prstGeom>
                          <a:ln>
                            <a:noFill/>
                          </a:ln>
                        </wps:spPr>
                        <wps:txbx>
                          <w:txbxContent>
                            <w:p w14:paraId="3B0B3C1B"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57" name="Rectangle 2257"/>
                        <wps:cNvSpPr/>
                        <wps:spPr>
                          <a:xfrm>
                            <a:off x="0" y="2679028"/>
                            <a:ext cx="59287" cy="262525"/>
                          </a:xfrm>
                          <a:prstGeom prst="rect">
                            <a:avLst/>
                          </a:prstGeom>
                          <a:ln>
                            <a:noFill/>
                          </a:ln>
                        </wps:spPr>
                        <wps:txbx>
                          <w:txbxContent>
                            <w:p w14:paraId="5EA4109F"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58" name="Rectangle 2258"/>
                        <wps:cNvSpPr/>
                        <wps:spPr>
                          <a:xfrm>
                            <a:off x="0" y="2884768"/>
                            <a:ext cx="59287" cy="262525"/>
                          </a:xfrm>
                          <a:prstGeom prst="rect">
                            <a:avLst/>
                          </a:prstGeom>
                          <a:ln>
                            <a:noFill/>
                          </a:ln>
                        </wps:spPr>
                        <wps:txbx>
                          <w:txbxContent>
                            <w:p w14:paraId="48242A59"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59" name="Rectangle 2259"/>
                        <wps:cNvSpPr/>
                        <wps:spPr>
                          <a:xfrm>
                            <a:off x="0" y="3088984"/>
                            <a:ext cx="59287" cy="262525"/>
                          </a:xfrm>
                          <a:prstGeom prst="rect">
                            <a:avLst/>
                          </a:prstGeom>
                          <a:ln>
                            <a:noFill/>
                          </a:ln>
                        </wps:spPr>
                        <wps:txbx>
                          <w:txbxContent>
                            <w:p w14:paraId="06AA564E"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60" name="Rectangle 2260"/>
                        <wps:cNvSpPr/>
                        <wps:spPr>
                          <a:xfrm>
                            <a:off x="0" y="3293200"/>
                            <a:ext cx="59287" cy="262524"/>
                          </a:xfrm>
                          <a:prstGeom prst="rect">
                            <a:avLst/>
                          </a:prstGeom>
                          <a:ln>
                            <a:noFill/>
                          </a:ln>
                        </wps:spPr>
                        <wps:txbx>
                          <w:txbxContent>
                            <w:p w14:paraId="36ADF47D"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61" name="Rectangle 2261"/>
                        <wps:cNvSpPr/>
                        <wps:spPr>
                          <a:xfrm>
                            <a:off x="0" y="3497415"/>
                            <a:ext cx="59287" cy="262526"/>
                          </a:xfrm>
                          <a:prstGeom prst="rect">
                            <a:avLst/>
                          </a:prstGeom>
                          <a:ln>
                            <a:noFill/>
                          </a:ln>
                        </wps:spPr>
                        <wps:txbx>
                          <w:txbxContent>
                            <w:p w14:paraId="0C384B81"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62" name="Rectangle 2262"/>
                        <wps:cNvSpPr/>
                        <wps:spPr>
                          <a:xfrm>
                            <a:off x="0" y="3701632"/>
                            <a:ext cx="59287" cy="262525"/>
                          </a:xfrm>
                          <a:prstGeom prst="rect">
                            <a:avLst/>
                          </a:prstGeom>
                          <a:ln>
                            <a:noFill/>
                          </a:ln>
                        </wps:spPr>
                        <wps:txbx>
                          <w:txbxContent>
                            <w:p w14:paraId="5508748F"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63" name="Rectangle 2263"/>
                        <wps:cNvSpPr/>
                        <wps:spPr>
                          <a:xfrm>
                            <a:off x="0" y="3905848"/>
                            <a:ext cx="59287" cy="262525"/>
                          </a:xfrm>
                          <a:prstGeom prst="rect">
                            <a:avLst/>
                          </a:prstGeom>
                          <a:ln>
                            <a:noFill/>
                          </a:ln>
                        </wps:spPr>
                        <wps:txbx>
                          <w:txbxContent>
                            <w:p w14:paraId="1BFF8415"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64" name="Rectangle 2264"/>
                        <wps:cNvSpPr/>
                        <wps:spPr>
                          <a:xfrm>
                            <a:off x="0" y="4111588"/>
                            <a:ext cx="59287" cy="262525"/>
                          </a:xfrm>
                          <a:prstGeom prst="rect">
                            <a:avLst/>
                          </a:prstGeom>
                          <a:ln>
                            <a:noFill/>
                          </a:ln>
                        </wps:spPr>
                        <wps:txbx>
                          <w:txbxContent>
                            <w:p w14:paraId="666EB2BA"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65" name="Rectangle 2265"/>
                        <wps:cNvSpPr/>
                        <wps:spPr>
                          <a:xfrm>
                            <a:off x="0" y="4315804"/>
                            <a:ext cx="59287" cy="262524"/>
                          </a:xfrm>
                          <a:prstGeom prst="rect">
                            <a:avLst/>
                          </a:prstGeom>
                          <a:ln>
                            <a:noFill/>
                          </a:ln>
                        </wps:spPr>
                        <wps:txbx>
                          <w:txbxContent>
                            <w:p w14:paraId="7DB66B01"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66" name="Rectangle 2266"/>
                        <wps:cNvSpPr/>
                        <wps:spPr>
                          <a:xfrm>
                            <a:off x="0" y="4520401"/>
                            <a:ext cx="59287" cy="262524"/>
                          </a:xfrm>
                          <a:prstGeom prst="rect">
                            <a:avLst/>
                          </a:prstGeom>
                          <a:ln>
                            <a:noFill/>
                          </a:ln>
                        </wps:spPr>
                        <wps:txbx>
                          <w:txbxContent>
                            <w:p w14:paraId="189B3F4A"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67" name="Rectangle 2267"/>
                        <wps:cNvSpPr/>
                        <wps:spPr>
                          <a:xfrm>
                            <a:off x="0" y="4724617"/>
                            <a:ext cx="59287" cy="262525"/>
                          </a:xfrm>
                          <a:prstGeom prst="rect">
                            <a:avLst/>
                          </a:prstGeom>
                          <a:ln>
                            <a:noFill/>
                          </a:ln>
                        </wps:spPr>
                        <wps:txbx>
                          <w:txbxContent>
                            <w:p w14:paraId="6E94EC63"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68" name="Rectangle 2268"/>
                        <wps:cNvSpPr/>
                        <wps:spPr>
                          <a:xfrm>
                            <a:off x="0" y="4928833"/>
                            <a:ext cx="59287" cy="262525"/>
                          </a:xfrm>
                          <a:prstGeom prst="rect">
                            <a:avLst/>
                          </a:prstGeom>
                          <a:ln>
                            <a:noFill/>
                          </a:ln>
                        </wps:spPr>
                        <wps:txbx>
                          <w:txbxContent>
                            <w:p w14:paraId="6F2BACA5"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269" name="Rectangle 2269"/>
                        <wps:cNvSpPr/>
                        <wps:spPr>
                          <a:xfrm>
                            <a:off x="3150692" y="5136097"/>
                            <a:ext cx="59288" cy="262525"/>
                          </a:xfrm>
                          <a:prstGeom prst="rect">
                            <a:avLst/>
                          </a:prstGeom>
                          <a:ln>
                            <a:noFill/>
                          </a:ln>
                        </wps:spPr>
                        <wps:txbx>
                          <w:txbxContent>
                            <w:p w14:paraId="69813F9A" w14:textId="77777777" w:rsidR="00120B03" w:rsidRPr="00847952" w:rsidRDefault="00120B03" w:rsidP="000361DE">
                              <w:pPr>
                                <w:spacing w:line="259" w:lineRule="auto"/>
                                <w:rPr>
                                  <w:sz w:val="21"/>
                                  <w:szCs w:val="21"/>
                                </w:rPr>
                              </w:pPr>
                              <w:r w:rsidRPr="00847952">
                                <w:rPr>
                                  <w:b/>
                                  <w:sz w:val="21"/>
                                  <w:szCs w:val="21"/>
                                </w:rPr>
                                <w:t xml:space="preserve"> </w:t>
                              </w:r>
                            </w:p>
                          </w:txbxContent>
                        </wps:txbx>
                        <wps:bodyPr horzOverflow="overflow" vert="horz" lIns="0" tIns="0" rIns="0" bIns="0" rtlCol="0">
                          <a:noAutofit/>
                        </wps:bodyPr>
                      </wps:wsp>
                      <wps:wsp>
                        <wps:cNvPr id="2283" name="Shape 2283"/>
                        <wps:cNvSpPr/>
                        <wps:spPr>
                          <a:xfrm>
                            <a:off x="5718124" y="1166580"/>
                            <a:ext cx="295275" cy="76200"/>
                          </a:xfrm>
                          <a:custGeom>
                            <a:avLst/>
                            <a:gdLst/>
                            <a:ahLst/>
                            <a:cxnLst/>
                            <a:rect l="0" t="0" r="0" b="0"/>
                            <a:pathLst>
                              <a:path w="295275" h="76200">
                                <a:moveTo>
                                  <a:pt x="76074" y="0"/>
                                </a:moveTo>
                                <a:lnTo>
                                  <a:pt x="76179" y="31722"/>
                                </a:lnTo>
                                <a:lnTo>
                                  <a:pt x="295275" y="31242"/>
                                </a:lnTo>
                                <a:lnTo>
                                  <a:pt x="295275" y="43942"/>
                                </a:lnTo>
                                <a:lnTo>
                                  <a:pt x="76222" y="44422"/>
                                </a:lnTo>
                                <a:lnTo>
                                  <a:pt x="76327" y="76200"/>
                                </a:lnTo>
                                <a:lnTo>
                                  <a:pt x="0" y="38227"/>
                                </a:lnTo>
                                <a:lnTo>
                                  <a:pt x="760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4" name="Shape 2284"/>
                        <wps:cNvSpPr/>
                        <wps:spPr>
                          <a:xfrm>
                            <a:off x="279329" y="2060660"/>
                            <a:ext cx="356845" cy="41365"/>
                          </a:xfrm>
                          <a:custGeom>
                            <a:avLst/>
                            <a:gdLst/>
                            <a:ahLst/>
                            <a:cxnLst/>
                            <a:rect l="0" t="0" r="0" b="0"/>
                            <a:pathLst>
                              <a:path w="307975" h="76200">
                                <a:moveTo>
                                  <a:pt x="231775" y="0"/>
                                </a:moveTo>
                                <a:lnTo>
                                  <a:pt x="307975" y="38100"/>
                                </a:lnTo>
                                <a:lnTo>
                                  <a:pt x="231775" y="76200"/>
                                </a:lnTo>
                                <a:lnTo>
                                  <a:pt x="231775" y="44450"/>
                                </a:lnTo>
                                <a:lnTo>
                                  <a:pt x="0" y="44450"/>
                                </a:lnTo>
                                <a:lnTo>
                                  <a:pt x="0" y="31750"/>
                                </a:lnTo>
                                <a:lnTo>
                                  <a:pt x="231775" y="31750"/>
                                </a:lnTo>
                                <a:lnTo>
                                  <a:pt x="2317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5" name="Shape 2285"/>
                        <wps:cNvSpPr/>
                        <wps:spPr>
                          <a:xfrm>
                            <a:off x="5723204" y="2297007"/>
                            <a:ext cx="295275" cy="76200"/>
                          </a:xfrm>
                          <a:custGeom>
                            <a:avLst/>
                            <a:gdLst/>
                            <a:ahLst/>
                            <a:cxnLst/>
                            <a:rect l="0" t="0" r="0" b="0"/>
                            <a:pathLst>
                              <a:path w="295275" h="76200">
                                <a:moveTo>
                                  <a:pt x="76200" y="0"/>
                                </a:moveTo>
                                <a:lnTo>
                                  <a:pt x="76200" y="31750"/>
                                </a:lnTo>
                                <a:lnTo>
                                  <a:pt x="295275" y="31750"/>
                                </a:lnTo>
                                <a:lnTo>
                                  <a:pt x="295275" y="44450"/>
                                </a:lnTo>
                                <a:lnTo>
                                  <a:pt x="76200" y="44450"/>
                                </a:lnTo>
                                <a:lnTo>
                                  <a:pt x="76200" y="76200"/>
                                </a:lnTo>
                                <a:lnTo>
                                  <a:pt x="0" y="38100"/>
                                </a:lnTo>
                                <a:lnTo>
                                  <a:pt x="762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6" name="Shape 2286"/>
                        <wps:cNvSpPr/>
                        <wps:spPr>
                          <a:xfrm>
                            <a:off x="275521" y="2625268"/>
                            <a:ext cx="360654" cy="41365"/>
                          </a:xfrm>
                          <a:custGeom>
                            <a:avLst/>
                            <a:gdLst/>
                            <a:ahLst/>
                            <a:cxnLst/>
                            <a:rect l="0" t="0" r="0" b="0"/>
                            <a:pathLst>
                              <a:path w="308229" h="76200">
                                <a:moveTo>
                                  <a:pt x="230759" y="0"/>
                                </a:moveTo>
                                <a:lnTo>
                                  <a:pt x="308229" y="35433"/>
                                </a:lnTo>
                                <a:lnTo>
                                  <a:pt x="233426" y="76200"/>
                                </a:lnTo>
                                <a:lnTo>
                                  <a:pt x="232313" y="44390"/>
                                </a:lnTo>
                                <a:lnTo>
                                  <a:pt x="508" y="52578"/>
                                </a:lnTo>
                                <a:lnTo>
                                  <a:pt x="0" y="39878"/>
                                </a:lnTo>
                                <a:lnTo>
                                  <a:pt x="231872" y="31812"/>
                                </a:lnTo>
                                <a:lnTo>
                                  <a:pt x="2307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423" name="Shape 238423"/>
                        <wps:cNvSpPr/>
                        <wps:spPr>
                          <a:xfrm>
                            <a:off x="459054" y="238337"/>
                            <a:ext cx="2488565" cy="521970"/>
                          </a:xfrm>
                          <a:custGeom>
                            <a:avLst/>
                            <a:gdLst/>
                            <a:ahLst/>
                            <a:cxnLst/>
                            <a:rect l="0" t="0" r="0" b="0"/>
                            <a:pathLst>
                              <a:path w="2488565" h="521970">
                                <a:moveTo>
                                  <a:pt x="0" y="0"/>
                                </a:moveTo>
                                <a:lnTo>
                                  <a:pt x="2488565" y="0"/>
                                </a:lnTo>
                                <a:lnTo>
                                  <a:pt x="2488565" y="521970"/>
                                </a:lnTo>
                                <a:lnTo>
                                  <a:pt x="0" y="521970"/>
                                </a:lnTo>
                                <a:lnTo>
                                  <a:pt x="0" y="0"/>
                                </a:lnTo>
                              </a:path>
                            </a:pathLst>
                          </a:custGeom>
                          <a:ln w="0" cap="rnd">
                            <a:miter lim="127000"/>
                          </a:ln>
                        </wps:spPr>
                        <wps:style>
                          <a:lnRef idx="0">
                            <a:srgbClr val="000000">
                              <a:alpha val="0"/>
                            </a:srgbClr>
                          </a:lnRef>
                          <a:fillRef idx="1">
                            <a:srgbClr val="C6D9F1"/>
                          </a:fillRef>
                          <a:effectRef idx="0">
                            <a:scrgbClr r="0" g="0" b="0"/>
                          </a:effectRef>
                          <a:fontRef idx="none"/>
                        </wps:style>
                        <wps:bodyPr/>
                      </wps:wsp>
                      <wps:wsp>
                        <wps:cNvPr id="2297" name="Shape 2297"/>
                        <wps:cNvSpPr/>
                        <wps:spPr>
                          <a:xfrm>
                            <a:off x="459054" y="238337"/>
                            <a:ext cx="2488565" cy="521970"/>
                          </a:xfrm>
                          <a:custGeom>
                            <a:avLst/>
                            <a:gdLst/>
                            <a:ahLst/>
                            <a:cxnLst/>
                            <a:rect l="0" t="0" r="0" b="0"/>
                            <a:pathLst>
                              <a:path w="2488565" h="521970">
                                <a:moveTo>
                                  <a:pt x="0" y="521970"/>
                                </a:moveTo>
                                <a:lnTo>
                                  <a:pt x="2488565" y="521970"/>
                                </a:lnTo>
                                <a:lnTo>
                                  <a:pt x="248856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298" name="Rectangle 2298"/>
                        <wps:cNvSpPr/>
                        <wps:spPr>
                          <a:xfrm>
                            <a:off x="556209" y="324989"/>
                            <a:ext cx="714895" cy="181116"/>
                          </a:xfrm>
                          <a:prstGeom prst="rect">
                            <a:avLst/>
                          </a:prstGeom>
                          <a:ln>
                            <a:noFill/>
                          </a:ln>
                        </wps:spPr>
                        <wps:txbx>
                          <w:txbxContent>
                            <w:p w14:paraId="127CDD00" w14:textId="77777777" w:rsidR="00120B03" w:rsidRPr="00847952" w:rsidRDefault="00120B03" w:rsidP="000361DE">
                              <w:pPr>
                                <w:spacing w:line="259" w:lineRule="auto"/>
                                <w:rPr>
                                  <w:sz w:val="21"/>
                                  <w:szCs w:val="21"/>
                                </w:rPr>
                              </w:pPr>
                              <w:r w:rsidRPr="00847952">
                                <w:rPr>
                                  <w:b/>
                                  <w:sz w:val="23"/>
                                  <w:szCs w:val="23"/>
                                </w:rPr>
                                <w:t xml:space="preserve">Табиғи </w:t>
                              </w:r>
                            </w:p>
                          </w:txbxContent>
                        </wps:txbx>
                        <wps:bodyPr horzOverflow="overflow" vert="horz" lIns="0" tIns="0" rIns="0" bIns="0" rtlCol="0">
                          <a:noAutofit/>
                        </wps:bodyPr>
                      </wps:wsp>
                      <wps:wsp>
                        <wps:cNvPr id="2299" name="Rectangle 2299"/>
                        <wps:cNvSpPr/>
                        <wps:spPr>
                          <a:xfrm>
                            <a:off x="1094181" y="313902"/>
                            <a:ext cx="92428" cy="206453"/>
                          </a:xfrm>
                          <a:prstGeom prst="rect">
                            <a:avLst/>
                          </a:prstGeom>
                          <a:ln>
                            <a:noFill/>
                          </a:ln>
                        </wps:spPr>
                        <wps:txbx>
                          <w:txbxContent>
                            <w:p w14:paraId="6974CF7D" w14:textId="77777777" w:rsidR="00120B03" w:rsidRPr="00847952" w:rsidRDefault="00120B03" w:rsidP="000361DE">
                              <w:pPr>
                                <w:spacing w:line="259" w:lineRule="auto"/>
                                <w:rPr>
                                  <w:sz w:val="21"/>
                                  <w:szCs w:val="21"/>
                                </w:rPr>
                              </w:pPr>
                              <w:r w:rsidRPr="00847952">
                                <w:rPr>
                                  <w:rFonts w:cs="Calibri"/>
                                  <w:sz w:val="23"/>
                                  <w:szCs w:val="23"/>
                                </w:rPr>
                                <w:t xml:space="preserve">  </w:t>
                              </w:r>
                            </w:p>
                          </w:txbxContent>
                        </wps:txbx>
                        <wps:bodyPr horzOverflow="overflow" vert="horz" lIns="0" tIns="0" rIns="0" bIns="0" rtlCol="0">
                          <a:noAutofit/>
                        </wps:bodyPr>
                      </wps:wsp>
                      <wps:wsp>
                        <wps:cNvPr id="182701" name="Rectangle 182701"/>
                        <wps:cNvSpPr/>
                        <wps:spPr>
                          <a:xfrm>
                            <a:off x="1164285" y="322534"/>
                            <a:ext cx="67496" cy="184382"/>
                          </a:xfrm>
                          <a:prstGeom prst="rect">
                            <a:avLst/>
                          </a:prstGeom>
                          <a:ln>
                            <a:noFill/>
                          </a:ln>
                        </wps:spPr>
                        <wps:txbx>
                          <w:txbxContent>
                            <w:p w14:paraId="21EBFD44" w14:textId="77777777" w:rsidR="00120B03" w:rsidRPr="00847952" w:rsidRDefault="00120B03" w:rsidP="000361DE">
                              <w:pPr>
                                <w:spacing w:line="259" w:lineRule="auto"/>
                                <w:rPr>
                                  <w:sz w:val="21"/>
                                  <w:szCs w:val="21"/>
                                </w:rPr>
                              </w:pPr>
                              <w:r w:rsidRPr="00847952">
                                <w:rPr>
                                  <w:sz w:val="23"/>
                                  <w:szCs w:val="23"/>
                                </w:rPr>
                                <w:t>(</w:t>
                              </w:r>
                            </w:p>
                          </w:txbxContent>
                        </wps:txbx>
                        <wps:bodyPr horzOverflow="overflow" vert="horz" lIns="0" tIns="0" rIns="0" bIns="0" rtlCol="0">
                          <a:noAutofit/>
                        </wps:bodyPr>
                      </wps:wsp>
                      <wps:wsp>
                        <wps:cNvPr id="182702" name="Rectangle 182702"/>
                        <wps:cNvSpPr/>
                        <wps:spPr>
                          <a:xfrm>
                            <a:off x="1215035" y="322534"/>
                            <a:ext cx="814619" cy="184382"/>
                          </a:xfrm>
                          <a:prstGeom prst="rect">
                            <a:avLst/>
                          </a:prstGeom>
                          <a:ln>
                            <a:noFill/>
                          </a:ln>
                        </wps:spPr>
                        <wps:txbx>
                          <w:txbxContent>
                            <w:p w14:paraId="7B1AC3AB" w14:textId="77777777" w:rsidR="00120B03" w:rsidRPr="00847952" w:rsidRDefault="00120B03" w:rsidP="000361DE">
                              <w:pPr>
                                <w:spacing w:line="259" w:lineRule="auto"/>
                                <w:rPr>
                                  <w:sz w:val="21"/>
                                  <w:szCs w:val="21"/>
                                </w:rPr>
                              </w:pPr>
                              <w:r w:rsidRPr="00847952">
                                <w:rPr>
                                  <w:sz w:val="23"/>
                                  <w:szCs w:val="23"/>
                                </w:rPr>
                                <w:t>өзгертуге</w:t>
                              </w:r>
                            </w:p>
                          </w:txbxContent>
                        </wps:txbx>
                        <wps:bodyPr horzOverflow="overflow" vert="horz" lIns="0" tIns="0" rIns="0" bIns="0" rtlCol="0">
                          <a:noAutofit/>
                        </wps:bodyPr>
                      </wps:wsp>
                      <wps:wsp>
                        <wps:cNvPr id="2301" name="Rectangle 2301"/>
                        <wps:cNvSpPr/>
                        <wps:spPr>
                          <a:xfrm>
                            <a:off x="1827606" y="269329"/>
                            <a:ext cx="59287" cy="262525"/>
                          </a:xfrm>
                          <a:prstGeom prst="rect">
                            <a:avLst/>
                          </a:prstGeom>
                          <a:ln>
                            <a:noFill/>
                          </a:ln>
                        </wps:spPr>
                        <wps:txbx>
                          <w:txbxContent>
                            <w:p w14:paraId="1904121C"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302" name="Rectangle 2302"/>
                        <wps:cNvSpPr/>
                        <wps:spPr>
                          <a:xfrm>
                            <a:off x="1871802" y="322534"/>
                            <a:ext cx="1086429" cy="184382"/>
                          </a:xfrm>
                          <a:prstGeom prst="rect">
                            <a:avLst/>
                          </a:prstGeom>
                          <a:ln>
                            <a:noFill/>
                          </a:ln>
                        </wps:spPr>
                        <wps:txbx>
                          <w:txbxContent>
                            <w:p w14:paraId="0A4970DD" w14:textId="77777777" w:rsidR="00120B03" w:rsidRPr="00847952" w:rsidRDefault="00120B03" w:rsidP="000361DE">
                              <w:pPr>
                                <w:spacing w:line="259" w:lineRule="auto"/>
                                <w:rPr>
                                  <w:sz w:val="21"/>
                                  <w:szCs w:val="21"/>
                                </w:rPr>
                              </w:pPr>
                              <w:r w:rsidRPr="00847952">
                                <w:rPr>
                                  <w:sz w:val="23"/>
                                  <w:szCs w:val="23"/>
                                </w:rPr>
                                <w:t xml:space="preserve">болмайтын) </w:t>
                              </w:r>
                            </w:p>
                          </w:txbxContent>
                        </wps:txbx>
                        <wps:bodyPr horzOverflow="overflow" vert="horz" lIns="0" tIns="0" rIns="0" bIns="0" rtlCol="0">
                          <a:noAutofit/>
                        </wps:bodyPr>
                      </wps:wsp>
                      <wps:wsp>
                        <wps:cNvPr id="2303" name="Rectangle 2303"/>
                        <wps:cNvSpPr/>
                        <wps:spPr>
                          <a:xfrm>
                            <a:off x="556209" y="529206"/>
                            <a:ext cx="988124" cy="181116"/>
                          </a:xfrm>
                          <a:prstGeom prst="rect">
                            <a:avLst/>
                          </a:prstGeom>
                          <a:ln>
                            <a:noFill/>
                          </a:ln>
                        </wps:spPr>
                        <wps:txbx>
                          <w:txbxContent>
                            <w:p w14:paraId="21705B8F" w14:textId="77777777" w:rsidR="00120B03" w:rsidRPr="00847952" w:rsidRDefault="00120B03" w:rsidP="000361DE">
                              <w:pPr>
                                <w:spacing w:line="259" w:lineRule="auto"/>
                                <w:rPr>
                                  <w:sz w:val="21"/>
                                  <w:szCs w:val="21"/>
                                </w:rPr>
                              </w:pPr>
                              <w:r w:rsidRPr="00847952">
                                <w:rPr>
                                  <w:b/>
                                  <w:sz w:val="23"/>
                                  <w:szCs w:val="23"/>
                                </w:rPr>
                                <w:t>жағдайлар</w:t>
                              </w:r>
                            </w:p>
                          </w:txbxContent>
                        </wps:txbx>
                        <wps:bodyPr horzOverflow="overflow" vert="horz" lIns="0" tIns="0" rIns="0" bIns="0" rtlCol="0">
                          <a:noAutofit/>
                        </wps:bodyPr>
                      </wps:wsp>
                      <wps:wsp>
                        <wps:cNvPr id="2304" name="Rectangle 2304"/>
                        <wps:cNvSpPr/>
                        <wps:spPr>
                          <a:xfrm>
                            <a:off x="1299921" y="527262"/>
                            <a:ext cx="42144" cy="189937"/>
                          </a:xfrm>
                          <a:prstGeom prst="rect">
                            <a:avLst/>
                          </a:prstGeom>
                          <a:ln>
                            <a:noFill/>
                          </a:ln>
                        </wps:spPr>
                        <wps:txbx>
                          <w:txbxContent>
                            <w:p w14:paraId="247B8CFB" w14:textId="77777777" w:rsidR="00120B03" w:rsidRPr="00847952" w:rsidRDefault="00120B03" w:rsidP="000361DE">
                              <w:pPr>
                                <w:spacing w:line="259" w:lineRule="auto"/>
                                <w:rPr>
                                  <w:sz w:val="21"/>
                                  <w:szCs w:val="21"/>
                                </w:rPr>
                              </w:pPr>
                              <w:r w:rsidRPr="00847952">
                                <w:rPr>
                                  <w:rFonts w:cs="Calibri"/>
                                  <w:b/>
                                  <w:sz w:val="21"/>
                                  <w:szCs w:val="21"/>
                                </w:rPr>
                                <w:t xml:space="preserve"> </w:t>
                              </w:r>
                            </w:p>
                          </w:txbxContent>
                        </wps:txbx>
                        <wps:bodyPr horzOverflow="overflow" vert="horz" lIns="0" tIns="0" rIns="0" bIns="0" rtlCol="0">
                          <a:noAutofit/>
                        </wps:bodyPr>
                      </wps:wsp>
                      <wps:wsp>
                        <wps:cNvPr id="238424" name="Shape 238424"/>
                        <wps:cNvSpPr/>
                        <wps:spPr>
                          <a:xfrm>
                            <a:off x="3456254" y="1562312"/>
                            <a:ext cx="2266950" cy="520065"/>
                          </a:xfrm>
                          <a:custGeom>
                            <a:avLst/>
                            <a:gdLst/>
                            <a:ahLst/>
                            <a:cxnLst/>
                            <a:rect l="0" t="0" r="0" b="0"/>
                            <a:pathLst>
                              <a:path w="2266950" h="520065">
                                <a:moveTo>
                                  <a:pt x="0" y="0"/>
                                </a:moveTo>
                                <a:lnTo>
                                  <a:pt x="2266950" y="0"/>
                                </a:lnTo>
                                <a:lnTo>
                                  <a:pt x="2266950" y="520065"/>
                                </a:lnTo>
                                <a:lnTo>
                                  <a:pt x="0" y="520065"/>
                                </a:lnTo>
                                <a:lnTo>
                                  <a:pt x="0" y="0"/>
                                </a:lnTo>
                              </a:path>
                            </a:pathLst>
                          </a:custGeom>
                          <a:ln w="0" cap="rnd">
                            <a:miter lim="127000"/>
                          </a:ln>
                        </wps:spPr>
                        <wps:style>
                          <a:lnRef idx="0">
                            <a:srgbClr val="000000">
                              <a:alpha val="0"/>
                            </a:srgbClr>
                          </a:lnRef>
                          <a:fillRef idx="1">
                            <a:srgbClr val="C6D9F1"/>
                          </a:fillRef>
                          <a:effectRef idx="0">
                            <a:scrgbClr r="0" g="0" b="0"/>
                          </a:effectRef>
                          <a:fontRef idx="none"/>
                        </wps:style>
                        <wps:bodyPr/>
                      </wps:wsp>
                      <wps:wsp>
                        <wps:cNvPr id="2306" name="Shape 2306"/>
                        <wps:cNvSpPr/>
                        <wps:spPr>
                          <a:xfrm>
                            <a:off x="3456254" y="1562312"/>
                            <a:ext cx="2266950" cy="520065"/>
                          </a:xfrm>
                          <a:custGeom>
                            <a:avLst/>
                            <a:gdLst/>
                            <a:ahLst/>
                            <a:cxnLst/>
                            <a:rect l="0" t="0" r="0" b="0"/>
                            <a:pathLst>
                              <a:path w="2266950" h="520065">
                                <a:moveTo>
                                  <a:pt x="0" y="520065"/>
                                </a:moveTo>
                                <a:lnTo>
                                  <a:pt x="2266950" y="520065"/>
                                </a:lnTo>
                                <a:lnTo>
                                  <a:pt x="22669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307" name="Rectangle 2307"/>
                        <wps:cNvSpPr/>
                        <wps:spPr>
                          <a:xfrm>
                            <a:off x="3553028" y="1644354"/>
                            <a:ext cx="109048" cy="206453"/>
                          </a:xfrm>
                          <a:prstGeom prst="rect">
                            <a:avLst/>
                          </a:prstGeom>
                          <a:ln>
                            <a:noFill/>
                          </a:ln>
                        </wps:spPr>
                        <wps:txbx>
                          <w:txbxContent>
                            <w:p w14:paraId="48A0A7E7" w14:textId="77777777" w:rsidR="00120B03" w:rsidRPr="00847952" w:rsidRDefault="00120B03" w:rsidP="000361DE">
                              <w:pPr>
                                <w:spacing w:line="259" w:lineRule="auto"/>
                                <w:rPr>
                                  <w:sz w:val="21"/>
                                  <w:szCs w:val="21"/>
                                </w:rPr>
                              </w:pPr>
                              <w:r w:rsidRPr="00847952">
                                <w:rPr>
                                  <w:rFonts w:cs="Calibri"/>
                                  <w:i/>
                                  <w:sz w:val="23"/>
                                  <w:szCs w:val="23"/>
                                </w:rPr>
                                <w:t>Б</w:t>
                              </w:r>
                            </w:p>
                          </w:txbxContent>
                        </wps:txbx>
                        <wps:bodyPr horzOverflow="overflow" vert="horz" lIns="0" tIns="0" rIns="0" bIns="0" rtlCol="0">
                          <a:noAutofit/>
                        </wps:bodyPr>
                      </wps:wsp>
                      <wps:wsp>
                        <wps:cNvPr id="2308" name="Rectangle 2308"/>
                        <wps:cNvSpPr/>
                        <wps:spPr>
                          <a:xfrm>
                            <a:off x="3635324" y="1652837"/>
                            <a:ext cx="699693" cy="184580"/>
                          </a:xfrm>
                          <a:prstGeom prst="rect">
                            <a:avLst/>
                          </a:prstGeom>
                          <a:ln>
                            <a:noFill/>
                          </a:ln>
                        </wps:spPr>
                        <wps:txbx>
                          <w:txbxContent>
                            <w:p w14:paraId="446B9C86" w14:textId="77777777" w:rsidR="00120B03" w:rsidRPr="00847952" w:rsidRDefault="00120B03" w:rsidP="000361DE">
                              <w:pPr>
                                <w:spacing w:line="259" w:lineRule="auto"/>
                                <w:rPr>
                                  <w:sz w:val="21"/>
                                  <w:szCs w:val="21"/>
                                </w:rPr>
                              </w:pPr>
                              <w:r w:rsidRPr="00847952">
                                <w:rPr>
                                  <w:i/>
                                  <w:sz w:val="23"/>
                                  <w:szCs w:val="23"/>
                                </w:rPr>
                                <w:t>ұрғылау</w:t>
                              </w:r>
                            </w:p>
                          </w:txbxContent>
                        </wps:txbx>
                        <wps:bodyPr horzOverflow="overflow" vert="horz" lIns="0" tIns="0" rIns="0" bIns="0" rtlCol="0">
                          <a:noAutofit/>
                        </wps:bodyPr>
                      </wps:wsp>
                      <wps:wsp>
                        <wps:cNvPr id="2309" name="Rectangle 2309"/>
                        <wps:cNvSpPr/>
                        <wps:spPr>
                          <a:xfrm>
                            <a:off x="4161104" y="1622866"/>
                            <a:ext cx="67498" cy="224380"/>
                          </a:xfrm>
                          <a:prstGeom prst="rect">
                            <a:avLst/>
                          </a:prstGeom>
                          <a:ln>
                            <a:noFill/>
                          </a:ln>
                        </wps:spPr>
                        <wps:txbx>
                          <w:txbxContent>
                            <w:p w14:paraId="686AEE1B" w14:textId="77777777" w:rsidR="00120B03" w:rsidRPr="00847952" w:rsidRDefault="00120B03" w:rsidP="000361DE">
                              <w:pPr>
                                <w:spacing w:line="259" w:lineRule="auto"/>
                                <w:rPr>
                                  <w:sz w:val="21"/>
                                  <w:szCs w:val="21"/>
                                </w:rPr>
                              </w:pPr>
                              <w:r w:rsidRPr="00847952">
                                <w:rPr>
                                  <w:i/>
                                  <w:sz w:val="23"/>
                                  <w:szCs w:val="23"/>
                                </w:rPr>
                                <w:t>-</w:t>
                              </w:r>
                            </w:p>
                          </w:txbxContent>
                        </wps:txbx>
                        <wps:bodyPr horzOverflow="overflow" vert="horz" lIns="0" tIns="0" rIns="0" bIns="0" rtlCol="0">
                          <a:noAutofit/>
                        </wps:bodyPr>
                      </wps:wsp>
                      <wps:wsp>
                        <wps:cNvPr id="2310" name="Rectangle 2310"/>
                        <wps:cNvSpPr/>
                        <wps:spPr>
                          <a:xfrm>
                            <a:off x="4211396" y="1652837"/>
                            <a:ext cx="640912" cy="184580"/>
                          </a:xfrm>
                          <a:prstGeom prst="rect">
                            <a:avLst/>
                          </a:prstGeom>
                          <a:ln>
                            <a:noFill/>
                          </a:ln>
                        </wps:spPr>
                        <wps:txbx>
                          <w:txbxContent>
                            <w:p w14:paraId="76588E47" w14:textId="77777777" w:rsidR="00120B03" w:rsidRPr="00847952" w:rsidRDefault="00120B03" w:rsidP="000361DE">
                              <w:pPr>
                                <w:spacing w:line="259" w:lineRule="auto"/>
                                <w:rPr>
                                  <w:sz w:val="21"/>
                                  <w:szCs w:val="21"/>
                                </w:rPr>
                              </w:pPr>
                              <w:r w:rsidRPr="00847952">
                                <w:rPr>
                                  <w:i/>
                                  <w:sz w:val="23"/>
                                  <w:szCs w:val="23"/>
                                </w:rPr>
                                <w:t xml:space="preserve">қопару </w:t>
                              </w:r>
                            </w:p>
                          </w:txbxContent>
                        </wps:txbx>
                        <wps:bodyPr horzOverflow="overflow" vert="horz" lIns="0" tIns="0" rIns="0" bIns="0" rtlCol="0">
                          <a:noAutofit/>
                        </wps:bodyPr>
                      </wps:wsp>
                      <wps:wsp>
                        <wps:cNvPr id="2311" name="Rectangle 2311"/>
                        <wps:cNvSpPr/>
                        <wps:spPr>
                          <a:xfrm>
                            <a:off x="4693361" y="1622866"/>
                            <a:ext cx="50673" cy="224380"/>
                          </a:xfrm>
                          <a:prstGeom prst="rect">
                            <a:avLst/>
                          </a:prstGeom>
                          <a:ln>
                            <a:noFill/>
                          </a:ln>
                        </wps:spPr>
                        <wps:txbx>
                          <w:txbxContent>
                            <w:p w14:paraId="32A68567" w14:textId="77777777" w:rsidR="00120B03" w:rsidRPr="00847952" w:rsidRDefault="00120B03" w:rsidP="000361DE">
                              <w:pPr>
                                <w:spacing w:line="259" w:lineRule="auto"/>
                                <w:rPr>
                                  <w:sz w:val="21"/>
                                  <w:szCs w:val="21"/>
                                </w:rPr>
                              </w:pPr>
                              <w:r w:rsidRPr="00847952">
                                <w:rPr>
                                  <w:i/>
                                  <w:sz w:val="23"/>
                                  <w:szCs w:val="23"/>
                                </w:rPr>
                                <w:t xml:space="preserve"> </w:t>
                              </w:r>
                            </w:p>
                          </w:txbxContent>
                        </wps:txbx>
                        <wps:bodyPr horzOverflow="overflow" vert="horz" lIns="0" tIns="0" rIns="0" bIns="0" rtlCol="0">
                          <a:noAutofit/>
                        </wps:bodyPr>
                      </wps:wsp>
                      <wps:wsp>
                        <wps:cNvPr id="2312" name="Rectangle 2312"/>
                        <wps:cNvSpPr/>
                        <wps:spPr>
                          <a:xfrm>
                            <a:off x="4731461" y="1652837"/>
                            <a:ext cx="1047918" cy="184580"/>
                          </a:xfrm>
                          <a:prstGeom prst="rect">
                            <a:avLst/>
                          </a:prstGeom>
                          <a:ln>
                            <a:noFill/>
                          </a:ln>
                        </wps:spPr>
                        <wps:txbx>
                          <w:txbxContent>
                            <w:p w14:paraId="162892E7" w14:textId="77777777" w:rsidR="00120B03" w:rsidRPr="00847952" w:rsidRDefault="00120B03" w:rsidP="000361DE">
                              <w:pPr>
                                <w:spacing w:line="259" w:lineRule="auto"/>
                                <w:rPr>
                                  <w:sz w:val="21"/>
                                  <w:szCs w:val="21"/>
                                </w:rPr>
                              </w:pPr>
                              <w:r w:rsidRPr="00847952">
                                <w:rPr>
                                  <w:i/>
                                  <w:sz w:val="23"/>
                                  <w:szCs w:val="23"/>
                                </w:rPr>
                                <w:t xml:space="preserve">және қазба </w:t>
                              </w:r>
                            </w:p>
                          </w:txbxContent>
                        </wps:txbx>
                        <wps:bodyPr horzOverflow="overflow" vert="horz" lIns="0" tIns="0" rIns="0" bIns="0" rtlCol="0">
                          <a:noAutofit/>
                        </wps:bodyPr>
                      </wps:wsp>
                      <wps:wsp>
                        <wps:cNvPr id="2313" name="Rectangle 2313"/>
                        <wps:cNvSpPr/>
                        <wps:spPr>
                          <a:xfrm>
                            <a:off x="3553028" y="1860101"/>
                            <a:ext cx="1132643" cy="184580"/>
                          </a:xfrm>
                          <a:prstGeom prst="rect">
                            <a:avLst/>
                          </a:prstGeom>
                          <a:ln>
                            <a:noFill/>
                          </a:ln>
                        </wps:spPr>
                        <wps:txbx>
                          <w:txbxContent>
                            <w:p w14:paraId="4AE28D40" w14:textId="77777777" w:rsidR="00120B03" w:rsidRPr="00847952" w:rsidRDefault="00120B03" w:rsidP="000361DE">
                              <w:pPr>
                                <w:spacing w:line="259" w:lineRule="auto"/>
                                <w:rPr>
                                  <w:sz w:val="21"/>
                                  <w:szCs w:val="21"/>
                                </w:rPr>
                              </w:pPr>
                              <w:r w:rsidRPr="00847952">
                                <w:rPr>
                                  <w:i/>
                                  <w:sz w:val="23"/>
                                  <w:szCs w:val="23"/>
                                </w:rPr>
                                <w:t>жұмыстары</w:t>
                              </w:r>
                            </w:p>
                          </w:txbxContent>
                        </wps:txbx>
                        <wps:bodyPr horzOverflow="overflow" vert="horz" lIns="0" tIns="0" rIns="0" bIns="0" rtlCol="0">
                          <a:noAutofit/>
                        </wps:bodyPr>
                      </wps:wsp>
                      <wps:wsp>
                        <wps:cNvPr id="2314" name="Rectangle 2314"/>
                        <wps:cNvSpPr/>
                        <wps:spPr>
                          <a:xfrm>
                            <a:off x="4404945" y="1851618"/>
                            <a:ext cx="45808" cy="206453"/>
                          </a:xfrm>
                          <a:prstGeom prst="rect">
                            <a:avLst/>
                          </a:prstGeom>
                          <a:ln>
                            <a:noFill/>
                          </a:ln>
                        </wps:spPr>
                        <wps:txbx>
                          <w:txbxContent>
                            <w:p w14:paraId="05C67F40" w14:textId="77777777" w:rsidR="00120B03" w:rsidRPr="00847952" w:rsidRDefault="00120B03" w:rsidP="000361DE">
                              <w:pPr>
                                <w:spacing w:line="259" w:lineRule="auto"/>
                                <w:rPr>
                                  <w:sz w:val="21"/>
                                  <w:szCs w:val="21"/>
                                </w:rPr>
                              </w:pPr>
                              <w:r w:rsidRPr="00847952">
                                <w:rPr>
                                  <w:rFonts w:cs="Calibri"/>
                                  <w:sz w:val="23"/>
                                  <w:szCs w:val="23"/>
                                </w:rPr>
                                <w:t xml:space="preserve"> </w:t>
                              </w:r>
                            </w:p>
                          </w:txbxContent>
                        </wps:txbx>
                        <wps:bodyPr horzOverflow="overflow" vert="horz" lIns="0" tIns="0" rIns="0" bIns="0" rtlCol="0">
                          <a:noAutofit/>
                        </wps:bodyPr>
                      </wps:wsp>
                      <wps:wsp>
                        <wps:cNvPr id="238425" name="Shape 238425"/>
                        <wps:cNvSpPr/>
                        <wps:spPr>
                          <a:xfrm>
                            <a:off x="586689" y="1042882"/>
                            <a:ext cx="2308225" cy="509270"/>
                          </a:xfrm>
                          <a:custGeom>
                            <a:avLst/>
                            <a:gdLst/>
                            <a:ahLst/>
                            <a:cxnLst/>
                            <a:rect l="0" t="0" r="0" b="0"/>
                            <a:pathLst>
                              <a:path w="2308225" h="509270">
                                <a:moveTo>
                                  <a:pt x="0" y="0"/>
                                </a:moveTo>
                                <a:lnTo>
                                  <a:pt x="2308225" y="0"/>
                                </a:lnTo>
                                <a:lnTo>
                                  <a:pt x="2308225" y="509270"/>
                                </a:lnTo>
                                <a:lnTo>
                                  <a:pt x="0" y="509270"/>
                                </a:lnTo>
                                <a:lnTo>
                                  <a:pt x="0" y="0"/>
                                </a:lnTo>
                              </a:path>
                            </a:pathLst>
                          </a:custGeom>
                          <a:ln w="0" cap="rnd">
                            <a:miter lim="127000"/>
                          </a:ln>
                        </wps:spPr>
                        <wps:style>
                          <a:lnRef idx="0">
                            <a:srgbClr val="000000">
                              <a:alpha val="0"/>
                            </a:srgbClr>
                          </a:lnRef>
                          <a:fillRef idx="1">
                            <a:srgbClr val="C6D9F1"/>
                          </a:fillRef>
                          <a:effectRef idx="0">
                            <a:scrgbClr r="0" g="0" b="0"/>
                          </a:effectRef>
                          <a:fontRef idx="none"/>
                        </wps:style>
                        <wps:bodyPr/>
                      </wps:wsp>
                      <wps:wsp>
                        <wps:cNvPr id="2316" name="Shape 2316"/>
                        <wps:cNvSpPr/>
                        <wps:spPr>
                          <a:xfrm>
                            <a:off x="586689" y="1042882"/>
                            <a:ext cx="2308225" cy="509270"/>
                          </a:xfrm>
                          <a:custGeom>
                            <a:avLst/>
                            <a:gdLst/>
                            <a:ahLst/>
                            <a:cxnLst/>
                            <a:rect l="0" t="0" r="0" b="0"/>
                            <a:pathLst>
                              <a:path w="2308225" h="509270">
                                <a:moveTo>
                                  <a:pt x="0" y="509270"/>
                                </a:moveTo>
                                <a:lnTo>
                                  <a:pt x="2308225" y="509270"/>
                                </a:lnTo>
                                <a:lnTo>
                                  <a:pt x="230822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317" name="Rectangle 2317"/>
                        <wps:cNvSpPr/>
                        <wps:spPr>
                          <a:xfrm>
                            <a:off x="682701" y="1125533"/>
                            <a:ext cx="2610673" cy="184580"/>
                          </a:xfrm>
                          <a:prstGeom prst="rect">
                            <a:avLst/>
                          </a:prstGeom>
                          <a:ln>
                            <a:noFill/>
                          </a:ln>
                        </wps:spPr>
                        <wps:txbx>
                          <w:txbxContent>
                            <w:p w14:paraId="167E4E62" w14:textId="77777777" w:rsidR="00120B03" w:rsidRPr="00847952" w:rsidRDefault="00120B03" w:rsidP="000361DE">
                              <w:pPr>
                                <w:spacing w:line="259" w:lineRule="auto"/>
                                <w:rPr>
                                  <w:sz w:val="21"/>
                                  <w:szCs w:val="21"/>
                                </w:rPr>
                              </w:pPr>
                              <w:r w:rsidRPr="00847952">
                                <w:rPr>
                                  <w:i/>
                                  <w:sz w:val="23"/>
                                  <w:szCs w:val="23"/>
                                </w:rPr>
                                <w:t xml:space="preserve">Тау жыныстарының (кеннің) </w:t>
                              </w:r>
                            </w:p>
                          </w:txbxContent>
                        </wps:txbx>
                        <wps:bodyPr horzOverflow="overflow" vert="horz" lIns="0" tIns="0" rIns="0" bIns="0" rtlCol="0">
                          <a:noAutofit/>
                        </wps:bodyPr>
                      </wps:wsp>
                      <wps:wsp>
                        <wps:cNvPr id="2318" name="Rectangle 2318"/>
                        <wps:cNvSpPr/>
                        <wps:spPr>
                          <a:xfrm>
                            <a:off x="682701" y="1305365"/>
                            <a:ext cx="476934" cy="184580"/>
                          </a:xfrm>
                          <a:prstGeom prst="rect">
                            <a:avLst/>
                          </a:prstGeom>
                          <a:ln>
                            <a:noFill/>
                          </a:ln>
                        </wps:spPr>
                        <wps:txbx>
                          <w:txbxContent>
                            <w:p w14:paraId="21E8A9BF" w14:textId="77777777" w:rsidR="00120B03" w:rsidRPr="00847952" w:rsidRDefault="00120B03" w:rsidP="000361DE">
                              <w:pPr>
                                <w:spacing w:line="259" w:lineRule="auto"/>
                                <w:rPr>
                                  <w:sz w:val="21"/>
                                  <w:szCs w:val="21"/>
                                </w:rPr>
                              </w:pPr>
                              <w:r w:rsidRPr="00847952">
                                <w:rPr>
                                  <w:i/>
                                  <w:sz w:val="23"/>
                                  <w:szCs w:val="23"/>
                                </w:rPr>
                                <w:t>құлау</w:t>
                              </w:r>
                            </w:p>
                          </w:txbxContent>
                        </wps:txbx>
                        <wps:bodyPr horzOverflow="overflow" vert="horz" lIns="0" tIns="0" rIns="0" bIns="0" rtlCol="0">
                          <a:noAutofit/>
                        </wps:bodyPr>
                      </wps:wsp>
                      <wps:wsp>
                        <wps:cNvPr id="2319" name="Rectangle 2319"/>
                        <wps:cNvSpPr/>
                        <wps:spPr>
                          <a:xfrm>
                            <a:off x="1040841" y="1275394"/>
                            <a:ext cx="50673" cy="224380"/>
                          </a:xfrm>
                          <a:prstGeom prst="rect">
                            <a:avLst/>
                          </a:prstGeom>
                          <a:ln>
                            <a:noFill/>
                          </a:ln>
                        </wps:spPr>
                        <wps:txbx>
                          <w:txbxContent>
                            <w:p w14:paraId="1A15C532" w14:textId="77777777" w:rsidR="00120B03" w:rsidRPr="00847952" w:rsidRDefault="00120B03" w:rsidP="000361DE">
                              <w:pPr>
                                <w:spacing w:line="259" w:lineRule="auto"/>
                                <w:rPr>
                                  <w:sz w:val="21"/>
                                  <w:szCs w:val="21"/>
                                </w:rPr>
                              </w:pPr>
                              <w:r w:rsidRPr="00847952">
                                <w:rPr>
                                  <w:i/>
                                  <w:sz w:val="23"/>
                                  <w:szCs w:val="23"/>
                                </w:rPr>
                                <w:t xml:space="preserve"> </w:t>
                              </w:r>
                            </w:p>
                          </w:txbxContent>
                        </wps:txbx>
                        <wps:bodyPr horzOverflow="overflow" vert="horz" lIns="0" tIns="0" rIns="0" bIns="0" rtlCol="0">
                          <a:noAutofit/>
                        </wps:bodyPr>
                      </wps:wsp>
                      <wps:wsp>
                        <wps:cNvPr id="2320" name="Rectangle 2320"/>
                        <wps:cNvSpPr/>
                        <wps:spPr>
                          <a:xfrm>
                            <a:off x="1078941" y="1305365"/>
                            <a:ext cx="781986" cy="184580"/>
                          </a:xfrm>
                          <a:prstGeom prst="rect">
                            <a:avLst/>
                          </a:prstGeom>
                          <a:ln>
                            <a:noFill/>
                          </a:ln>
                        </wps:spPr>
                        <wps:txbx>
                          <w:txbxContent>
                            <w:p w14:paraId="7CE1B5DD" w14:textId="77777777" w:rsidR="00120B03" w:rsidRPr="00847952" w:rsidRDefault="00120B03" w:rsidP="000361DE">
                              <w:pPr>
                                <w:spacing w:line="259" w:lineRule="auto"/>
                                <w:rPr>
                                  <w:sz w:val="21"/>
                                  <w:szCs w:val="21"/>
                                </w:rPr>
                              </w:pPr>
                              <w:r w:rsidRPr="00847952">
                                <w:rPr>
                                  <w:i/>
                                  <w:sz w:val="23"/>
                                  <w:szCs w:val="23"/>
                                </w:rPr>
                                <w:t xml:space="preserve">бұрышы </w:t>
                              </w:r>
                            </w:p>
                          </w:txbxContent>
                        </wps:txbx>
                        <wps:bodyPr horzOverflow="overflow" vert="horz" lIns="0" tIns="0" rIns="0" bIns="0" rtlCol="0">
                          <a:noAutofit/>
                        </wps:bodyPr>
                      </wps:wsp>
                      <wps:wsp>
                        <wps:cNvPr id="2321" name="Rectangle 2321"/>
                        <wps:cNvSpPr/>
                        <wps:spPr>
                          <a:xfrm>
                            <a:off x="1667586" y="1305365"/>
                            <a:ext cx="101346" cy="184580"/>
                          </a:xfrm>
                          <a:prstGeom prst="rect">
                            <a:avLst/>
                          </a:prstGeom>
                          <a:ln>
                            <a:noFill/>
                          </a:ln>
                        </wps:spPr>
                        <wps:txbx>
                          <w:txbxContent>
                            <w:p w14:paraId="0BF369C4" w14:textId="77777777" w:rsidR="00120B03" w:rsidRPr="00847952" w:rsidRDefault="00120B03" w:rsidP="000361DE">
                              <w:pPr>
                                <w:spacing w:line="259" w:lineRule="auto"/>
                                <w:rPr>
                                  <w:sz w:val="21"/>
                                  <w:szCs w:val="21"/>
                                </w:rPr>
                              </w:pPr>
                              <w:r w:rsidRPr="00847952">
                                <w:rPr>
                                  <w:i/>
                                  <w:sz w:val="23"/>
                                  <w:szCs w:val="23"/>
                                </w:rPr>
                                <w:t>–</w:t>
                              </w:r>
                            </w:p>
                          </w:txbxContent>
                        </wps:txbx>
                        <wps:bodyPr horzOverflow="overflow" vert="horz" lIns="0" tIns="0" rIns="0" bIns="0" rtlCol="0">
                          <a:noAutofit/>
                        </wps:bodyPr>
                      </wps:wsp>
                      <wps:wsp>
                        <wps:cNvPr id="2322" name="Rectangle 2322"/>
                        <wps:cNvSpPr/>
                        <wps:spPr>
                          <a:xfrm>
                            <a:off x="1743786" y="1275394"/>
                            <a:ext cx="50673" cy="224380"/>
                          </a:xfrm>
                          <a:prstGeom prst="rect">
                            <a:avLst/>
                          </a:prstGeom>
                          <a:ln>
                            <a:noFill/>
                          </a:ln>
                        </wps:spPr>
                        <wps:txbx>
                          <w:txbxContent>
                            <w:p w14:paraId="284782A8" w14:textId="77777777" w:rsidR="00120B03" w:rsidRPr="00847952" w:rsidRDefault="00120B03" w:rsidP="000361DE">
                              <w:pPr>
                                <w:spacing w:line="259" w:lineRule="auto"/>
                                <w:rPr>
                                  <w:sz w:val="21"/>
                                  <w:szCs w:val="21"/>
                                </w:rPr>
                              </w:pPr>
                              <w:r w:rsidRPr="00847952">
                                <w:rPr>
                                  <w:i/>
                                  <w:sz w:val="23"/>
                                  <w:szCs w:val="23"/>
                                </w:rPr>
                                <w:t xml:space="preserve"> </w:t>
                              </w:r>
                            </w:p>
                          </w:txbxContent>
                        </wps:txbx>
                        <wps:bodyPr horzOverflow="overflow" vert="horz" lIns="0" tIns="0" rIns="0" bIns="0" rtlCol="0">
                          <a:noAutofit/>
                        </wps:bodyPr>
                      </wps:wsp>
                      <wps:wsp>
                        <wps:cNvPr id="2323" name="Rectangle 2323"/>
                        <wps:cNvSpPr/>
                        <wps:spPr>
                          <a:xfrm>
                            <a:off x="1781886" y="1305365"/>
                            <a:ext cx="156073" cy="184580"/>
                          </a:xfrm>
                          <a:prstGeom prst="rect">
                            <a:avLst/>
                          </a:prstGeom>
                          <a:ln>
                            <a:noFill/>
                          </a:ln>
                        </wps:spPr>
                        <wps:txbx>
                          <w:txbxContent>
                            <w:p w14:paraId="04580FD4" w14:textId="77777777" w:rsidR="00120B03" w:rsidRPr="00847952" w:rsidRDefault="00120B03" w:rsidP="000361DE">
                              <w:pPr>
                                <w:spacing w:line="259" w:lineRule="auto"/>
                                <w:rPr>
                                  <w:sz w:val="21"/>
                                  <w:szCs w:val="21"/>
                                </w:rPr>
                              </w:pPr>
                              <w:r w:rsidRPr="00847952">
                                <w:rPr>
                                  <w:i/>
                                  <w:sz w:val="23"/>
                                  <w:szCs w:val="23"/>
                                </w:rPr>
                                <w:t>α.</w:t>
                              </w:r>
                            </w:p>
                          </w:txbxContent>
                        </wps:txbx>
                        <wps:bodyPr horzOverflow="overflow" vert="horz" lIns="0" tIns="0" rIns="0" bIns="0" rtlCol="0">
                          <a:noAutofit/>
                        </wps:bodyPr>
                      </wps:wsp>
                      <wps:wsp>
                        <wps:cNvPr id="2324" name="Rectangle 2324"/>
                        <wps:cNvSpPr/>
                        <wps:spPr>
                          <a:xfrm>
                            <a:off x="1900758" y="1296882"/>
                            <a:ext cx="45808" cy="206453"/>
                          </a:xfrm>
                          <a:prstGeom prst="rect">
                            <a:avLst/>
                          </a:prstGeom>
                          <a:ln>
                            <a:noFill/>
                          </a:ln>
                        </wps:spPr>
                        <wps:txbx>
                          <w:txbxContent>
                            <w:p w14:paraId="30A759F3" w14:textId="77777777" w:rsidR="00120B03" w:rsidRPr="00847952" w:rsidRDefault="00120B03" w:rsidP="000361DE">
                              <w:pPr>
                                <w:spacing w:line="259" w:lineRule="auto"/>
                                <w:rPr>
                                  <w:sz w:val="21"/>
                                  <w:szCs w:val="21"/>
                                </w:rPr>
                              </w:pPr>
                              <w:r w:rsidRPr="00847952">
                                <w:rPr>
                                  <w:rFonts w:cs="Calibri"/>
                                  <w:sz w:val="23"/>
                                  <w:szCs w:val="23"/>
                                </w:rPr>
                                <w:t xml:space="preserve"> </w:t>
                              </w:r>
                            </w:p>
                          </w:txbxContent>
                        </wps:txbx>
                        <wps:bodyPr horzOverflow="overflow" vert="horz" lIns="0" tIns="0" rIns="0" bIns="0" rtlCol="0">
                          <a:noAutofit/>
                        </wps:bodyPr>
                      </wps:wsp>
                      <wps:wsp>
                        <wps:cNvPr id="238426" name="Shape 238426"/>
                        <wps:cNvSpPr/>
                        <wps:spPr>
                          <a:xfrm>
                            <a:off x="586689" y="1728047"/>
                            <a:ext cx="2360930" cy="537845"/>
                          </a:xfrm>
                          <a:custGeom>
                            <a:avLst/>
                            <a:gdLst/>
                            <a:ahLst/>
                            <a:cxnLst/>
                            <a:rect l="0" t="0" r="0" b="0"/>
                            <a:pathLst>
                              <a:path w="2360930" h="537845">
                                <a:moveTo>
                                  <a:pt x="0" y="0"/>
                                </a:moveTo>
                                <a:lnTo>
                                  <a:pt x="2360930" y="0"/>
                                </a:lnTo>
                                <a:lnTo>
                                  <a:pt x="2360930" y="537845"/>
                                </a:lnTo>
                                <a:lnTo>
                                  <a:pt x="0" y="537845"/>
                                </a:lnTo>
                                <a:lnTo>
                                  <a:pt x="0" y="0"/>
                                </a:lnTo>
                              </a:path>
                            </a:pathLst>
                          </a:custGeom>
                          <a:ln w="0" cap="rnd">
                            <a:miter lim="127000"/>
                          </a:ln>
                        </wps:spPr>
                        <wps:style>
                          <a:lnRef idx="0">
                            <a:srgbClr val="000000">
                              <a:alpha val="0"/>
                            </a:srgbClr>
                          </a:lnRef>
                          <a:fillRef idx="1">
                            <a:srgbClr val="C6D9F1"/>
                          </a:fillRef>
                          <a:effectRef idx="0">
                            <a:scrgbClr r="0" g="0" b="0"/>
                          </a:effectRef>
                          <a:fontRef idx="none"/>
                        </wps:style>
                        <wps:bodyPr/>
                      </wps:wsp>
                      <wps:wsp>
                        <wps:cNvPr id="2326" name="Shape 2326"/>
                        <wps:cNvSpPr/>
                        <wps:spPr>
                          <a:xfrm>
                            <a:off x="586689" y="1728047"/>
                            <a:ext cx="2360930" cy="537845"/>
                          </a:xfrm>
                          <a:custGeom>
                            <a:avLst/>
                            <a:gdLst/>
                            <a:ahLst/>
                            <a:cxnLst/>
                            <a:rect l="0" t="0" r="0" b="0"/>
                            <a:pathLst>
                              <a:path w="2360930" h="537845">
                                <a:moveTo>
                                  <a:pt x="0" y="537845"/>
                                </a:moveTo>
                                <a:lnTo>
                                  <a:pt x="2360930" y="537845"/>
                                </a:lnTo>
                                <a:lnTo>
                                  <a:pt x="236093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327" name="Rectangle 2327"/>
                        <wps:cNvSpPr/>
                        <wps:spPr>
                          <a:xfrm>
                            <a:off x="682701" y="1811333"/>
                            <a:ext cx="2331364" cy="184580"/>
                          </a:xfrm>
                          <a:prstGeom prst="rect">
                            <a:avLst/>
                          </a:prstGeom>
                          <a:ln>
                            <a:noFill/>
                          </a:ln>
                        </wps:spPr>
                        <wps:txbx>
                          <w:txbxContent>
                            <w:p w14:paraId="6EAB194C" w14:textId="77777777" w:rsidR="00120B03" w:rsidRPr="00847952" w:rsidRDefault="00120B03" w:rsidP="000361DE">
                              <w:pPr>
                                <w:spacing w:line="259" w:lineRule="auto"/>
                                <w:rPr>
                                  <w:sz w:val="21"/>
                                  <w:szCs w:val="21"/>
                                </w:rPr>
                              </w:pPr>
                              <w:r w:rsidRPr="00847952">
                                <w:rPr>
                                  <w:i/>
                                  <w:sz w:val="23"/>
                                  <w:szCs w:val="23"/>
                                </w:rPr>
                                <w:t xml:space="preserve">Кеннің орналасу тереңдігі </w:t>
                              </w:r>
                            </w:p>
                          </w:txbxContent>
                        </wps:txbx>
                        <wps:bodyPr horzOverflow="overflow" vert="horz" lIns="0" tIns="0" rIns="0" bIns="0" rtlCol="0">
                          <a:noAutofit/>
                        </wps:bodyPr>
                      </wps:wsp>
                      <wps:wsp>
                        <wps:cNvPr id="2328" name="Rectangle 2328"/>
                        <wps:cNvSpPr/>
                        <wps:spPr>
                          <a:xfrm>
                            <a:off x="2437206" y="1811333"/>
                            <a:ext cx="101346" cy="184580"/>
                          </a:xfrm>
                          <a:prstGeom prst="rect">
                            <a:avLst/>
                          </a:prstGeom>
                          <a:ln>
                            <a:noFill/>
                          </a:ln>
                        </wps:spPr>
                        <wps:txbx>
                          <w:txbxContent>
                            <w:p w14:paraId="6E465827" w14:textId="77777777" w:rsidR="00120B03" w:rsidRPr="00847952" w:rsidRDefault="00120B03" w:rsidP="000361DE">
                              <w:pPr>
                                <w:spacing w:line="259" w:lineRule="auto"/>
                                <w:rPr>
                                  <w:sz w:val="21"/>
                                  <w:szCs w:val="21"/>
                                </w:rPr>
                              </w:pPr>
                              <w:r w:rsidRPr="00847952">
                                <w:rPr>
                                  <w:i/>
                                  <w:sz w:val="23"/>
                                  <w:szCs w:val="23"/>
                                </w:rPr>
                                <w:t>–</w:t>
                              </w:r>
                            </w:p>
                          </w:txbxContent>
                        </wps:txbx>
                        <wps:bodyPr horzOverflow="overflow" vert="horz" lIns="0" tIns="0" rIns="0" bIns="0" rtlCol="0">
                          <a:noAutofit/>
                        </wps:bodyPr>
                      </wps:wsp>
                      <wps:wsp>
                        <wps:cNvPr id="2329" name="Rectangle 2329"/>
                        <wps:cNvSpPr/>
                        <wps:spPr>
                          <a:xfrm>
                            <a:off x="2513406" y="1781362"/>
                            <a:ext cx="50673" cy="224380"/>
                          </a:xfrm>
                          <a:prstGeom prst="rect">
                            <a:avLst/>
                          </a:prstGeom>
                          <a:ln>
                            <a:noFill/>
                          </a:ln>
                        </wps:spPr>
                        <wps:txbx>
                          <w:txbxContent>
                            <w:p w14:paraId="66879D17" w14:textId="77777777" w:rsidR="00120B03" w:rsidRPr="00847952" w:rsidRDefault="00120B03" w:rsidP="000361DE">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330" name="Rectangle 2330"/>
                        <wps:cNvSpPr/>
                        <wps:spPr>
                          <a:xfrm>
                            <a:off x="2551506" y="1811482"/>
                            <a:ext cx="146344" cy="184382"/>
                          </a:xfrm>
                          <a:prstGeom prst="rect">
                            <a:avLst/>
                          </a:prstGeom>
                          <a:ln>
                            <a:noFill/>
                          </a:ln>
                        </wps:spPr>
                        <wps:txbx>
                          <w:txbxContent>
                            <w:p w14:paraId="2179A4FF" w14:textId="77777777" w:rsidR="00120B03" w:rsidRPr="00847952" w:rsidRDefault="00120B03" w:rsidP="000361DE">
                              <w:pPr>
                                <w:spacing w:line="259" w:lineRule="auto"/>
                                <w:rPr>
                                  <w:sz w:val="21"/>
                                  <w:szCs w:val="21"/>
                                </w:rPr>
                              </w:pPr>
                              <w:r w:rsidRPr="00847952">
                                <w:rPr>
                                  <w:sz w:val="23"/>
                                  <w:szCs w:val="23"/>
                                </w:rPr>
                                <w:t>Н</w:t>
                              </w:r>
                            </w:p>
                          </w:txbxContent>
                        </wps:txbx>
                        <wps:bodyPr horzOverflow="overflow" vert="horz" lIns="0" tIns="0" rIns="0" bIns="0" rtlCol="0">
                          <a:noAutofit/>
                        </wps:bodyPr>
                      </wps:wsp>
                      <wps:wsp>
                        <wps:cNvPr id="2331" name="Rectangle 2331"/>
                        <wps:cNvSpPr/>
                        <wps:spPr>
                          <a:xfrm>
                            <a:off x="2661234" y="1802850"/>
                            <a:ext cx="45808" cy="206453"/>
                          </a:xfrm>
                          <a:prstGeom prst="rect">
                            <a:avLst/>
                          </a:prstGeom>
                          <a:ln>
                            <a:noFill/>
                          </a:ln>
                        </wps:spPr>
                        <wps:txbx>
                          <w:txbxContent>
                            <w:p w14:paraId="012F0A30" w14:textId="77777777" w:rsidR="00120B03" w:rsidRPr="00847952" w:rsidRDefault="00120B03" w:rsidP="000361DE">
                              <w:pPr>
                                <w:spacing w:line="259" w:lineRule="auto"/>
                                <w:rPr>
                                  <w:sz w:val="21"/>
                                  <w:szCs w:val="21"/>
                                </w:rPr>
                              </w:pPr>
                              <w:r w:rsidRPr="00847952">
                                <w:rPr>
                                  <w:rFonts w:cs="Calibri"/>
                                  <w:sz w:val="23"/>
                                  <w:szCs w:val="23"/>
                                </w:rPr>
                                <w:t xml:space="preserve"> </w:t>
                              </w:r>
                            </w:p>
                          </w:txbxContent>
                        </wps:txbx>
                        <wps:bodyPr horzOverflow="overflow" vert="horz" lIns="0" tIns="0" rIns="0" bIns="0" rtlCol="0">
                          <a:noAutofit/>
                        </wps:bodyPr>
                      </wps:wsp>
                      <wps:wsp>
                        <wps:cNvPr id="2332" name="Rectangle 2332"/>
                        <wps:cNvSpPr/>
                        <wps:spPr>
                          <a:xfrm>
                            <a:off x="682701" y="1985730"/>
                            <a:ext cx="387953" cy="206453"/>
                          </a:xfrm>
                          <a:prstGeom prst="rect">
                            <a:avLst/>
                          </a:prstGeom>
                          <a:ln>
                            <a:noFill/>
                          </a:ln>
                        </wps:spPr>
                        <wps:txbx>
                          <w:txbxContent>
                            <w:p w14:paraId="05E875C9" w14:textId="77777777" w:rsidR="00120B03" w:rsidRPr="00847952" w:rsidRDefault="00120B03" w:rsidP="000361DE">
                              <w:pPr>
                                <w:spacing w:line="259" w:lineRule="auto"/>
                                <w:rPr>
                                  <w:sz w:val="21"/>
                                  <w:szCs w:val="21"/>
                                </w:rPr>
                              </w:pPr>
                              <w:r w:rsidRPr="00847952">
                                <w:rPr>
                                  <w:rFonts w:cs="Calibri"/>
                                  <w:i/>
                                  <w:sz w:val="23"/>
                                  <w:szCs w:val="23"/>
                                </w:rPr>
                                <w:t xml:space="preserve">мен </w:t>
                              </w:r>
                            </w:p>
                          </w:txbxContent>
                        </wps:txbx>
                        <wps:bodyPr horzOverflow="overflow" vert="horz" lIns="0" tIns="0" rIns="0" bIns="0" rtlCol="0">
                          <a:noAutofit/>
                        </wps:bodyPr>
                      </wps:wsp>
                      <wps:wsp>
                        <wps:cNvPr id="2333" name="Rectangle 2333"/>
                        <wps:cNvSpPr/>
                        <wps:spPr>
                          <a:xfrm>
                            <a:off x="975309" y="1985730"/>
                            <a:ext cx="999880" cy="206453"/>
                          </a:xfrm>
                          <a:prstGeom prst="rect">
                            <a:avLst/>
                          </a:prstGeom>
                          <a:ln>
                            <a:noFill/>
                          </a:ln>
                        </wps:spPr>
                        <wps:txbx>
                          <w:txbxContent>
                            <w:p w14:paraId="616CE680" w14:textId="77777777" w:rsidR="00120B03" w:rsidRPr="00847952" w:rsidRDefault="00120B03" w:rsidP="000361DE">
                              <w:pPr>
                                <w:spacing w:line="259" w:lineRule="auto"/>
                                <w:rPr>
                                  <w:sz w:val="21"/>
                                  <w:szCs w:val="21"/>
                                </w:rPr>
                              </w:pPr>
                              <w:r w:rsidRPr="00847952">
                                <w:rPr>
                                  <w:rFonts w:cs="Calibri"/>
                                  <w:i/>
                                  <w:sz w:val="23"/>
                                  <w:szCs w:val="23"/>
                                </w:rPr>
                                <w:t>қалыңдығы</w:t>
                              </w:r>
                            </w:p>
                          </w:txbxContent>
                        </wps:txbx>
                        <wps:bodyPr horzOverflow="overflow" vert="horz" lIns="0" tIns="0" rIns="0" bIns="0" rtlCol="0">
                          <a:noAutofit/>
                        </wps:bodyPr>
                      </wps:wsp>
                      <wps:wsp>
                        <wps:cNvPr id="2334" name="Rectangle 2334"/>
                        <wps:cNvSpPr/>
                        <wps:spPr>
                          <a:xfrm>
                            <a:off x="1727022" y="1985730"/>
                            <a:ext cx="45808" cy="206453"/>
                          </a:xfrm>
                          <a:prstGeom prst="rect">
                            <a:avLst/>
                          </a:prstGeom>
                          <a:ln>
                            <a:noFill/>
                          </a:ln>
                        </wps:spPr>
                        <wps:txbx>
                          <w:txbxContent>
                            <w:p w14:paraId="38CA9048" w14:textId="77777777" w:rsidR="00120B03" w:rsidRPr="00847952" w:rsidRDefault="00120B03" w:rsidP="000361DE">
                              <w:pPr>
                                <w:spacing w:line="259" w:lineRule="auto"/>
                                <w:rPr>
                                  <w:sz w:val="21"/>
                                  <w:szCs w:val="21"/>
                                </w:rPr>
                              </w:pPr>
                              <w:r w:rsidRPr="00847952">
                                <w:rPr>
                                  <w:rFonts w:cs="Calibri"/>
                                  <w:i/>
                                  <w:sz w:val="23"/>
                                  <w:szCs w:val="23"/>
                                </w:rPr>
                                <w:t xml:space="preserve"> </w:t>
                              </w:r>
                            </w:p>
                          </w:txbxContent>
                        </wps:txbx>
                        <wps:bodyPr horzOverflow="overflow" vert="horz" lIns="0" tIns="0" rIns="0" bIns="0" rtlCol="0">
                          <a:noAutofit/>
                        </wps:bodyPr>
                      </wps:wsp>
                      <wps:wsp>
                        <wps:cNvPr id="238427" name="Shape 238427"/>
                        <wps:cNvSpPr/>
                        <wps:spPr>
                          <a:xfrm>
                            <a:off x="587324" y="2364952"/>
                            <a:ext cx="2360930" cy="700405"/>
                          </a:xfrm>
                          <a:custGeom>
                            <a:avLst/>
                            <a:gdLst/>
                            <a:ahLst/>
                            <a:cxnLst/>
                            <a:rect l="0" t="0" r="0" b="0"/>
                            <a:pathLst>
                              <a:path w="2360930" h="700405">
                                <a:moveTo>
                                  <a:pt x="0" y="0"/>
                                </a:moveTo>
                                <a:lnTo>
                                  <a:pt x="2360930" y="0"/>
                                </a:lnTo>
                                <a:lnTo>
                                  <a:pt x="2360930" y="700405"/>
                                </a:lnTo>
                                <a:lnTo>
                                  <a:pt x="0" y="700405"/>
                                </a:lnTo>
                                <a:lnTo>
                                  <a:pt x="0" y="0"/>
                                </a:lnTo>
                              </a:path>
                            </a:pathLst>
                          </a:custGeom>
                          <a:ln w="0" cap="rnd">
                            <a:miter lim="127000"/>
                          </a:ln>
                        </wps:spPr>
                        <wps:style>
                          <a:lnRef idx="0">
                            <a:srgbClr val="000000">
                              <a:alpha val="0"/>
                            </a:srgbClr>
                          </a:lnRef>
                          <a:fillRef idx="1">
                            <a:srgbClr val="C6D9F1"/>
                          </a:fillRef>
                          <a:effectRef idx="0">
                            <a:scrgbClr r="0" g="0" b="0"/>
                          </a:effectRef>
                          <a:fontRef idx="none"/>
                        </wps:style>
                        <wps:bodyPr/>
                      </wps:wsp>
                      <wps:wsp>
                        <wps:cNvPr id="2336" name="Shape 2336"/>
                        <wps:cNvSpPr/>
                        <wps:spPr>
                          <a:xfrm>
                            <a:off x="587324" y="2364952"/>
                            <a:ext cx="2360930" cy="700405"/>
                          </a:xfrm>
                          <a:custGeom>
                            <a:avLst/>
                            <a:gdLst/>
                            <a:ahLst/>
                            <a:cxnLst/>
                            <a:rect l="0" t="0" r="0" b="0"/>
                            <a:pathLst>
                              <a:path w="2360930" h="700405">
                                <a:moveTo>
                                  <a:pt x="0" y="700405"/>
                                </a:moveTo>
                                <a:lnTo>
                                  <a:pt x="2360930" y="700405"/>
                                </a:lnTo>
                                <a:lnTo>
                                  <a:pt x="236093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337" name="Rectangle 2337"/>
                        <wps:cNvSpPr/>
                        <wps:spPr>
                          <a:xfrm>
                            <a:off x="684225" y="2456239"/>
                            <a:ext cx="1883820" cy="184580"/>
                          </a:xfrm>
                          <a:prstGeom prst="rect">
                            <a:avLst/>
                          </a:prstGeom>
                          <a:ln>
                            <a:noFill/>
                          </a:ln>
                        </wps:spPr>
                        <wps:txbx>
                          <w:txbxContent>
                            <w:p w14:paraId="07F77394" w14:textId="77777777" w:rsidR="00120B03" w:rsidRPr="00847952" w:rsidRDefault="00120B03" w:rsidP="000361DE">
                              <w:pPr>
                                <w:spacing w:line="259" w:lineRule="auto"/>
                                <w:rPr>
                                  <w:sz w:val="21"/>
                                  <w:szCs w:val="21"/>
                                </w:rPr>
                              </w:pPr>
                              <w:r w:rsidRPr="00847952">
                                <w:rPr>
                                  <w:i/>
                                  <w:sz w:val="23"/>
                                  <w:szCs w:val="23"/>
                                </w:rPr>
                                <w:t xml:space="preserve">Тау жыныстарының </w:t>
                              </w:r>
                            </w:p>
                          </w:txbxContent>
                        </wps:txbx>
                        <wps:bodyPr horzOverflow="overflow" vert="horz" lIns="0" tIns="0" rIns="0" bIns="0" rtlCol="0">
                          <a:noAutofit/>
                        </wps:bodyPr>
                      </wps:wsp>
                      <wps:wsp>
                        <wps:cNvPr id="2338" name="Rectangle 2338"/>
                        <wps:cNvSpPr/>
                        <wps:spPr>
                          <a:xfrm>
                            <a:off x="2101926" y="2447756"/>
                            <a:ext cx="748947" cy="206453"/>
                          </a:xfrm>
                          <a:prstGeom prst="rect">
                            <a:avLst/>
                          </a:prstGeom>
                          <a:ln>
                            <a:noFill/>
                          </a:ln>
                        </wps:spPr>
                        <wps:txbx>
                          <w:txbxContent>
                            <w:p w14:paraId="6568E0E3" w14:textId="77777777" w:rsidR="00120B03" w:rsidRPr="00847952" w:rsidRDefault="00120B03" w:rsidP="000361DE">
                              <w:pPr>
                                <w:spacing w:line="259" w:lineRule="auto"/>
                                <w:rPr>
                                  <w:sz w:val="21"/>
                                  <w:szCs w:val="21"/>
                                </w:rPr>
                              </w:pPr>
                              <w:r w:rsidRPr="00847952">
                                <w:rPr>
                                  <w:rFonts w:cs="Calibri"/>
                                  <w:i/>
                                  <w:sz w:val="23"/>
                                  <w:szCs w:val="23"/>
                                </w:rPr>
                                <w:t>беріктік</w:t>
                              </w:r>
                            </w:p>
                          </w:txbxContent>
                        </wps:txbx>
                        <wps:bodyPr horzOverflow="overflow" vert="horz" lIns="0" tIns="0" rIns="0" bIns="0" rtlCol="0">
                          <a:noAutofit/>
                        </wps:bodyPr>
                      </wps:wsp>
                      <wps:wsp>
                        <wps:cNvPr id="2339" name="Rectangle 2339"/>
                        <wps:cNvSpPr/>
                        <wps:spPr>
                          <a:xfrm>
                            <a:off x="2664282" y="2426268"/>
                            <a:ext cx="50673" cy="224380"/>
                          </a:xfrm>
                          <a:prstGeom prst="rect">
                            <a:avLst/>
                          </a:prstGeom>
                          <a:ln>
                            <a:noFill/>
                          </a:ln>
                        </wps:spPr>
                        <wps:txbx>
                          <w:txbxContent>
                            <w:p w14:paraId="20997C2B" w14:textId="77777777" w:rsidR="00120B03" w:rsidRPr="00847952" w:rsidRDefault="00120B03" w:rsidP="000361DE">
                              <w:pPr>
                                <w:spacing w:line="259" w:lineRule="auto"/>
                                <w:rPr>
                                  <w:sz w:val="21"/>
                                  <w:szCs w:val="21"/>
                                </w:rPr>
                              </w:pPr>
                              <w:r w:rsidRPr="00847952">
                                <w:rPr>
                                  <w:i/>
                                  <w:sz w:val="23"/>
                                  <w:szCs w:val="23"/>
                                </w:rPr>
                                <w:t xml:space="preserve"> </w:t>
                              </w:r>
                            </w:p>
                          </w:txbxContent>
                        </wps:txbx>
                        <wps:bodyPr horzOverflow="overflow" vert="horz" lIns="0" tIns="0" rIns="0" bIns="0" rtlCol="0">
                          <a:noAutofit/>
                        </wps:bodyPr>
                      </wps:wsp>
                      <wps:wsp>
                        <wps:cNvPr id="2340" name="Rectangle 2340"/>
                        <wps:cNvSpPr/>
                        <wps:spPr>
                          <a:xfrm>
                            <a:off x="684225" y="2634547"/>
                            <a:ext cx="1015081" cy="184580"/>
                          </a:xfrm>
                          <a:prstGeom prst="rect">
                            <a:avLst/>
                          </a:prstGeom>
                          <a:ln>
                            <a:noFill/>
                          </a:ln>
                        </wps:spPr>
                        <wps:txbx>
                          <w:txbxContent>
                            <w:p w14:paraId="38DB97DD" w14:textId="77777777" w:rsidR="00120B03" w:rsidRPr="00847952" w:rsidRDefault="00120B03" w:rsidP="000361DE">
                              <w:pPr>
                                <w:spacing w:line="259" w:lineRule="auto"/>
                                <w:rPr>
                                  <w:sz w:val="21"/>
                                  <w:szCs w:val="21"/>
                                </w:rPr>
                              </w:pPr>
                              <w:r w:rsidRPr="00847952">
                                <w:rPr>
                                  <w:i/>
                                  <w:sz w:val="23"/>
                                  <w:szCs w:val="23"/>
                                </w:rPr>
                                <w:t>қасиеттері</w:t>
                              </w:r>
                            </w:p>
                          </w:txbxContent>
                        </wps:txbx>
                        <wps:bodyPr horzOverflow="overflow" vert="horz" lIns="0" tIns="0" rIns="0" bIns="0" rtlCol="0">
                          <a:noAutofit/>
                        </wps:bodyPr>
                      </wps:wsp>
                      <wps:wsp>
                        <wps:cNvPr id="2341" name="Rectangle 2341"/>
                        <wps:cNvSpPr/>
                        <wps:spPr>
                          <a:xfrm>
                            <a:off x="1448130" y="2581492"/>
                            <a:ext cx="59287" cy="262525"/>
                          </a:xfrm>
                          <a:prstGeom prst="rect">
                            <a:avLst/>
                          </a:prstGeom>
                          <a:ln>
                            <a:noFill/>
                          </a:ln>
                        </wps:spPr>
                        <wps:txbx>
                          <w:txbxContent>
                            <w:p w14:paraId="36AD8480" w14:textId="77777777" w:rsidR="00120B03" w:rsidRPr="00847952" w:rsidRDefault="00120B03" w:rsidP="000361DE">
                              <w:pPr>
                                <w:spacing w:line="259" w:lineRule="auto"/>
                                <w:rPr>
                                  <w:sz w:val="21"/>
                                  <w:szCs w:val="21"/>
                                </w:rPr>
                              </w:pPr>
                              <w:r w:rsidRPr="00847952">
                                <w:rPr>
                                  <w:sz w:val="21"/>
                                  <w:szCs w:val="21"/>
                                </w:rPr>
                                <w:t xml:space="preserve"> </w:t>
                              </w:r>
                            </w:p>
                          </w:txbxContent>
                        </wps:txbx>
                        <wps:bodyPr horzOverflow="overflow" vert="horz" lIns="0" tIns="0" rIns="0" bIns="0" rtlCol="0">
                          <a:noAutofit/>
                        </wps:bodyPr>
                      </wps:wsp>
                      <wps:wsp>
                        <wps:cNvPr id="2342" name="Rectangle 2342"/>
                        <wps:cNvSpPr/>
                        <wps:spPr>
                          <a:xfrm>
                            <a:off x="1493850" y="2634696"/>
                            <a:ext cx="376804" cy="184382"/>
                          </a:xfrm>
                          <a:prstGeom prst="rect">
                            <a:avLst/>
                          </a:prstGeom>
                          <a:ln>
                            <a:noFill/>
                          </a:ln>
                        </wps:spPr>
                        <wps:txbx>
                          <w:txbxContent>
                            <w:p w14:paraId="3A1958BD" w14:textId="77777777" w:rsidR="00120B03" w:rsidRPr="00847952" w:rsidRDefault="00120B03" w:rsidP="000361DE">
                              <w:pPr>
                                <w:spacing w:line="259" w:lineRule="auto"/>
                                <w:rPr>
                                  <w:sz w:val="21"/>
                                  <w:szCs w:val="21"/>
                                </w:rPr>
                              </w:pPr>
                              <w:r w:rsidRPr="00847952">
                                <w:rPr>
                                  <w:sz w:val="23"/>
                                  <w:szCs w:val="23"/>
                                </w:rPr>
                                <w:t xml:space="preserve">мен </w:t>
                              </w:r>
                            </w:p>
                          </w:txbxContent>
                        </wps:txbx>
                        <wps:bodyPr horzOverflow="overflow" vert="horz" lIns="0" tIns="0" rIns="0" bIns="0" rtlCol="0">
                          <a:noAutofit/>
                        </wps:bodyPr>
                      </wps:wsp>
                      <wps:wsp>
                        <wps:cNvPr id="2343" name="Rectangle 2343"/>
                        <wps:cNvSpPr/>
                        <wps:spPr>
                          <a:xfrm>
                            <a:off x="1777314" y="2634547"/>
                            <a:ext cx="1127576" cy="184580"/>
                          </a:xfrm>
                          <a:prstGeom prst="rect">
                            <a:avLst/>
                          </a:prstGeom>
                          <a:ln>
                            <a:noFill/>
                          </a:ln>
                        </wps:spPr>
                        <wps:txbx>
                          <w:txbxContent>
                            <w:p w14:paraId="0E8CD5EE" w14:textId="77777777" w:rsidR="00120B03" w:rsidRPr="00847952" w:rsidRDefault="00120B03" w:rsidP="000361DE">
                              <w:pPr>
                                <w:spacing w:line="259" w:lineRule="auto"/>
                                <w:rPr>
                                  <w:sz w:val="21"/>
                                  <w:szCs w:val="21"/>
                                </w:rPr>
                              </w:pPr>
                              <w:r w:rsidRPr="00847952">
                                <w:rPr>
                                  <w:i/>
                                  <w:sz w:val="23"/>
                                  <w:szCs w:val="23"/>
                                </w:rPr>
                                <w:t>құрылымдық</w:t>
                              </w:r>
                            </w:p>
                          </w:txbxContent>
                        </wps:txbx>
                        <wps:bodyPr horzOverflow="overflow" vert="horz" lIns="0" tIns="0" rIns="0" bIns="0" rtlCol="0">
                          <a:noAutofit/>
                        </wps:bodyPr>
                      </wps:wsp>
                      <wps:wsp>
                        <wps:cNvPr id="2344" name="Rectangle 2344"/>
                        <wps:cNvSpPr/>
                        <wps:spPr>
                          <a:xfrm>
                            <a:off x="2626182" y="2604576"/>
                            <a:ext cx="50673" cy="224380"/>
                          </a:xfrm>
                          <a:prstGeom prst="rect">
                            <a:avLst/>
                          </a:prstGeom>
                          <a:ln>
                            <a:noFill/>
                          </a:ln>
                        </wps:spPr>
                        <wps:txbx>
                          <w:txbxContent>
                            <w:p w14:paraId="7A8D0D0C" w14:textId="77777777" w:rsidR="00120B03" w:rsidRPr="00847952" w:rsidRDefault="00120B03" w:rsidP="000361DE">
                              <w:pPr>
                                <w:spacing w:line="259" w:lineRule="auto"/>
                                <w:rPr>
                                  <w:sz w:val="21"/>
                                  <w:szCs w:val="21"/>
                                </w:rPr>
                              </w:pPr>
                              <w:r w:rsidRPr="00847952">
                                <w:rPr>
                                  <w:i/>
                                  <w:sz w:val="23"/>
                                  <w:szCs w:val="23"/>
                                </w:rPr>
                                <w:t xml:space="preserve"> </w:t>
                              </w:r>
                            </w:p>
                          </w:txbxContent>
                        </wps:txbx>
                        <wps:bodyPr horzOverflow="overflow" vert="horz" lIns="0" tIns="0" rIns="0" bIns="0" rtlCol="0">
                          <a:noAutofit/>
                        </wps:bodyPr>
                      </wps:wsp>
                      <wps:wsp>
                        <wps:cNvPr id="2345" name="Rectangle 2345"/>
                        <wps:cNvSpPr/>
                        <wps:spPr>
                          <a:xfrm>
                            <a:off x="684225" y="2811331"/>
                            <a:ext cx="1249799" cy="184580"/>
                          </a:xfrm>
                          <a:prstGeom prst="rect">
                            <a:avLst/>
                          </a:prstGeom>
                          <a:ln>
                            <a:noFill/>
                          </a:ln>
                        </wps:spPr>
                        <wps:txbx>
                          <w:txbxContent>
                            <w:p w14:paraId="2D2BD934" w14:textId="77777777" w:rsidR="00120B03" w:rsidRPr="00847952" w:rsidRDefault="00120B03" w:rsidP="000361DE">
                              <w:pPr>
                                <w:spacing w:line="259" w:lineRule="auto"/>
                                <w:rPr>
                                  <w:sz w:val="21"/>
                                  <w:szCs w:val="21"/>
                                </w:rPr>
                              </w:pPr>
                              <w:r w:rsidRPr="00847952">
                                <w:rPr>
                                  <w:i/>
                                  <w:sz w:val="23"/>
                                  <w:szCs w:val="23"/>
                                </w:rPr>
                                <w:t>ерекшеліктері</w:t>
                              </w:r>
                            </w:p>
                          </w:txbxContent>
                        </wps:txbx>
                        <wps:bodyPr horzOverflow="overflow" vert="horz" lIns="0" tIns="0" rIns="0" bIns="0" rtlCol="0">
                          <a:noAutofit/>
                        </wps:bodyPr>
                      </wps:wsp>
                      <wps:wsp>
                        <wps:cNvPr id="2346" name="Rectangle 2346"/>
                        <wps:cNvSpPr/>
                        <wps:spPr>
                          <a:xfrm>
                            <a:off x="1626438" y="2811992"/>
                            <a:ext cx="42144" cy="189937"/>
                          </a:xfrm>
                          <a:prstGeom prst="rect">
                            <a:avLst/>
                          </a:prstGeom>
                          <a:ln>
                            <a:noFill/>
                          </a:ln>
                        </wps:spPr>
                        <wps:txbx>
                          <w:txbxContent>
                            <w:p w14:paraId="3CEE0BC6" w14:textId="77777777" w:rsidR="00120B03" w:rsidRPr="00847952" w:rsidRDefault="00120B03" w:rsidP="000361DE">
                              <w:pPr>
                                <w:spacing w:line="259" w:lineRule="auto"/>
                                <w:rPr>
                                  <w:sz w:val="21"/>
                                  <w:szCs w:val="21"/>
                                </w:rPr>
                              </w:pPr>
                              <w:r w:rsidRPr="00847952">
                                <w:rPr>
                                  <w:rFonts w:cs="Calibri"/>
                                  <w:sz w:val="21"/>
                                  <w:szCs w:val="21"/>
                                </w:rPr>
                                <w:t xml:space="preserve"> </w:t>
                              </w:r>
                            </w:p>
                          </w:txbxContent>
                        </wps:txbx>
                        <wps:bodyPr horzOverflow="overflow" vert="horz" lIns="0" tIns="0" rIns="0" bIns="0" rtlCol="0">
                          <a:noAutofit/>
                        </wps:bodyPr>
                      </wps:wsp>
                      <wps:wsp>
                        <wps:cNvPr id="238428" name="Shape 238428"/>
                        <wps:cNvSpPr/>
                        <wps:spPr>
                          <a:xfrm>
                            <a:off x="586689" y="3239981"/>
                            <a:ext cx="2308225" cy="510541"/>
                          </a:xfrm>
                          <a:custGeom>
                            <a:avLst/>
                            <a:gdLst/>
                            <a:ahLst/>
                            <a:cxnLst/>
                            <a:rect l="0" t="0" r="0" b="0"/>
                            <a:pathLst>
                              <a:path w="2308225" h="510541">
                                <a:moveTo>
                                  <a:pt x="0" y="0"/>
                                </a:moveTo>
                                <a:lnTo>
                                  <a:pt x="2308225" y="0"/>
                                </a:lnTo>
                                <a:lnTo>
                                  <a:pt x="2308225" y="510541"/>
                                </a:lnTo>
                                <a:lnTo>
                                  <a:pt x="0" y="510541"/>
                                </a:lnTo>
                                <a:lnTo>
                                  <a:pt x="0" y="0"/>
                                </a:lnTo>
                              </a:path>
                            </a:pathLst>
                          </a:custGeom>
                          <a:ln w="0" cap="rnd">
                            <a:miter lim="127000"/>
                          </a:ln>
                        </wps:spPr>
                        <wps:style>
                          <a:lnRef idx="0">
                            <a:srgbClr val="000000">
                              <a:alpha val="0"/>
                            </a:srgbClr>
                          </a:lnRef>
                          <a:fillRef idx="1">
                            <a:srgbClr val="C6D9F1"/>
                          </a:fillRef>
                          <a:effectRef idx="0">
                            <a:scrgbClr r="0" g="0" b="0"/>
                          </a:effectRef>
                          <a:fontRef idx="none"/>
                        </wps:style>
                        <wps:bodyPr/>
                      </wps:wsp>
                      <wps:wsp>
                        <wps:cNvPr id="2348" name="Shape 2348"/>
                        <wps:cNvSpPr/>
                        <wps:spPr>
                          <a:xfrm>
                            <a:off x="586689" y="3239981"/>
                            <a:ext cx="2308225" cy="510541"/>
                          </a:xfrm>
                          <a:custGeom>
                            <a:avLst/>
                            <a:gdLst/>
                            <a:ahLst/>
                            <a:cxnLst/>
                            <a:rect l="0" t="0" r="0" b="0"/>
                            <a:pathLst>
                              <a:path w="2308225" h="510541">
                                <a:moveTo>
                                  <a:pt x="0" y="510541"/>
                                </a:moveTo>
                                <a:lnTo>
                                  <a:pt x="2308225" y="510541"/>
                                </a:lnTo>
                                <a:lnTo>
                                  <a:pt x="230822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349" name="Rectangle 2349"/>
                        <wps:cNvSpPr/>
                        <wps:spPr>
                          <a:xfrm>
                            <a:off x="682701" y="3324919"/>
                            <a:ext cx="1212098" cy="184580"/>
                          </a:xfrm>
                          <a:prstGeom prst="rect">
                            <a:avLst/>
                          </a:prstGeom>
                          <a:ln>
                            <a:noFill/>
                          </a:ln>
                        </wps:spPr>
                        <wps:txbx>
                          <w:txbxContent>
                            <w:p w14:paraId="12AB3364" w14:textId="77777777" w:rsidR="00120B03" w:rsidRPr="00847952" w:rsidRDefault="00120B03" w:rsidP="000361DE">
                              <w:pPr>
                                <w:spacing w:line="259" w:lineRule="auto"/>
                                <w:rPr>
                                  <w:sz w:val="21"/>
                                  <w:szCs w:val="21"/>
                                </w:rPr>
                              </w:pPr>
                              <w:r w:rsidRPr="00847952">
                                <w:rPr>
                                  <w:i/>
                                  <w:sz w:val="23"/>
                                  <w:szCs w:val="23"/>
                                </w:rPr>
                                <w:t>Аймақтағы т</w:t>
                              </w:r>
                            </w:p>
                          </w:txbxContent>
                        </wps:txbx>
                        <wps:bodyPr horzOverflow="overflow" vert="horz" lIns="0" tIns="0" rIns="0" bIns="0" rtlCol="0">
                          <a:noAutofit/>
                        </wps:bodyPr>
                      </wps:wsp>
                      <wps:wsp>
                        <wps:cNvPr id="2350" name="Rectangle 2350"/>
                        <wps:cNvSpPr/>
                        <wps:spPr>
                          <a:xfrm>
                            <a:off x="1594434" y="3324919"/>
                            <a:ext cx="1202977" cy="184580"/>
                          </a:xfrm>
                          <a:prstGeom prst="rect">
                            <a:avLst/>
                          </a:prstGeom>
                          <a:ln>
                            <a:noFill/>
                          </a:ln>
                        </wps:spPr>
                        <wps:txbx>
                          <w:txbxContent>
                            <w:p w14:paraId="28DEFEAD" w14:textId="77777777" w:rsidR="00120B03" w:rsidRPr="00847952" w:rsidRDefault="00120B03" w:rsidP="000361DE">
                              <w:pPr>
                                <w:spacing w:line="259" w:lineRule="auto"/>
                                <w:rPr>
                                  <w:sz w:val="21"/>
                                  <w:szCs w:val="21"/>
                                </w:rPr>
                              </w:pPr>
                              <w:r w:rsidRPr="00847952">
                                <w:rPr>
                                  <w:i/>
                                  <w:sz w:val="23"/>
                                  <w:szCs w:val="23"/>
                                </w:rPr>
                                <w:t xml:space="preserve">ектоникалық </w:t>
                              </w:r>
                            </w:p>
                          </w:txbxContent>
                        </wps:txbx>
                        <wps:bodyPr horzOverflow="overflow" vert="horz" lIns="0" tIns="0" rIns="0" bIns="0" rtlCol="0">
                          <a:noAutofit/>
                        </wps:bodyPr>
                      </wps:wsp>
                      <wps:wsp>
                        <wps:cNvPr id="2351" name="Rectangle 2351"/>
                        <wps:cNvSpPr/>
                        <wps:spPr>
                          <a:xfrm>
                            <a:off x="682701" y="3526087"/>
                            <a:ext cx="1084200" cy="184580"/>
                          </a:xfrm>
                          <a:prstGeom prst="rect">
                            <a:avLst/>
                          </a:prstGeom>
                          <a:ln>
                            <a:noFill/>
                          </a:ln>
                        </wps:spPr>
                        <wps:txbx>
                          <w:txbxContent>
                            <w:p w14:paraId="70E11446" w14:textId="77777777" w:rsidR="00120B03" w:rsidRPr="00847952" w:rsidRDefault="00120B03" w:rsidP="000361DE">
                              <w:pPr>
                                <w:spacing w:line="259" w:lineRule="auto"/>
                                <w:rPr>
                                  <w:sz w:val="21"/>
                                  <w:szCs w:val="21"/>
                                </w:rPr>
                              </w:pPr>
                              <w:r w:rsidRPr="00847952">
                                <w:rPr>
                                  <w:i/>
                                  <w:sz w:val="23"/>
                                  <w:szCs w:val="23"/>
                                </w:rPr>
                                <w:t>бұзылыстар</w:t>
                              </w:r>
                            </w:p>
                          </w:txbxContent>
                        </wps:txbx>
                        <wps:bodyPr horzOverflow="overflow" vert="horz" lIns="0" tIns="0" rIns="0" bIns="0" rtlCol="0">
                          <a:noAutofit/>
                        </wps:bodyPr>
                      </wps:wsp>
                      <wps:wsp>
                        <wps:cNvPr id="2352" name="Rectangle 2352"/>
                        <wps:cNvSpPr/>
                        <wps:spPr>
                          <a:xfrm>
                            <a:off x="1498422" y="3517604"/>
                            <a:ext cx="45808" cy="206453"/>
                          </a:xfrm>
                          <a:prstGeom prst="rect">
                            <a:avLst/>
                          </a:prstGeom>
                          <a:ln>
                            <a:noFill/>
                          </a:ln>
                        </wps:spPr>
                        <wps:txbx>
                          <w:txbxContent>
                            <w:p w14:paraId="28564E90" w14:textId="77777777" w:rsidR="00120B03" w:rsidRPr="00847952" w:rsidRDefault="00120B03" w:rsidP="000361DE">
                              <w:pPr>
                                <w:spacing w:line="259" w:lineRule="auto"/>
                                <w:rPr>
                                  <w:sz w:val="21"/>
                                  <w:szCs w:val="21"/>
                                </w:rPr>
                              </w:pPr>
                              <w:r w:rsidRPr="00847952">
                                <w:rPr>
                                  <w:rFonts w:cs="Calibri"/>
                                  <w:sz w:val="23"/>
                                  <w:szCs w:val="23"/>
                                </w:rPr>
                                <w:t xml:space="preserve"> </w:t>
                              </w:r>
                            </w:p>
                          </w:txbxContent>
                        </wps:txbx>
                        <wps:bodyPr horzOverflow="overflow" vert="horz" lIns="0" tIns="0" rIns="0" bIns="0" rtlCol="0">
                          <a:noAutofit/>
                        </wps:bodyPr>
                      </wps:wsp>
                      <wps:wsp>
                        <wps:cNvPr id="238429" name="Shape 238429"/>
                        <wps:cNvSpPr/>
                        <wps:spPr>
                          <a:xfrm>
                            <a:off x="587324" y="4383617"/>
                            <a:ext cx="2308225" cy="353060"/>
                          </a:xfrm>
                          <a:custGeom>
                            <a:avLst/>
                            <a:gdLst/>
                            <a:ahLst/>
                            <a:cxnLst/>
                            <a:rect l="0" t="0" r="0" b="0"/>
                            <a:pathLst>
                              <a:path w="2308225" h="353060">
                                <a:moveTo>
                                  <a:pt x="0" y="0"/>
                                </a:moveTo>
                                <a:lnTo>
                                  <a:pt x="2308225" y="0"/>
                                </a:lnTo>
                                <a:lnTo>
                                  <a:pt x="2308225" y="353060"/>
                                </a:lnTo>
                                <a:lnTo>
                                  <a:pt x="0" y="353060"/>
                                </a:lnTo>
                                <a:lnTo>
                                  <a:pt x="0" y="0"/>
                                </a:lnTo>
                              </a:path>
                            </a:pathLst>
                          </a:custGeom>
                          <a:ln w="0" cap="rnd">
                            <a:miter lim="127000"/>
                          </a:ln>
                        </wps:spPr>
                        <wps:style>
                          <a:lnRef idx="0">
                            <a:srgbClr val="000000">
                              <a:alpha val="0"/>
                            </a:srgbClr>
                          </a:lnRef>
                          <a:fillRef idx="1">
                            <a:srgbClr val="C6D9F1"/>
                          </a:fillRef>
                          <a:effectRef idx="0">
                            <a:scrgbClr r="0" g="0" b="0"/>
                          </a:effectRef>
                          <a:fontRef idx="none"/>
                        </wps:style>
                        <wps:bodyPr/>
                      </wps:wsp>
                      <wps:wsp>
                        <wps:cNvPr id="2354" name="Shape 2354"/>
                        <wps:cNvSpPr/>
                        <wps:spPr>
                          <a:xfrm>
                            <a:off x="587324" y="4383617"/>
                            <a:ext cx="2308225" cy="353060"/>
                          </a:xfrm>
                          <a:custGeom>
                            <a:avLst/>
                            <a:gdLst/>
                            <a:ahLst/>
                            <a:cxnLst/>
                            <a:rect l="0" t="0" r="0" b="0"/>
                            <a:pathLst>
                              <a:path w="2308225" h="353060">
                                <a:moveTo>
                                  <a:pt x="0" y="353060"/>
                                </a:moveTo>
                                <a:lnTo>
                                  <a:pt x="2308225" y="353060"/>
                                </a:lnTo>
                                <a:lnTo>
                                  <a:pt x="230822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355" name="Rectangle 2355"/>
                        <wps:cNvSpPr/>
                        <wps:spPr>
                          <a:xfrm>
                            <a:off x="684225" y="4465913"/>
                            <a:ext cx="87158" cy="206453"/>
                          </a:xfrm>
                          <a:prstGeom prst="rect">
                            <a:avLst/>
                          </a:prstGeom>
                          <a:ln>
                            <a:noFill/>
                          </a:ln>
                        </wps:spPr>
                        <wps:txbx>
                          <w:txbxContent>
                            <w:p w14:paraId="250EA2B3" w14:textId="77777777" w:rsidR="00120B03" w:rsidRPr="00847952" w:rsidRDefault="00120B03" w:rsidP="000361DE">
                              <w:pPr>
                                <w:spacing w:line="259" w:lineRule="auto"/>
                                <w:rPr>
                                  <w:sz w:val="21"/>
                                  <w:szCs w:val="21"/>
                                </w:rPr>
                              </w:pPr>
                              <w:r w:rsidRPr="00847952">
                                <w:rPr>
                                  <w:rFonts w:cs="Calibri"/>
                                  <w:i/>
                                  <w:sz w:val="23"/>
                                  <w:szCs w:val="23"/>
                                </w:rPr>
                                <w:t>Г</w:t>
                              </w:r>
                            </w:p>
                          </w:txbxContent>
                        </wps:txbx>
                        <wps:bodyPr horzOverflow="overflow" vert="horz" lIns="0" tIns="0" rIns="0" bIns="0" rtlCol="0">
                          <a:noAutofit/>
                        </wps:bodyPr>
                      </wps:wsp>
                      <wps:wsp>
                        <wps:cNvPr id="2356" name="Rectangle 2356"/>
                        <wps:cNvSpPr/>
                        <wps:spPr>
                          <a:xfrm>
                            <a:off x="749757" y="4474396"/>
                            <a:ext cx="2186236" cy="184580"/>
                          </a:xfrm>
                          <a:prstGeom prst="rect">
                            <a:avLst/>
                          </a:prstGeom>
                          <a:ln>
                            <a:noFill/>
                          </a:ln>
                        </wps:spPr>
                        <wps:txbx>
                          <w:txbxContent>
                            <w:p w14:paraId="1DEF3E93" w14:textId="77777777" w:rsidR="00120B03" w:rsidRPr="00847952" w:rsidRDefault="00120B03" w:rsidP="000361DE">
                              <w:pPr>
                                <w:spacing w:line="259" w:lineRule="auto"/>
                                <w:rPr>
                                  <w:sz w:val="21"/>
                                  <w:szCs w:val="21"/>
                                </w:rPr>
                              </w:pPr>
                              <w:r w:rsidRPr="00847952">
                                <w:rPr>
                                  <w:i/>
                                  <w:sz w:val="23"/>
                                  <w:szCs w:val="23"/>
                                </w:rPr>
                                <w:t>идрогеологиялық жағдай</w:t>
                              </w:r>
                            </w:p>
                          </w:txbxContent>
                        </wps:txbx>
                        <wps:bodyPr horzOverflow="overflow" vert="horz" lIns="0" tIns="0" rIns="0" bIns="0" rtlCol="0">
                          <a:noAutofit/>
                        </wps:bodyPr>
                      </wps:wsp>
                      <wps:wsp>
                        <wps:cNvPr id="2357" name="Rectangle 2357"/>
                        <wps:cNvSpPr/>
                        <wps:spPr>
                          <a:xfrm>
                            <a:off x="2394534" y="4465913"/>
                            <a:ext cx="45808" cy="206453"/>
                          </a:xfrm>
                          <a:prstGeom prst="rect">
                            <a:avLst/>
                          </a:prstGeom>
                          <a:ln>
                            <a:noFill/>
                          </a:ln>
                        </wps:spPr>
                        <wps:txbx>
                          <w:txbxContent>
                            <w:p w14:paraId="0697B4C7" w14:textId="77777777" w:rsidR="00120B03" w:rsidRPr="00847952" w:rsidRDefault="00120B03" w:rsidP="000361DE">
                              <w:pPr>
                                <w:spacing w:line="259" w:lineRule="auto"/>
                                <w:rPr>
                                  <w:sz w:val="21"/>
                                  <w:szCs w:val="21"/>
                                </w:rPr>
                              </w:pPr>
                              <w:r w:rsidRPr="00847952">
                                <w:rPr>
                                  <w:rFonts w:cs="Calibri"/>
                                  <w:sz w:val="23"/>
                                  <w:szCs w:val="23"/>
                                </w:rPr>
                                <w:t xml:space="preserve"> </w:t>
                              </w:r>
                            </w:p>
                          </w:txbxContent>
                        </wps:txbx>
                        <wps:bodyPr horzOverflow="overflow" vert="horz" lIns="0" tIns="0" rIns="0" bIns="0" rtlCol="0">
                          <a:noAutofit/>
                        </wps:bodyPr>
                      </wps:wsp>
                      <wps:wsp>
                        <wps:cNvPr id="238430" name="Shape 238430"/>
                        <wps:cNvSpPr/>
                        <wps:spPr>
                          <a:xfrm>
                            <a:off x="3456889" y="2145242"/>
                            <a:ext cx="2266315" cy="550545"/>
                          </a:xfrm>
                          <a:custGeom>
                            <a:avLst/>
                            <a:gdLst/>
                            <a:ahLst/>
                            <a:cxnLst/>
                            <a:rect l="0" t="0" r="0" b="0"/>
                            <a:pathLst>
                              <a:path w="2266315" h="550545">
                                <a:moveTo>
                                  <a:pt x="0" y="0"/>
                                </a:moveTo>
                                <a:lnTo>
                                  <a:pt x="2266315" y="0"/>
                                </a:lnTo>
                                <a:lnTo>
                                  <a:pt x="2266315" y="550545"/>
                                </a:lnTo>
                                <a:lnTo>
                                  <a:pt x="0" y="550545"/>
                                </a:lnTo>
                                <a:lnTo>
                                  <a:pt x="0" y="0"/>
                                </a:lnTo>
                              </a:path>
                            </a:pathLst>
                          </a:custGeom>
                          <a:ln w="0" cap="rnd">
                            <a:miter lim="127000"/>
                          </a:ln>
                        </wps:spPr>
                        <wps:style>
                          <a:lnRef idx="0">
                            <a:srgbClr val="000000">
                              <a:alpha val="0"/>
                            </a:srgbClr>
                          </a:lnRef>
                          <a:fillRef idx="1">
                            <a:srgbClr val="C6D9F1"/>
                          </a:fillRef>
                          <a:effectRef idx="0">
                            <a:scrgbClr r="0" g="0" b="0"/>
                          </a:effectRef>
                          <a:fontRef idx="none"/>
                        </wps:style>
                        <wps:bodyPr/>
                      </wps:wsp>
                      <wps:wsp>
                        <wps:cNvPr id="2359" name="Shape 2359"/>
                        <wps:cNvSpPr/>
                        <wps:spPr>
                          <a:xfrm>
                            <a:off x="3456889" y="2145242"/>
                            <a:ext cx="2266315" cy="550545"/>
                          </a:xfrm>
                          <a:custGeom>
                            <a:avLst/>
                            <a:gdLst/>
                            <a:ahLst/>
                            <a:cxnLst/>
                            <a:rect l="0" t="0" r="0" b="0"/>
                            <a:pathLst>
                              <a:path w="2266315" h="550545">
                                <a:moveTo>
                                  <a:pt x="0" y="550545"/>
                                </a:moveTo>
                                <a:lnTo>
                                  <a:pt x="2266315" y="550545"/>
                                </a:lnTo>
                                <a:lnTo>
                                  <a:pt x="226631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360" name="Rectangle 2360"/>
                        <wps:cNvSpPr/>
                        <wps:spPr>
                          <a:xfrm>
                            <a:off x="3554552" y="2227639"/>
                            <a:ext cx="304646" cy="184580"/>
                          </a:xfrm>
                          <a:prstGeom prst="rect">
                            <a:avLst/>
                          </a:prstGeom>
                          <a:ln>
                            <a:noFill/>
                          </a:ln>
                        </wps:spPr>
                        <wps:txbx>
                          <w:txbxContent>
                            <w:p w14:paraId="43E7AA64" w14:textId="77777777" w:rsidR="00120B03" w:rsidRPr="00847952" w:rsidRDefault="00120B03" w:rsidP="000361DE">
                              <w:pPr>
                                <w:spacing w:line="259" w:lineRule="auto"/>
                                <w:rPr>
                                  <w:sz w:val="21"/>
                                  <w:szCs w:val="21"/>
                                </w:rPr>
                              </w:pPr>
                              <w:r w:rsidRPr="00847952">
                                <w:rPr>
                                  <w:i/>
                                  <w:sz w:val="23"/>
                                  <w:szCs w:val="23"/>
                                </w:rPr>
                                <w:t>Тау</w:t>
                              </w:r>
                            </w:p>
                          </w:txbxContent>
                        </wps:txbx>
                        <wps:bodyPr horzOverflow="overflow" vert="horz" lIns="0" tIns="0" rIns="0" bIns="0" rtlCol="0">
                          <a:noAutofit/>
                        </wps:bodyPr>
                      </wps:wsp>
                      <wps:wsp>
                        <wps:cNvPr id="2361" name="Rectangle 2361"/>
                        <wps:cNvSpPr/>
                        <wps:spPr>
                          <a:xfrm>
                            <a:off x="3783152" y="2197668"/>
                            <a:ext cx="67498" cy="224380"/>
                          </a:xfrm>
                          <a:prstGeom prst="rect">
                            <a:avLst/>
                          </a:prstGeom>
                          <a:ln>
                            <a:noFill/>
                          </a:ln>
                        </wps:spPr>
                        <wps:txbx>
                          <w:txbxContent>
                            <w:p w14:paraId="464BF06E" w14:textId="77777777" w:rsidR="00120B03" w:rsidRPr="00847952" w:rsidRDefault="00120B03" w:rsidP="000361DE">
                              <w:pPr>
                                <w:spacing w:line="259" w:lineRule="auto"/>
                                <w:rPr>
                                  <w:sz w:val="21"/>
                                  <w:szCs w:val="21"/>
                                </w:rPr>
                              </w:pPr>
                              <w:r w:rsidRPr="00847952">
                                <w:rPr>
                                  <w:i/>
                                  <w:sz w:val="23"/>
                                  <w:szCs w:val="23"/>
                                </w:rPr>
                                <w:t>-</w:t>
                              </w:r>
                            </w:p>
                          </w:txbxContent>
                        </wps:txbx>
                        <wps:bodyPr horzOverflow="overflow" vert="horz" lIns="0" tIns="0" rIns="0" bIns="0" rtlCol="0">
                          <a:noAutofit/>
                        </wps:bodyPr>
                      </wps:wsp>
                      <wps:wsp>
                        <wps:cNvPr id="2362" name="Rectangle 2362"/>
                        <wps:cNvSpPr/>
                        <wps:spPr>
                          <a:xfrm>
                            <a:off x="3833444" y="2227639"/>
                            <a:ext cx="1620928" cy="184580"/>
                          </a:xfrm>
                          <a:prstGeom prst="rect">
                            <a:avLst/>
                          </a:prstGeom>
                          <a:ln>
                            <a:noFill/>
                          </a:ln>
                        </wps:spPr>
                        <wps:txbx>
                          <w:txbxContent>
                            <w:p w14:paraId="210D1D79" w14:textId="77777777" w:rsidR="00120B03" w:rsidRPr="00847952" w:rsidRDefault="00120B03" w:rsidP="000361DE">
                              <w:pPr>
                                <w:spacing w:line="259" w:lineRule="auto"/>
                                <w:rPr>
                                  <w:sz w:val="21"/>
                                  <w:szCs w:val="21"/>
                                </w:rPr>
                              </w:pPr>
                              <w:r w:rsidRPr="00847952">
                                <w:rPr>
                                  <w:i/>
                                  <w:sz w:val="23"/>
                                  <w:szCs w:val="23"/>
                                </w:rPr>
                                <w:t xml:space="preserve">кен жүмыстарын </w:t>
                              </w:r>
                            </w:p>
                          </w:txbxContent>
                        </wps:txbx>
                        <wps:bodyPr horzOverflow="overflow" vert="horz" lIns="0" tIns="0" rIns="0" bIns="0" rtlCol="0">
                          <a:noAutofit/>
                        </wps:bodyPr>
                      </wps:wsp>
                      <wps:wsp>
                        <wps:cNvPr id="2363" name="Rectangle 2363"/>
                        <wps:cNvSpPr/>
                        <wps:spPr>
                          <a:xfrm>
                            <a:off x="3554552" y="2407471"/>
                            <a:ext cx="2280285" cy="184580"/>
                          </a:xfrm>
                          <a:prstGeom prst="rect">
                            <a:avLst/>
                          </a:prstGeom>
                          <a:ln>
                            <a:noFill/>
                          </a:ln>
                        </wps:spPr>
                        <wps:txbx>
                          <w:txbxContent>
                            <w:p w14:paraId="52F05CF4" w14:textId="77777777" w:rsidR="00120B03" w:rsidRPr="00847952" w:rsidRDefault="00120B03" w:rsidP="000361DE">
                              <w:pPr>
                                <w:spacing w:line="259" w:lineRule="auto"/>
                                <w:rPr>
                                  <w:sz w:val="21"/>
                                  <w:szCs w:val="21"/>
                                </w:rPr>
                              </w:pPr>
                              <w:r w:rsidRPr="00847952">
                                <w:rPr>
                                  <w:i/>
                                  <w:sz w:val="23"/>
                                  <w:szCs w:val="23"/>
                                </w:rPr>
                                <w:t>жылжыту  жылдамдығы</w:t>
                              </w:r>
                            </w:p>
                          </w:txbxContent>
                        </wps:txbx>
                        <wps:bodyPr horzOverflow="overflow" vert="horz" lIns="0" tIns="0" rIns="0" bIns="0" rtlCol="0">
                          <a:noAutofit/>
                        </wps:bodyPr>
                      </wps:wsp>
                      <wps:wsp>
                        <wps:cNvPr id="2364" name="Rectangle 2364"/>
                        <wps:cNvSpPr/>
                        <wps:spPr>
                          <a:xfrm>
                            <a:off x="5270958" y="2388363"/>
                            <a:ext cx="46619" cy="206430"/>
                          </a:xfrm>
                          <a:prstGeom prst="rect">
                            <a:avLst/>
                          </a:prstGeom>
                          <a:ln>
                            <a:noFill/>
                          </a:ln>
                        </wps:spPr>
                        <wps:txbx>
                          <w:txbxContent>
                            <w:p w14:paraId="0A16AB7A" w14:textId="77777777" w:rsidR="00120B03" w:rsidRPr="00847952" w:rsidRDefault="00120B03" w:rsidP="000361DE">
                              <w:pPr>
                                <w:spacing w:line="259" w:lineRule="auto"/>
                                <w:rPr>
                                  <w:sz w:val="21"/>
                                  <w:szCs w:val="21"/>
                                </w:rPr>
                              </w:pPr>
                              <w:r w:rsidRPr="00847952">
                                <w:rPr>
                                  <w:i/>
                                  <w:sz w:val="21"/>
                                  <w:szCs w:val="21"/>
                                </w:rPr>
                                <w:t xml:space="preserve"> </w:t>
                              </w:r>
                            </w:p>
                          </w:txbxContent>
                        </wps:txbx>
                        <wps:bodyPr horzOverflow="overflow" vert="horz" lIns="0" tIns="0" rIns="0" bIns="0" rtlCol="0">
                          <a:noAutofit/>
                        </wps:bodyPr>
                      </wps:wsp>
                      <wps:wsp>
                        <wps:cNvPr id="238431" name="Shape 238431"/>
                        <wps:cNvSpPr/>
                        <wps:spPr>
                          <a:xfrm>
                            <a:off x="3456889" y="948267"/>
                            <a:ext cx="2266315" cy="529590"/>
                          </a:xfrm>
                          <a:custGeom>
                            <a:avLst/>
                            <a:gdLst/>
                            <a:ahLst/>
                            <a:cxnLst/>
                            <a:rect l="0" t="0" r="0" b="0"/>
                            <a:pathLst>
                              <a:path w="2266315" h="529590">
                                <a:moveTo>
                                  <a:pt x="0" y="0"/>
                                </a:moveTo>
                                <a:lnTo>
                                  <a:pt x="2266315" y="0"/>
                                </a:lnTo>
                                <a:lnTo>
                                  <a:pt x="2266315" y="529590"/>
                                </a:lnTo>
                                <a:lnTo>
                                  <a:pt x="0" y="529590"/>
                                </a:lnTo>
                                <a:lnTo>
                                  <a:pt x="0" y="0"/>
                                </a:lnTo>
                              </a:path>
                            </a:pathLst>
                          </a:custGeom>
                          <a:ln w="0" cap="rnd">
                            <a:miter lim="127000"/>
                          </a:ln>
                        </wps:spPr>
                        <wps:style>
                          <a:lnRef idx="0">
                            <a:srgbClr val="000000">
                              <a:alpha val="0"/>
                            </a:srgbClr>
                          </a:lnRef>
                          <a:fillRef idx="1">
                            <a:srgbClr val="C6D9F1"/>
                          </a:fillRef>
                          <a:effectRef idx="0">
                            <a:scrgbClr r="0" g="0" b="0"/>
                          </a:effectRef>
                          <a:fontRef idx="none"/>
                        </wps:style>
                        <wps:bodyPr/>
                      </wps:wsp>
                      <wps:wsp>
                        <wps:cNvPr id="2366" name="Shape 2366"/>
                        <wps:cNvSpPr/>
                        <wps:spPr>
                          <a:xfrm>
                            <a:off x="3456072" y="948151"/>
                            <a:ext cx="2266315" cy="581146"/>
                          </a:xfrm>
                          <a:custGeom>
                            <a:avLst/>
                            <a:gdLst/>
                            <a:ahLst/>
                            <a:cxnLst/>
                            <a:rect l="0" t="0" r="0" b="0"/>
                            <a:pathLst>
                              <a:path w="2266315" h="529590">
                                <a:moveTo>
                                  <a:pt x="0" y="529590"/>
                                </a:moveTo>
                                <a:lnTo>
                                  <a:pt x="2266315" y="529590"/>
                                </a:lnTo>
                                <a:lnTo>
                                  <a:pt x="226631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367" name="Rectangle 2367"/>
                        <wps:cNvSpPr/>
                        <wps:spPr>
                          <a:xfrm>
                            <a:off x="3554552" y="1030182"/>
                            <a:ext cx="293498" cy="206453"/>
                          </a:xfrm>
                          <a:prstGeom prst="rect">
                            <a:avLst/>
                          </a:prstGeom>
                          <a:ln>
                            <a:noFill/>
                          </a:ln>
                        </wps:spPr>
                        <wps:txbx>
                          <w:txbxContent>
                            <w:p w14:paraId="4D7A419B" w14:textId="77777777" w:rsidR="00120B03" w:rsidRPr="00847952" w:rsidRDefault="00120B03" w:rsidP="000361DE">
                              <w:pPr>
                                <w:spacing w:line="259" w:lineRule="auto"/>
                                <w:rPr>
                                  <w:sz w:val="21"/>
                                  <w:szCs w:val="21"/>
                                </w:rPr>
                              </w:pPr>
                              <w:r w:rsidRPr="00847952">
                                <w:rPr>
                                  <w:rFonts w:cs="Calibri"/>
                                  <w:i/>
                                  <w:sz w:val="23"/>
                                  <w:szCs w:val="23"/>
                                </w:rPr>
                                <w:t>Тау</w:t>
                              </w:r>
                            </w:p>
                          </w:txbxContent>
                        </wps:txbx>
                        <wps:bodyPr horzOverflow="overflow" vert="horz" lIns="0" tIns="0" rIns="0" bIns="0" rtlCol="0">
                          <a:noAutofit/>
                        </wps:bodyPr>
                      </wps:wsp>
                      <wps:wsp>
                        <wps:cNvPr id="2368" name="Rectangle 2368"/>
                        <wps:cNvSpPr/>
                        <wps:spPr>
                          <a:xfrm>
                            <a:off x="3775532" y="1030182"/>
                            <a:ext cx="62024" cy="206453"/>
                          </a:xfrm>
                          <a:prstGeom prst="rect">
                            <a:avLst/>
                          </a:prstGeom>
                          <a:ln>
                            <a:noFill/>
                          </a:ln>
                        </wps:spPr>
                        <wps:txbx>
                          <w:txbxContent>
                            <w:p w14:paraId="69730137" w14:textId="77777777" w:rsidR="00120B03" w:rsidRPr="00847952" w:rsidRDefault="00120B03" w:rsidP="000361DE">
                              <w:pPr>
                                <w:spacing w:line="259" w:lineRule="auto"/>
                                <w:rPr>
                                  <w:sz w:val="21"/>
                                  <w:szCs w:val="21"/>
                                </w:rPr>
                              </w:pPr>
                              <w:r w:rsidRPr="00847952">
                                <w:rPr>
                                  <w:rFonts w:cs="Calibri"/>
                                  <w:i/>
                                  <w:sz w:val="23"/>
                                  <w:szCs w:val="23"/>
                                </w:rPr>
                                <w:t>-</w:t>
                              </w:r>
                            </w:p>
                          </w:txbxContent>
                        </wps:txbx>
                        <wps:bodyPr horzOverflow="overflow" vert="horz" lIns="0" tIns="0" rIns="0" bIns="0" rtlCol="0">
                          <a:noAutofit/>
                        </wps:bodyPr>
                      </wps:wsp>
                      <wps:wsp>
                        <wps:cNvPr id="2369" name="Rectangle 2369"/>
                        <wps:cNvSpPr/>
                        <wps:spPr>
                          <a:xfrm>
                            <a:off x="3822776" y="1030182"/>
                            <a:ext cx="94049" cy="206453"/>
                          </a:xfrm>
                          <a:prstGeom prst="rect">
                            <a:avLst/>
                          </a:prstGeom>
                          <a:ln>
                            <a:noFill/>
                          </a:ln>
                        </wps:spPr>
                        <wps:txbx>
                          <w:txbxContent>
                            <w:p w14:paraId="07145946" w14:textId="77777777" w:rsidR="00120B03" w:rsidRPr="00847952" w:rsidRDefault="00120B03" w:rsidP="000361DE">
                              <w:pPr>
                                <w:spacing w:line="259" w:lineRule="auto"/>
                                <w:rPr>
                                  <w:sz w:val="21"/>
                                  <w:szCs w:val="21"/>
                                </w:rPr>
                              </w:pPr>
                              <w:r w:rsidRPr="00847952">
                                <w:rPr>
                                  <w:rFonts w:cs="Calibri"/>
                                  <w:i/>
                                  <w:sz w:val="23"/>
                                  <w:szCs w:val="23"/>
                                </w:rPr>
                                <w:t>к</w:t>
                              </w:r>
                            </w:p>
                          </w:txbxContent>
                        </wps:txbx>
                        <wps:bodyPr horzOverflow="overflow" vert="horz" lIns="0" tIns="0" rIns="0" bIns="0" rtlCol="0">
                          <a:noAutofit/>
                        </wps:bodyPr>
                      </wps:wsp>
                      <wps:wsp>
                        <wps:cNvPr id="2370" name="Rectangle 2370"/>
                        <wps:cNvSpPr/>
                        <wps:spPr>
                          <a:xfrm>
                            <a:off x="3892880" y="1038665"/>
                            <a:ext cx="189720" cy="184580"/>
                          </a:xfrm>
                          <a:prstGeom prst="rect">
                            <a:avLst/>
                          </a:prstGeom>
                          <a:ln>
                            <a:noFill/>
                          </a:ln>
                        </wps:spPr>
                        <wps:txbx>
                          <w:txbxContent>
                            <w:p w14:paraId="5E4B73E2" w14:textId="77777777" w:rsidR="00120B03" w:rsidRPr="00847952" w:rsidRDefault="00120B03" w:rsidP="000361DE">
                              <w:pPr>
                                <w:spacing w:line="259" w:lineRule="auto"/>
                                <w:rPr>
                                  <w:sz w:val="21"/>
                                  <w:szCs w:val="21"/>
                                </w:rPr>
                              </w:pPr>
                              <w:r w:rsidRPr="00847952">
                                <w:rPr>
                                  <w:i/>
                                  <w:sz w:val="23"/>
                                  <w:szCs w:val="23"/>
                                </w:rPr>
                                <w:t>ен</w:t>
                              </w:r>
                            </w:p>
                          </w:txbxContent>
                        </wps:txbx>
                        <wps:bodyPr horzOverflow="overflow" vert="horz" lIns="0" tIns="0" rIns="0" bIns="0" rtlCol="0">
                          <a:noAutofit/>
                        </wps:bodyPr>
                      </wps:wsp>
                      <wps:wsp>
                        <wps:cNvPr id="2371" name="Rectangle 2371"/>
                        <wps:cNvSpPr/>
                        <wps:spPr>
                          <a:xfrm>
                            <a:off x="4036136" y="1030182"/>
                            <a:ext cx="45808" cy="206453"/>
                          </a:xfrm>
                          <a:prstGeom prst="rect">
                            <a:avLst/>
                          </a:prstGeom>
                          <a:ln>
                            <a:noFill/>
                          </a:ln>
                        </wps:spPr>
                        <wps:txbx>
                          <w:txbxContent>
                            <w:p w14:paraId="78AAC4DA" w14:textId="77777777" w:rsidR="00120B03" w:rsidRPr="00847952" w:rsidRDefault="00120B03" w:rsidP="000361DE">
                              <w:pPr>
                                <w:spacing w:line="259" w:lineRule="auto"/>
                                <w:rPr>
                                  <w:sz w:val="21"/>
                                  <w:szCs w:val="21"/>
                                </w:rPr>
                              </w:pPr>
                              <w:r w:rsidRPr="00847952">
                                <w:rPr>
                                  <w:rFonts w:cs="Calibri"/>
                                  <w:i/>
                                  <w:sz w:val="23"/>
                                  <w:szCs w:val="23"/>
                                </w:rPr>
                                <w:t xml:space="preserve"> </w:t>
                              </w:r>
                            </w:p>
                          </w:txbxContent>
                        </wps:txbx>
                        <wps:bodyPr horzOverflow="overflow" vert="horz" lIns="0" tIns="0" rIns="0" bIns="0" rtlCol="0">
                          <a:noAutofit/>
                        </wps:bodyPr>
                      </wps:wsp>
                      <wps:wsp>
                        <wps:cNvPr id="2372" name="Rectangle 2372"/>
                        <wps:cNvSpPr/>
                        <wps:spPr>
                          <a:xfrm>
                            <a:off x="4071188" y="1030182"/>
                            <a:ext cx="1262771" cy="206453"/>
                          </a:xfrm>
                          <a:prstGeom prst="rect">
                            <a:avLst/>
                          </a:prstGeom>
                          <a:ln>
                            <a:noFill/>
                          </a:ln>
                        </wps:spPr>
                        <wps:txbx>
                          <w:txbxContent>
                            <w:p w14:paraId="4DC92A37" w14:textId="77777777" w:rsidR="00120B03" w:rsidRPr="00847952" w:rsidRDefault="00120B03" w:rsidP="000361DE">
                              <w:pPr>
                                <w:spacing w:line="259" w:lineRule="auto"/>
                                <w:rPr>
                                  <w:sz w:val="21"/>
                                  <w:szCs w:val="21"/>
                                </w:rPr>
                              </w:pPr>
                              <w:r w:rsidRPr="00847952">
                                <w:rPr>
                                  <w:rFonts w:cs="Calibri"/>
                                  <w:i/>
                                  <w:sz w:val="23"/>
                                  <w:szCs w:val="23"/>
                                </w:rPr>
                                <w:t xml:space="preserve">жұмыстарын </w:t>
                              </w:r>
                            </w:p>
                          </w:txbxContent>
                        </wps:txbx>
                        <wps:bodyPr horzOverflow="overflow" vert="horz" lIns="0" tIns="0" rIns="0" bIns="0" rtlCol="0">
                          <a:noAutofit/>
                        </wps:bodyPr>
                      </wps:wsp>
                      <wps:wsp>
                        <wps:cNvPr id="2373" name="Rectangle 2373"/>
                        <wps:cNvSpPr/>
                        <wps:spPr>
                          <a:xfrm>
                            <a:off x="3554552" y="1216110"/>
                            <a:ext cx="971300" cy="206453"/>
                          </a:xfrm>
                          <a:prstGeom prst="rect">
                            <a:avLst/>
                          </a:prstGeom>
                          <a:ln>
                            <a:noFill/>
                          </a:ln>
                        </wps:spPr>
                        <wps:txbx>
                          <w:txbxContent>
                            <w:p w14:paraId="02F99F05" w14:textId="77777777" w:rsidR="00120B03" w:rsidRPr="00847952" w:rsidRDefault="00120B03" w:rsidP="000361DE">
                              <w:pPr>
                                <w:spacing w:line="259" w:lineRule="auto"/>
                                <w:rPr>
                                  <w:sz w:val="21"/>
                                  <w:szCs w:val="21"/>
                                </w:rPr>
                              </w:pPr>
                              <w:r w:rsidRPr="00847952">
                                <w:rPr>
                                  <w:rFonts w:cs="Calibri"/>
                                  <w:i/>
                                  <w:sz w:val="23"/>
                                  <w:szCs w:val="23"/>
                                </w:rPr>
                                <w:t xml:space="preserve">жүргізудің </w:t>
                              </w:r>
                            </w:p>
                          </w:txbxContent>
                        </wps:txbx>
                        <wps:bodyPr horzOverflow="overflow" vert="horz" lIns="0" tIns="0" rIns="0" bIns="0" rtlCol="0">
                          <a:noAutofit/>
                        </wps:bodyPr>
                      </wps:wsp>
                      <wps:wsp>
                        <wps:cNvPr id="2374" name="Rectangle 2374"/>
                        <wps:cNvSpPr/>
                        <wps:spPr>
                          <a:xfrm>
                            <a:off x="4286072" y="1224593"/>
                            <a:ext cx="991772" cy="184580"/>
                          </a:xfrm>
                          <a:prstGeom prst="rect">
                            <a:avLst/>
                          </a:prstGeom>
                          <a:ln>
                            <a:noFill/>
                          </a:ln>
                        </wps:spPr>
                        <wps:txbx>
                          <w:txbxContent>
                            <w:p w14:paraId="320B6ECA" w14:textId="77777777" w:rsidR="00120B03" w:rsidRPr="00847952" w:rsidRDefault="00120B03" w:rsidP="000361DE">
                              <w:pPr>
                                <w:spacing w:line="259" w:lineRule="auto"/>
                                <w:rPr>
                                  <w:sz w:val="21"/>
                                  <w:szCs w:val="21"/>
                                </w:rPr>
                              </w:pPr>
                              <w:r w:rsidRPr="00847952">
                                <w:rPr>
                                  <w:i/>
                                  <w:sz w:val="23"/>
                                  <w:szCs w:val="23"/>
                                </w:rPr>
                                <w:t>технология</w:t>
                              </w:r>
                            </w:p>
                          </w:txbxContent>
                        </wps:txbx>
                        <wps:bodyPr horzOverflow="overflow" vert="horz" lIns="0" tIns="0" rIns="0" bIns="0" rtlCol="0">
                          <a:noAutofit/>
                        </wps:bodyPr>
                      </wps:wsp>
                      <wps:wsp>
                        <wps:cNvPr id="2375" name="Rectangle 2375"/>
                        <wps:cNvSpPr/>
                        <wps:spPr>
                          <a:xfrm>
                            <a:off x="5031689" y="1216110"/>
                            <a:ext cx="218096" cy="206453"/>
                          </a:xfrm>
                          <a:prstGeom prst="rect">
                            <a:avLst/>
                          </a:prstGeom>
                          <a:ln>
                            <a:noFill/>
                          </a:ln>
                        </wps:spPr>
                        <wps:txbx>
                          <w:txbxContent>
                            <w:p w14:paraId="2AFF5A9C" w14:textId="77777777" w:rsidR="00120B03" w:rsidRPr="00847952" w:rsidRDefault="00120B03" w:rsidP="000361DE">
                              <w:pPr>
                                <w:spacing w:line="259" w:lineRule="auto"/>
                                <w:rPr>
                                  <w:sz w:val="21"/>
                                  <w:szCs w:val="21"/>
                                </w:rPr>
                              </w:pPr>
                              <w:r w:rsidRPr="00847952">
                                <w:rPr>
                                  <w:rFonts w:cs="Calibri"/>
                                  <w:i/>
                                  <w:sz w:val="23"/>
                                  <w:szCs w:val="23"/>
                                </w:rPr>
                                <w:t>сы</w:t>
                              </w:r>
                            </w:p>
                          </w:txbxContent>
                        </wps:txbx>
                        <wps:bodyPr horzOverflow="overflow" vert="horz" lIns="0" tIns="0" rIns="0" bIns="0" rtlCol="0">
                          <a:noAutofit/>
                        </wps:bodyPr>
                      </wps:wsp>
                      <wps:wsp>
                        <wps:cNvPr id="2376" name="Rectangle 2376"/>
                        <wps:cNvSpPr/>
                        <wps:spPr>
                          <a:xfrm>
                            <a:off x="5196282" y="1194622"/>
                            <a:ext cx="50673" cy="224380"/>
                          </a:xfrm>
                          <a:prstGeom prst="rect">
                            <a:avLst/>
                          </a:prstGeom>
                          <a:ln>
                            <a:noFill/>
                          </a:ln>
                        </wps:spPr>
                        <wps:txbx>
                          <w:txbxContent>
                            <w:p w14:paraId="419C5FE3" w14:textId="77777777" w:rsidR="00120B03" w:rsidRPr="00847952" w:rsidRDefault="00120B03" w:rsidP="000361DE">
                              <w:pPr>
                                <w:spacing w:line="259" w:lineRule="auto"/>
                                <w:rPr>
                                  <w:sz w:val="21"/>
                                  <w:szCs w:val="21"/>
                                </w:rPr>
                              </w:pPr>
                              <w:r w:rsidRPr="00847952">
                                <w:rPr>
                                  <w:i/>
                                  <w:sz w:val="23"/>
                                  <w:szCs w:val="23"/>
                                </w:rPr>
                                <w:t xml:space="preserve"> </w:t>
                              </w:r>
                            </w:p>
                          </w:txbxContent>
                        </wps:txbx>
                        <wps:bodyPr horzOverflow="overflow" vert="horz" lIns="0" tIns="0" rIns="0" bIns="0" rtlCol="0">
                          <a:noAutofit/>
                        </wps:bodyPr>
                      </wps:wsp>
                      <wps:wsp>
                        <wps:cNvPr id="2377" name="Rectangle 2377"/>
                        <wps:cNvSpPr/>
                        <wps:spPr>
                          <a:xfrm>
                            <a:off x="3554552" y="1402901"/>
                            <a:ext cx="980826" cy="184580"/>
                          </a:xfrm>
                          <a:prstGeom prst="rect">
                            <a:avLst/>
                          </a:prstGeom>
                          <a:ln>
                            <a:noFill/>
                          </a:ln>
                        </wps:spPr>
                        <wps:txbx>
                          <w:txbxContent>
                            <w:p w14:paraId="492A65EB" w14:textId="77777777" w:rsidR="00120B03" w:rsidRPr="00847952" w:rsidRDefault="00120B03" w:rsidP="000361DE">
                              <w:pPr>
                                <w:spacing w:line="259" w:lineRule="auto"/>
                                <w:rPr>
                                  <w:sz w:val="21"/>
                                  <w:szCs w:val="21"/>
                                </w:rPr>
                              </w:pPr>
                              <w:r w:rsidRPr="00847952">
                                <w:rPr>
                                  <w:i/>
                                  <w:sz w:val="23"/>
                                  <w:szCs w:val="23"/>
                                </w:rPr>
                                <w:t>факторлар</w:t>
                              </w:r>
                            </w:p>
                          </w:txbxContent>
                        </wps:txbx>
                        <wps:bodyPr horzOverflow="overflow" vert="horz" lIns="0" tIns="0" rIns="0" bIns="0" rtlCol="0">
                          <a:noAutofit/>
                        </wps:bodyPr>
                      </wps:wsp>
                      <wps:wsp>
                        <wps:cNvPr id="2378" name="Rectangle 2378"/>
                        <wps:cNvSpPr/>
                        <wps:spPr>
                          <a:xfrm>
                            <a:off x="4292168" y="1394418"/>
                            <a:ext cx="45808" cy="206453"/>
                          </a:xfrm>
                          <a:prstGeom prst="rect">
                            <a:avLst/>
                          </a:prstGeom>
                          <a:ln>
                            <a:noFill/>
                          </a:ln>
                        </wps:spPr>
                        <wps:txbx>
                          <w:txbxContent>
                            <w:p w14:paraId="38C5D976" w14:textId="77777777" w:rsidR="00120B03" w:rsidRPr="00847952" w:rsidRDefault="00120B03" w:rsidP="000361DE">
                              <w:pPr>
                                <w:spacing w:line="259" w:lineRule="auto"/>
                                <w:rPr>
                                  <w:sz w:val="21"/>
                                  <w:szCs w:val="21"/>
                                </w:rPr>
                              </w:pPr>
                              <w:r w:rsidRPr="00847952">
                                <w:rPr>
                                  <w:rFonts w:cs="Calibri"/>
                                  <w:i/>
                                  <w:sz w:val="23"/>
                                  <w:szCs w:val="23"/>
                                </w:rPr>
                                <w:t xml:space="preserve"> </w:t>
                              </w:r>
                            </w:p>
                          </w:txbxContent>
                        </wps:txbx>
                        <wps:bodyPr horzOverflow="overflow" vert="horz" lIns="0" tIns="0" rIns="0" bIns="0" rtlCol="0">
                          <a:noAutofit/>
                        </wps:bodyPr>
                      </wps:wsp>
                      <wps:wsp>
                        <wps:cNvPr id="2379" name="Rectangle 2379"/>
                        <wps:cNvSpPr/>
                        <wps:spPr>
                          <a:xfrm>
                            <a:off x="4325696" y="1394418"/>
                            <a:ext cx="45808" cy="206453"/>
                          </a:xfrm>
                          <a:prstGeom prst="rect">
                            <a:avLst/>
                          </a:prstGeom>
                          <a:ln>
                            <a:noFill/>
                          </a:ln>
                        </wps:spPr>
                        <wps:txbx>
                          <w:txbxContent>
                            <w:p w14:paraId="07FEC5CF" w14:textId="77777777" w:rsidR="00120B03" w:rsidRPr="00847952" w:rsidRDefault="00120B03" w:rsidP="000361DE">
                              <w:pPr>
                                <w:spacing w:line="259" w:lineRule="auto"/>
                                <w:rPr>
                                  <w:sz w:val="21"/>
                                  <w:szCs w:val="21"/>
                                </w:rPr>
                              </w:pPr>
                              <w:r w:rsidRPr="00847952">
                                <w:rPr>
                                  <w:rFonts w:cs="Calibri"/>
                                  <w:sz w:val="23"/>
                                  <w:szCs w:val="23"/>
                                </w:rPr>
                                <w:t xml:space="preserve"> </w:t>
                              </w:r>
                            </w:p>
                          </w:txbxContent>
                        </wps:txbx>
                        <wps:bodyPr horzOverflow="overflow" vert="horz" lIns="0" tIns="0" rIns="0" bIns="0" rtlCol="0">
                          <a:noAutofit/>
                        </wps:bodyPr>
                      </wps:wsp>
                      <wps:wsp>
                        <wps:cNvPr id="238432" name="Shape 238432"/>
                        <wps:cNvSpPr/>
                        <wps:spPr>
                          <a:xfrm>
                            <a:off x="3456889" y="4517603"/>
                            <a:ext cx="2266950" cy="712470"/>
                          </a:xfrm>
                          <a:custGeom>
                            <a:avLst/>
                            <a:gdLst/>
                            <a:ahLst/>
                            <a:cxnLst/>
                            <a:rect l="0" t="0" r="0" b="0"/>
                            <a:pathLst>
                              <a:path w="2266950" h="712470">
                                <a:moveTo>
                                  <a:pt x="0" y="0"/>
                                </a:moveTo>
                                <a:lnTo>
                                  <a:pt x="2266950" y="0"/>
                                </a:lnTo>
                                <a:lnTo>
                                  <a:pt x="2266950" y="712470"/>
                                </a:lnTo>
                                <a:lnTo>
                                  <a:pt x="0" y="712470"/>
                                </a:lnTo>
                                <a:lnTo>
                                  <a:pt x="0" y="0"/>
                                </a:lnTo>
                              </a:path>
                            </a:pathLst>
                          </a:custGeom>
                          <a:ln w="0" cap="rnd">
                            <a:miter lim="127000"/>
                          </a:ln>
                        </wps:spPr>
                        <wps:style>
                          <a:lnRef idx="0">
                            <a:srgbClr val="000000">
                              <a:alpha val="0"/>
                            </a:srgbClr>
                          </a:lnRef>
                          <a:fillRef idx="1">
                            <a:srgbClr val="C6D9F1"/>
                          </a:fillRef>
                          <a:effectRef idx="0">
                            <a:scrgbClr r="0" g="0" b="0"/>
                          </a:effectRef>
                          <a:fontRef idx="none"/>
                        </wps:style>
                        <wps:bodyPr/>
                      </wps:wsp>
                      <wps:wsp>
                        <wps:cNvPr id="2381" name="Shape 2381"/>
                        <wps:cNvSpPr/>
                        <wps:spPr>
                          <a:xfrm>
                            <a:off x="3456889" y="4517603"/>
                            <a:ext cx="2266950" cy="712470"/>
                          </a:xfrm>
                          <a:custGeom>
                            <a:avLst/>
                            <a:gdLst/>
                            <a:ahLst/>
                            <a:cxnLst/>
                            <a:rect l="0" t="0" r="0" b="0"/>
                            <a:pathLst>
                              <a:path w="2266950" h="712470">
                                <a:moveTo>
                                  <a:pt x="0" y="712470"/>
                                </a:moveTo>
                                <a:lnTo>
                                  <a:pt x="2266950" y="712470"/>
                                </a:lnTo>
                                <a:lnTo>
                                  <a:pt x="22669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382" name="Rectangle 2382"/>
                        <wps:cNvSpPr/>
                        <wps:spPr>
                          <a:xfrm>
                            <a:off x="3554552" y="4587172"/>
                            <a:ext cx="2389942" cy="184580"/>
                          </a:xfrm>
                          <a:prstGeom prst="rect">
                            <a:avLst/>
                          </a:prstGeom>
                          <a:ln>
                            <a:noFill/>
                          </a:ln>
                        </wps:spPr>
                        <wps:txbx>
                          <w:txbxContent>
                            <w:p w14:paraId="535BE64A" w14:textId="77777777" w:rsidR="00120B03" w:rsidRPr="00847952" w:rsidRDefault="00120B03" w:rsidP="000361DE">
                              <w:pPr>
                                <w:spacing w:line="259" w:lineRule="auto"/>
                                <w:rPr>
                                  <w:sz w:val="21"/>
                                  <w:szCs w:val="21"/>
                                </w:rPr>
                              </w:pPr>
                              <w:r w:rsidRPr="00847952">
                                <w:rPr>
                                  <w:i/>
                                  <w:sz w:val="23"/>
                                  <w:szCs w:val="23"/>
                                </w:rPr>
                                <w:t>Карьер беткейлері мен тау</w:t>
                              </w:r>
                            </w:p>
                          </w:txbxContent>
                        </wps:txbx>
                        <wps:bodyPr horzOverflow="overflow" vert="horz" lIns="0" tIns="0" rIns="0" bIns="0" rtlCol="0">
                          <a:noAutofit/>
                        </wps:bodyPr>
                      </wps:wsp>
                      <wps:wsp>
                        <wps:cNvPr id="2383" name="Rectangle 2383"/>
                        <wps:cNvSpPr/>
                        <wps:spPr>
                          <a:xfrm>
                            <a:off x="5351729" y="4557200"/>
                            <a:ext cx="67498" cy="224381"/>
                          </a:xfrm>
                          <a:prstGeom prst="rect">
                            <a:avLst/>
                          </a:prstGeom>
                          <a:ln>
                            <a:noFill/>
                          </a:ln>
                        </wps:spPr>
                        <wps:txbx>
                          <w:txbxContent>
                            <w:p w14:paraId="6A86A1CD" w14:textId="77777777" w:rsidR="00120B03" w:rsidRPr="00847952" w:rsidRDefault="00120B03" w:rsidP="000361DE">
                              <w:pPr>
                                <w:spacing w:line="259" w:lineRule="auto"/>
                                <w:rPr>
                                  <w:sz w:val="21"/>
                                  <w:szCs w:val="21"/>
                                </w:rPr>
                              </w:pPr>
                              <w:r w:rsidRPr="00847952">
                                <w:rPr>
                                  <w:i/>
                                  <w:sz w:val="23"/>
                                  <w:szCs w:val="23"/>
                                </w:rPr>
                                <w:t>-</w:t>
                              </w:r>
                            </w:p>
                          </w:txbxContent>
                        </wps:txbx>
                        <wps:bodyPr horzOverflow="overflow" vert="horz" lIns="0" tIns="0" rIns="0" bIns="0" rtlCol="0">
                          <a:noAutofit/>
                        </wps:bodyPr>
                      </wps:wsp>
                      <wps:wsp>
                        <wps:cNvPr id="2384" name="Rectangle 2384"/>
                        <wps:cNvSpPr/>
                        <wps:spPr>
                          <a:xfrm>
                            <a:off x="5402021" y="4587172"/>
                            <a:ext cx="336064" cy="184580"/>
                          </a:xfrm>
                          <a:prstGeom prst="rect">
                            <a:avLst/>
                          </a:prstGeom>
                          <a:ln>
                            <a:noFill/>
                          </a:ln>
                        </wps:spPr>
                        <wps:txbx>
                          <w:txbxContent>
                            <w:p w14:paraId="1E434706" w14:textId="77777777" w:rsidR="00120B03" w:rsidRPr="00847952" w:rsidRDefault="00120B03" w:rsidP="000361DE">
                              <w:pPr>
                                <w:spacing w:line="259" w:lineRule="auto"/>
                                <w:rPr>
                                  <w:sz w:val="21"/>
                                  <w:szCs w:val="21"/>
                                </w:rPr>
                              </w:pPr>
                              <w:r w:rsidRPr="00847952">
                                <w:rPr>
                                  <w:i/>
                                  <w:sz w:val="23"/>
                                  <w:szCs w:val="23"/>
                                </w:rPr>
                                <w:t xml:space="preserve">кен </w:t>
                              </w:r>
                            </w:p>
                          </w:txbxContent>
                        </wps:txbx>
                        <wps:bodyPr horzOverflow="overflow" vert="horz" lIns="0" tIns="0" rIns="0" bIns="0" rtlCol="0">
                          <a:noAutofit/>
                        </wps:bodyPr>
                      </wps:wsp>
                      <wps:wsp>
                        <wps:cNvPr id="2385" name="Rectangle 2385"/>
                        <wps:cNvSpPr/>
                        <wps:spPr>
                          <a:xfrm>
                            <a:off x="3554552" y="4745669"/>
                            <a:ext cx="1245137" cy="184580"/>
                          </a:xfrm>
                          <a:prstGeom prst="rect">
                            <a:avLst/>
                          </a:prstGeom>
                          <a:ln>
                            <a:noFill/>
                          </a:ln>
                        </wps:spPr>
                        <wps:txbx>
                          <w:txbxContent>
                            <w:p w14:paraId="5C4C4438" w14:textId="77777777" w:rsidR="00120B03" w:rsidRPr="00847952" w:rsidRDefault="00120B03" w:rsidP="000361DE">
                              <w:pPr>
                                <w:spacing w:line="259" w:lineRule="auto"/>
                                <w:rPr>
                                  <w:sz w:val="21"/>
                                  <w:szCs w:val="21"/>
                                </w:rPr>
                              </w:pPr>
                              <w:r w:rsidRPr="00847952">
                                <w:rPr>
                                  <w:i/>
                                  <w:sz w:val="23"/>
                                  <w:szCs w:val="23"/>
                                </w:rPr>
                                <w:t>қазбаларының</w:t>
                              </w:r>
                            </w:p>
                          </w:txbxContent>
                        </wps:txbx>
                        <wps:bodyPr horzOverflow="overflow" vert="horz" lIns="0" tIns="0" rIns="0" bIns="0" rtlCol="0">
                          <a:noAutofit/>
                        </wps:bodyPr>
                      </wps:wsp>
                      <wps:wsp>
                        <wps:cNvPr id="2386" name="Rectangle 2386"/>
                        <wps:cNvSpPr/>
                        <wps:spPr>
                          <a:xfrm>
                            <a:off x="4491813" y="4715697"/>
                            <a:ext cx="50673" cy="224380"/>
                          </a:xfrm>
                          <a:prstGeom prst="rect">
                            <a:avLst/>
                          </a:prstGeom>
                          <a:ln>
                            <a:noFill/>
                          </a:ln>
                        </wps:spPr>
                        <wps:txbx>
                          <w:txbxContent>
                            <w:p w14:paraId="1AD58998" w14:textId="77777777" w:rsidR="00120B03" w:rsidRPr="00847952" w:rsidRDefault="00120B03" w:rsidP="000361DE">
                              <w:pPr>
                                <w:spacing w:line="259" w:lineRule="auto"/>
                                <w:rPr>
                                  <w:sz w:val="21"/>
                                  <w:szCs w:val="21"/>
                                </w:rPr>
                              </w:pPr>
                              <w:r w:rsidRPr="00847952">
                                <w:rPr>
                                  <w:i/>
                                  <w:sz w:val="23"/>
                                  <w:szCs w:val="23"/>
                                </w:rPr>
                                <w:t xml:space="preserve"> </w:t>
                              </w:r>
                            </w:p>
                          </w:txbxContent>
                        </wps:txbx>
                        <wps:bodyPr horzOverflow="overflow" vert="horz" lIns="0" tIns="0" rIns="0" bIns="0" rtlCol="0">
                          <a:noAutofit/>
                        </wps:bodyPr>
                      </wps:wsp>
                      <wps:wsp>
                        <wps:cNvPr id="2387" name="Rectangle 2387"/>
                        <wps:cNvSpPr/>
                        <wps:spPr>
                          <a:xfrm>
                            <a:off x="4530293" y="4745669"/>
                            <a:ext cx="1411547" cy="184580"/>
                          </a:xfrm>
                          <a:prstGeom prst="rect">
                            <a:avLst/>
                          </a:prstGeom>
                          <a:ln>
                            <a:noFill/>
                          </a:ln>
                        </wps:spPr>
                        <wps:txbx>
                          <w:txbxContent>
                            <w:p w14:paraId="2BF9CA0F" w14:textId="77777777" w:rsidR="00120B03" w:rsidRPr="00847952" w:rsidRDefault="00120B03" w:rsidP="000361DE">
                              <w:pPr>
                                <w:spacing w:line="259" w:lineRule="auto"/>
                                <w:rPr>
                                  <w:sz w:val="21"/>
                                  <w:szCs w:val="21"/>
                                </w:rPr>
                              </w:pPr>
                              <w:r w:rsidRPr="00847952">
                                <w:rPr>
                                  <w:i/>
                                  <w:sz w:val="23"/>
                                  <w:szCs w:val="23"/>
                                </w:rPr>
                                <w:t xml:space="preserve">орнықтылығын </w:t>
                              </w:r>
                            </w:p>
                          </w:txbxContent>
                        </wps:txbx>
                        <wps:bodyPr horzOverflow="overflow" vert="horz" lIns="0" tIns="0" rIns="0" bIns="0" rtlCol="0">
                          <a:noAutofit/>
                        </wps:bodyPr>
                      </wps:wsp>
                      <wps:wsp>
                        <wps:cNvPr id="2388" name="Rectangle 2388"/>
                        <wps:cNvSpPr/>
                        <wps:spPr>
                          <a:xfrm>
                            <a:off x="3554552" y="4907212"/>
                            <a:ext cx="1993273" cy="184580"/>
                          </a:xfrm>
                          <a:prstGeom prst="rect">
                            <a:avLst/>
                          </a:prstGeom>
                          <a:ln>
                            <a:noFill/>
                          </a:ln>
                        </wps:spPr>
                        <wps:txbx>
                          <w:txbxContent>
                            <w:p w14:paraId="528BEE93" w14:textId="77777777" w:rsidR="00120B03" w:rsidRPr="00847952" w:rsidRDefault="00120B03" w:rsidP="000361DE">
                              <w:pPr>
                                <w:spacing w:line="259" w:lineRule="auto"/>
                                <w:rPr>
                                  <w:sz w:val="21"/>
                                  <w:szCs w:val="21"/>
                                </w:rPr>
                              </w:pPr>
                              <w:r w:rsidRPr="00847952">
                                <w:rPr>
                                  <w:i/>
                                  <w:sz w:val="23"/>
                                  <w:szCs w:val="23"/>
                                </w:rPr>
                                <w:t xml:space="preserve">басқарудың тәсілдері  </w:t>
                              </w:r>
                            </w:p>
                          </w:txbxContent>
                        </wps:txbx>
                        <wps:bodyPr horzOverflow="overflow" vert="horz" lIns="0" tIns="0" rIns="0" bIns="0" rtlCol="0">
                          <a:noAutofit/>
                        </wps:bodyPr>
                      </wps:wsp>
                      <wps:wsp>
                        <wps:cNvPr id="2389" name="Rectangle 2389"/>
                        <wps:cNvSpPr/>
                        <wps:spPr>
                          <a:xfrm>
                            <a:off x="5054549" y="4877241"/>
                            <a:ext cx="50673" cy="224379"/>
                          </a:xfrm>
                          <a:prstGeom prst="rect">
                            <a:avLst/>
                          </a:prstGeom>
                          <a:ln>
                            <a:noFill/>
                          </a:ln>
                        </wps:spPr>
                        <wps:txbx>
                          <w:txbxContent>
                            <w:p w14:paraId="555CAFF4" w14:textId="77777777" w:rsidR="00120B03" w:rsidRPr="00847952" w:rsidRDefault="00120B03" w:rsidP="000361DE">
                              <w:pPr>
                                <w:spacing w:line="259" w:lineRule="auto"/>
                                <w:rPr>
                                  <w:sz w:val="21"/>
                                  <w:szCs w:val="21"/>
                                </w:rPr>
                              </w:pPr>
                              <w:r w:rsidRPr="00847952">
                                <w:rPr>
                                  <w:sz w:val="23"/>
                                  <w:szCs w:val="23"/>
                                </w:rPr>
                                <w:t xml:space="preserve"> </w:t>
                              </w:r>
                            </w:p>
                          </w:txbxContent>
                        </wps:txbx>
                        <wps:bodyPr horzOverflow="overflow" vert="horz" lIns="0" tIns="0" rIns="0" bIns="0" rtlCol="0">
                          <a:noAutofit/>
                        </wps:bodyPr>
                      </wps:wsp>
                      <wps:wsp>
                        <wps:cNvPr id="238433" name="Shape 238433"/>
                        <wps:cNvSpPr/>
                        <wps:spPr>
                          <a:xfrm>
                            <a:off x="3456889" y="3349837"/>
                            <a:ext cx="2266315" cy="498475"/>
                          </a:xfrm>
                          <a:custGeom>
                            <a:avLst/>
                            <a:gdLst/>
                            <a:ahLst/>
                            <a:cxnLst/>
                            <a:rect l="0" t="0" r="0" b="0"/>
                            <a:pathLst>
                              <a:path w="2266315" h="498475">
                                <a:moveTo>
                                  <a:pt x="0" y="0"/>
                                </a:moveTo>
                                <a:lnTo>
                                  <a:pt x="2266315" y="0"/>
                                </a:lnTo>
                                <a:lnTo>
                                  <a:pt x="2266315" y="498475"/>
                                </a:lnTo>
                                <a:lnTo>
                                  <a:pt x="0" y="498475"/>
                                </a:lnTo>
                                <a:lnTo>
                                  <a:pt x="0" y="0"/>
                                </a:lnTo>
                              </a:path>
                            </a:pathLst>
                          </a:custGeom>
                          <a:ln w="0" cap="rnd">
                            <a:miter lim="127000"/>
                          </a:ln>
                        </wps:spPr>
                        <wps:style>
                          <a:lnRef idx="0">
                            <a:srgbClr val="000000">
                              <a:alpha val="0"/>
                            </a:srgbClr>
                          </a:lnRef>
                          <a:fillRef idx="1">
                            <a:srgbClr val="C6D9F1"/>
                          </a:fillRef>
                          <a:effectRef idx="0">
                            <a:scrgbClr r="0" g="0" b="0"/>
                          </a:effectRef>
                          <a:fontRef idx="none"/>
                        </wps:style>
                        <wps:bodyPr/>
                      </wps:wsp>
                      <wps:wsp>
                        <wps:cNvPr id="2391" name="Shape 2391"/>
                        <wps:cNvSpPr/>
                        <wps:spPr>
                          <a:xfrm>
                            <a:off x="3456889" y="3349837"/>
                            <a:ext cx="2266315" cy="498475"/>
                          </a:xfrm>
                          <a:custGeom>
                            <a:avLst/>
                            <a:gdLst/>
                            <a:ahLst/>
                            <a:cxnLst/>
                            <a:rect l="0" t="0" r="0" b="0"/>
                            <a:pathLst>
                              <a:path w="2266315" h="498475">
                                <a:moveTo>
                                  <a:pt x="0" y="498475"/>
                                </a:moveTo>
                                <a:lnTo>
                                  <a:pt x="2266315" y="498475"/>
                                </a:lnTo>
                                <a:lnTo>
                                  <a:pt x="226631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392" name="Rectangle 2392"/>
                        <wps:cNvSpPr/>
                        <wps:spPr>
                          <a:xfrm>
                            <a:off x="3554552" y="3434647"/>
                            <a:ext cx="779756" cy="184580"/>
                          </a:xfrm>
                          <a:prstGeom prst="rect">
                            <a:avLst/>
                          </a:prstGeom>
                          <a:ln>
                            <a:noFill/>
                          </a:ln>
                        </wps:spPr>
                        <wps:txbx>
                          <w:txbxContent>
                            <w:p w14:paraId="559EEB2A" w14:textId="77777777" w:rsidR="00120B03" w:rsidRPr="00847952" w:rsidRDefault="00120B03" w:rsidP="000361DE">
                              <w:pPr>
                                <w:spacing w:line="259" w:lineRule="auto"/>
                                <w:rPr>
                                  <w:sz w:val="21"/>
                                  <w:szCs w:val="21"/>
                                </w:rPr>
                              </w:pPr>
                              <w:r w:rsidRPr="00847952">
                                <w:rPr>
                                  <w:i/>
                                  <w:sz w:val="23"/>
                                  <w:szCs w:val="23"/>
                                </w:rPr>
                                <w:t>Қазылып</w:t>
                              </w:r>
                            </w:p>
                          </w:txbxContent>
                        </wps:txbx>
                        <wps:bodyPr horzOverflow="overflow" vert="horz" lIns="0" tIns="0" rIns="0" bIns="0" rtlCol="0">
                          <a:noAutofit/>
                        </wps:bodyPr>
                      </wps:wsp>
                      <wps:wsp>
                        <wps:cNvPr id="2393" name="Rectangle 2393"/>
                        <wps:cNvSpPr/>
                        <wps:spPr>
                          <a:xfrm>
                            <a:off x="4141292" y="3404676"/>
                            <a:ext cx="50673" cy="224380"/>
                          </a:xfrm>
                          <a:prstGeom prst="rect">
                            <a:avLst/>
                          </a:prstGeom>
                          <a:ln>
                            <a:noFill/>
                          </a:ln>
                        </wps:spPr>
                        <wps:txbx>
                          <w:txbxContent>
                            <w:p w14:paraId="2D9CE42A" w14:textId="77777777" w:rsidR="00120B03" w:rsidRPr="00847952" w:rsidRDefault="00120B03" w:rsidP="000361DE">
                              <w:pPr>
                                <w:spacing w:line="259" w:lineRule="auto"/>
                                <w:rPr>
                                  <w:sz w:val="21"/>
                                  <w:szCs w:val="21"/>
                                </w:rPr>
                              </w:pPr>
                              <w:r w:rsidRPr="00847952">
                                <w:rPr>
                                  <w:i/>
                                  <w:sz w:val="23"/>
                                  <w:szCs w:val="23"/>
                                </w:rPr>
                                <w:t xml:space="preserve"> </w:t>
                              </w:r>
                            </w:p>
                          </w:txbxContent>
                        </wps:txbx>
                        <wps:bodyPr horzOverflow="overflow" vert="horz" lIns="0" tIns="0" rIns="0" bIns="0" rtlCol="0">
                          <a:noAutofit/>
                        </wps:bodyPr>
                      </wps:wsp>
                      <wps:wsp>
                        <wps:cNvPr id="2394" name="Rectangle 2394"/>
                        <wps:cNvSpPr/>
                        <wps:spPr>
                          <a:xfrm>
                            <a:off x="4179392" y="3434647"/>
                            <a:ext cx="1908143" cy="184580"/>
                          </a:xfrm>
                          <a:prstGeom prst="rect">
                            <a:avLst/>
                          </a:prstGeom>
                          <a:ln>
                            <a:noFill/>
                          </a:ln>
                        </wps:spPr>
                        <wps:txbx>
                          <w:txbxContent>
                            <w:p w14:paraId="088D4B30" w14:textId="77777777" w:rsidR="00120B03" w:rsidRPr="00847952" w:rsidRDefault="00120B03" w:rsidP="000361DE">
                              <w:pPr>
                                <w:spacing w:line="259" w:lineRule="auto"/>
                                <w:rPr>
                                  <w:sz w:val="21"/>
                                  <w:szCs w:val="21"/>
                                </w:rPr>
                              </w:pPr>
                              <w:r w:rsidRPr="00847952">
                                <w:rPr>
                                  <w:i/>
                                  <w:sz w:val="23"/>
                                  <w:szCs w:val="23"/>
                                </w:rPr>
                                <w:t xml:space="preserve">алынған кеңістіктегі </w:t>
                              </w:r>
                            </w:p>
                          </w:txbxContent>
                        </wps:txbx>
                        <wps:bodyPr horzOverflow="overflow" vert="horz" lIns="0" tIns="0" rIns="0" bIns="0" rtlCol="0">
                          <a:noAutofit/>
                        </wps:bodyPr>
                      </wps:wsp>
                      <wps:wsp>
                        <wps:cNvPr id="2395" name="Rectangle 2395"/>
                        <wps:cNvSpPr/>
                        <wps:spPr>
                          <a:xfrm>
                            <a:off x="3554552" y="3635815"/>
                            <a:ext cx="2283325" cy="184580"/>
                          </a:xfrm>
                          <a:prstGeom prst="rect">
                            <a:avLst/>
                          </a:prstGeom>
                          <a:ln>
                            <a:noFill/>
                          </a:ln>
                        </wps:spPr>
                        <wps:txbx>
                          <w:txbxContent>
                            <w:p w14:paraId="64707892" w14:textId="77777777" w:rsidR="00120B03" w:rsidRPr="00847952" w:rsidRDefault="00120B03" w:rsidP="000361DE">
                              <w:pPr>
                                <w:spacing w:line="259" w:lineRule="auto"/>
                                <w:rPr>
                                  <w:sz w:val="21"/>
                                  <w:szCs w:val="21"/>
                                </w:rPr>
                              </w:pPr>
                              <w:r w:rsidRPr="00847952">
                                <w:rPr>
                                  <w:i/>
                                  <w:sz w:val="23"/>
                                  <w:szCs w:val="23"/>
                                </w:rPr>
                                <w:t>сақтандыру кентіректері</w:t>
                              </w:r>
                            </w:p>
                          </w:txbxContent>
                        </wps:txbx>
                        <wps:bodyPr horzOverflow="overflow" vert="horz" lIns="0" tIns="0" rIns="0" bIns="0" rtlCol="0">
                          <a:noAutofit/>
                        </wps:bodyPr>
                      </wps:wsp>
                      <wps:wsp>
                        <wps:cNvPr id="2396" name="Rectangle 2396"/>
                        <wps:cNvSpPr/>
                        <wps:spPr>
                          <a:xfrm>
                            <a:off x="5272482" y="3627332"/>
                            <a:ext cx="45808" cy="206453"/>
                          </a:xfrm>
                          <a:prstGeom prst="rect">
                            <a:avLst/>
                          </a:prstGeom>
                          <a:ln>
                            <a:noFill/>
                          </a:ln>
                        </wps:spPr>
                        <wps:txbx>
                          <w:txbxContent>
                            <w:p w14:paraId="0E1CF315" w14:textId="77777777" w:rsidR="00120B03" w:rsidRPr="00847952" w:rsidRDefault="00120B03" w:rsidP="000361DE">
                              <w:pPr>
                                <w:spacing w:line="259" w:lineRule="auto"/>
                                <w:rPr>
                                  <w:sz w:val="21"/>
                                  <w:szCs w:val="21"/>
                                </w:rPr>
                              </w:pPr>
                              <w:r w:rsidRPr="00847952">
                                <w:rPr>
                                  <w:rFonts w:cs="Calibri"/>
                                  <w:sz w:val="23"/>
                                  <w:szCs w:val="23"/>
                                </w:rPr>
                                <w:t xml:space="preserve"> </w:t>
                              </w:r>
                            </w:p>
                          </w:txbxContent>
                        </wps:txbx>
                        <wps:bodyPr horzOverflow="overflow" vert="horz" lIns="0" tIns="0" rIns="0" bIns="0" rtlCol="0">
                          <a:noAutofit/>
                        </wps:bodyPr>
                      </wps:wsp>
                      <wps:wsp>
                        <wps:cNvPr id="238434" name="Shape 238434"/>
                        <wps:cNvSpPr/>
                        <wps:spPr>
                          <a:xfrm>
                            <a:off x="3456889" y="2742777"/>
                            <a:ext cx="2266315" cy="474980"/>
                          </a:xfrm>
                          <a:custGeom>
                            <a:avLst/>
                            <a:gdLst/>
                            <a:ahLst/>
                            <a:cxnLst/>
                            <a:rect l="0" t="0" r="0" b="0"/>
                            <a:pathLst>
                              <a:path w="2266315" h="474980">
                                <a:moveTo>
                                  <a:pt x="0" y="0"/>
                                </a:moveTo>
                                <a:lnTo>
                                  <a:pt x="2266315" y="0"/>
                                </a:lnTo>
                                <a:lnTo>
                                  <a:pt x="2266315" y="474980"/>
                                </a:lnTo>
                                <a:lnTo>
                                  <a:pt x="0" y="474980"/>
                                </a:lnTo>
                                <a:lnTo>
                                  <a:pt x="0" y="0"/>
                                </a:lnTo>
                              </a:path>
                            </a:pathLst>
                          </a:custGeom>
                          <a:ln w="0" cap="rnd">
                            <a:miter lim="127000"/>
                          </a:ln>
                        </wps:spPr>
                        <wps:style>
                          <a:lnRef idx="0">
                            <a:srgbClr val="000000">
                              <a:alpha val="0"/>
                            </a:srgbClr>
                          </a:lnRef>
                          <a:fillRef idx="1">
                            <a:srgbClr val="C6D9F1"/>
                          </a:fillRef>
                          <a:effectRef idx="0">
                            <a:scrgbClr r="0" g="0" b="0"/>
                          </a:effectRef>
                          <a:fontRef idx="none"/>
                        </wps:style>
                        <wps:bodyPr/>
                      </wps:wsp>
                      <wps:wsp>
                        <wps:cNvPr id="2398" name="Shape 2398"/>
                        <wps:cNvSpPr/>
                        <wps:spPr>
                          <a:xfrm>
                            <a:off x="3456889" y="2742777"/>
                            <a:ext cx="2266315" cy="474980"/>
                          </a:xfrm>
                          <a:custGeom>
                            <a:avLst/>
                            <a:gdLst/>
                            <a:ahLst/>
                            <a:cxnLst/>
                            <a:rect l="0" t="0" r="0" b="0"/>
                            <a:pathLst>
                              <a:path w="2266315" h="474980">
                                <a:moveTo>
                                  <a:pt x="0" y="474980"/>
                                </a:moveTo>
                                <a:lnTo>
                                  <a:pt x="2266315" y="474980"/>
                                </a:lnTo>
                                <a:lnTo>
                                  <a:pt x="226631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399" name="Rectangle 2399"/>
                        <wps:cNvSpPr/>
                        <wps:spPr>
                          <a:xfrm>
                            <a:off x="3554552" y="2825047"/>
                            <a:ext cx="779756" cy="184580"/>
                          </a:xfrm>
                          <a:prstGeom prst="rect">
                            <a:avLst/>
                          </a:prstGeom>
                          <a:ln>
                            <a:noFill/>
                          </a:ln>
                        </wps:spPr>
                        <wps:txbx>
                          <w:txbxContent>
                            <w:p w14:paraId="0BEDF4B1" w14:textId="77777777" w:rsidR="00120B03" w:rsidRPr="00847952" w:rsidRDefault="00120B03" w:rsidP="000361DE">
                              <w:pPr>
                                <w:spacing w:line="259" w:lineRule="auto"/>
                                <w:rPr>
                                  <w:sz w:val="21"/>
                                  <w:szCs w:val="21"/>
                                </w:rPr>
                              </w:pPr>
                              <w:r w:rsidRPr="00847952">
                                <w:rPr>
                                  <w:i/>
                                  <w:sz w:val="23"/>
                                  <w:szCs w:val="23"/>
                                </w:rPr>
                                <w:t>Қазылып</w:t>
                              </w:r>
                            </w:p>
                          </w:txbxContent>
                        </wps:txbx>
                        <wps:bodyPr horzOverflow="overflow" vert="horz" lIns="0" tIns="0" rIns="0" bIns="0" rtlCol="0">
                          <a:noAutofit/>
                        </wps:bodyPr>
                      </wps:wsp>
                      <wps:wsp>
                        <wps:cNvPr id="2400" name="Rectangle 2400"/>
                        <wps:cNvSpPr/>
                        <wps:spPr>
                          <a:xfrm>
                            <a:off x="4141292" y="2795076"/>
                            <a:ext cx="50673" cy="224380"/>
                          </a:xfrm>
                          <a:prstGeom prst="rect">
                            <a:avLst/>
                          </a:prstGeom>
                          <a:ln>
                            <a:noFill/>
                          </a:ln>
                        </wps:spPr>
                        <wps:txbx>
                          <w:txbxContent>
                            <w:p w14:paraId="600741EA" w14:textId="77777777" w:rsidR="00120B03" w:rsidRPr="00847952" w:rsidRDefault="00120B03" w:rsidP="000361DE">
                              <w:pPr>
                                <w:spacing w:line="259" w:lineRule="auto"/>
                                <w:rPr>
                                  <w:sz w:val="21"/>
                                  <w:szCs w:val="21"/>
                                </w:rPr>
                              </w:pPr>
                              <w:r w:rsidRPr="00847952">
                                <w:rPr>
                                  <w:i/>
                                  <w:sz w:val="23"/>
                                  <w:szCs w:val="23"/>
                                </w:rPr>
                                <w:t xml:space="preserve"> </w:t>
                              </w:r>
                            </w:p>
                          </w:txbxContent>
                        </wps:txbx>
                        <wps:bodyPr horzOverflow="overflow" vert="horz" lIns="0" tIns="0" rIns="0" bIns="0" rtlCol="0">
                          <a:noAutofit/>
                        </wps:bodyPr>
                      </wps:wsp>
                      <wps:wsp>
                        <wps:cNvPr id="2401" name="Rectangle 2401"/>
                        <wps:cNvSpPr/>
                        <wps:spPr>
                          <a:xfrm>
                            <a:off x="4179392" y="2825047"/>
                            <a:ext cx="1841457" cy="184580"/>
                          </a:xfrm>
                          <a:prstGeom prst="rect">
                            <a:avLst/>
                          </a:prstGeom>
                          <a:ln>
                            <a:noFill/>
                          </a:ln>
                        </wps:spPr>
                        <wps:txbx>
                          <w:txbxContent>
                            <w:p w14:paraId="5A3F47A3" w14:textId="77777777" w:rsidR="00120B03" w:rsidRPr="00847952" w:rsidRDefault="00120B03" w:rsidP="000361DE">
                              <w:pPr>
                                <w:spacing w:line="259" w:lineRule="auto"/>
                                <w:rPr>
                                  <w:sz w:val="21"/>
                                  <w:szCs w:val="21"/>
                                </w:rPr>
                              </w:pPr>
                              <w:r w:rsidRPr="00847952">
                                <w:rPr>
                                  <w:i/>
                                  <w:sz w:val="23"/>
                                  <w:szCs w:val="23"/>
                                </w:rPr>
                                <w:t xml:space="preserve">алынған кеңістіктің </w:t>
                              </w:r>
                            </w:p>
                          </w:txbxContent>
                        </wps:txbx>
                        <wps:bodyPr horzOverflow="overflow" vert="horz" lIns="0" tIns="0" rIns="0" bIns="0" rtlCol="0">
                          <a:noAutofit/>
                        </wps:bodyPr>
                      </wps:wsp>
                      <wps:wsp>
                        <wps:cNvPr id="2402" name="Rectangle 2402"/>
                        <wps:cNvSpPr/>
                        <wps:spPr>
                          <a:xfrm>
                            <a:off x="3554552" y="3004880"/>
                            <a:ext cx="718948" cy="184580"/>
                          </a:xfrm>
                          <a:prstGeom prst="rect">
                            <a:avLst/>
                          </a:prstGeom>
                          <a:ln>
                            <a:noFill/>
                          </a:ln>
                        </wps:spPr>
                        <wps:txbx>
                          <w:txbxContent>
                            <w:p w14:paraId="0F231365" w14:textId="77777777" w:rsidR="00120B03" w:rsidRPr="00847952" w:rsidRDefault="00120B03" w:rsidP="000361DE">
                              <w:pPr>
                                <w:spacing w:line="259" w:lineRule="auto"/>
                                <w:rPr>
                                  <w:sz w:val="21"/>
                                  <w:szCs w:val="21"/>
                                </w:rPr>
                              </w:pPr>
                              <w:r w:rsidRPr="00847952">
                                <w:rPr>
                                  <w:i/>
                                  <w:sz w:val="23"/>
                                  <w:szCs w:val="23"/>
                                </w:rPr>
                                <w:t>мөлшері</w:t>
                              </w:r>
                            </w:p>
                          </w:txbxContent>
                        </wps:txbx>
                        <wps:bodyPr horzOverflow="overflow" vert="horz" lIns="0" tIns="0" rIns="0" bIns="0" rtlCol="0">
                          <a:noAutofit/>
                        </wps:bodyPr>
                      </wps:wsp>
                      <wps:wsp>
                        <wps:cNvPr id="2403" name="Rectangle 2403"/>
                        <wps:cNvSpPr/>
                        <wps:spPr>
                          <a:xfrm>
                            <a:off x="4095572" y="2996396"/>
                            <a:ext cx="45808" cy="206453"/>
                          </a:xfrm>
                          <a:prstGeom prst="rect">
                            <a:avLst/>
                          </a:prstGeom>
                          <a:ln>
                            <a:noFill/>
                          </a:ln>
                        </wps:spPr>
                        <wps:txbx>
                          <w:txbxContent>
                            <w:p w14:paraId="0C175A31" w14:textId="77777777" w:rsidR="00120B03" w:rsidRPr="00847952" w:rsidRDefault="00120B03" w:rsidP="000361DE">
                              <w:pPr>
                                <w:spacing w:line="259" w:lineRule="auto"/>
                                <w:rPr>
                                  <w:sz w:val="21"/>
                                  <w:szCs w:val="21"/>
                                </w:rPr>
                              </w:pPr>
                              <w:r w:rsidRPr="00847952">
                                <w:rPr>
                                  <w:rFonts w:cs="Calibri"/>
                                  <w:sz w:val="23"/>
                                  <w:szCs w:val="23"/>
                                </w:rPr>
                                <w:t xml:space="preserve"> </w:t>
                              </w:r>
                            </w:p>
                          </w:txbxContent>
                        </wps:txbx>
                        <wps:bodyPr horzOverflow="overflow" vert="horz" lIns="0" tIns="0" rIns="0" bIns="0" rtlCol="0">
                          <a:noAutofit/>
                        </wps:bodyPr>
                      </wps:wsp>
                      <wps:wsp>
                        <wps:cNvPr id="2404" name="Shape 2404"/>
                        <wps:cNvSpPr/>
                        <wps:spPr>
                          <a:xfrm>
                            <a:off x="6017845" y="451697"/>
                            <a:ext cx="635" cy="4423410"/>
                          </a:xfrm>
                          <a:custGeom>
                            <a:avLst/>
                            <a:gdLst/>
                            <a:ahLst/>
                            <a:cxnLst/>
                            <a:rect l="0" t="0" r="0" b="0"/>
                            <a:pathLst>
                              <a:path w="635" h="4423410">
                                <a:moveTo>
                                  <a:pt x="0" y="0"/>
                                </a:moveTo>
                                <a:lnTo>
                                  <a:pt x="635" y="442341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405" name="Shape 2405"/>
                        <wps:cNvSpPr/>
                        <wps:spPr>
                          <a:xfrm>
                            <a:off x="5817820" y="451062"/>
                            <a:ext cx="200025" cy="635"/>
                          </a:xfrm>
                          <a:custGeom>
                            <a:avLst/>
                            <a:gdLst/>
                            <a:ahLst/>
                            <a:cxnLst/>
                            <a:rect l="0" t="0" r="0" b="0"/>
                            <a:pathLst>
                              <a:path w="200025" h="635">
                                <a:moveTo>
                                  <a:pt x="0" y="0"/>
                                </a:moveTo>
                                <a:lnTo>
                                  <a:pt x="200025" y="63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38435" name="Shape 238435"/>
                        <wps:cNvSpPr/>
                        <wps:spPr>
                          <a:xfrm>
                            <a:off x="588594" y="4874472"/>
                            <a:ext cx="2306955" cy="376555"/>
                          </a:xfrm>
                          <a:custGeom>
                            <a:avLst/>
                            <a:gdLst/>
                            <a:ahLst/>
                            <a:cxnLst/>
                            <a:rect l="0" t="0" r="0" b="0"/>
                            <a:pathLst>
                              <a:path w="2306955" h="376555">
                                <a:moveTo>
                                  <a:pt x="0" y="0"/>
                                </a:moveTo>
                                <a:lnTo>
                                  <a:pt x="2306955" y="0"/>
                                </a:lnTo>
                                <a:lnTo>
                                  <a:pt x="2306955" y="376555"/>
                                </a:lnTo>
                                <a:lnTo>
                                  <a:pt x="0" y="376555"/>
                                </a:lnTo>
                                <a:lnTo>
                                  <a:pt x="0" y="0"/>
                                </a:lnTo>
                              </a:path>
                            </a:pathLst>
                          </a:custGeom>
                          <a:ln w="0" cap="flat">
                            <a:round/>
                          </a:ln>
                        </wps:spPr>
                        <wps:style>
                          <a:lnRef idx="0">
                            <a:srgbClr val="000000">
                              <a:alpha val="0"/>
                            </a:srgbClr>
                          </a:lnRef>
                          <a:fillRef idx="1">
                            <a:srgbClr val="C6D9F1"/>
                          </a:fillRef>
                          <a:effectRef idx="0">
                            <a:scrgbClr r="0" g="0" b="0"/>
                          </a:effectRef>
                          <a:fontRef idx="none"/>
                        </wps:style>
                        <wps:bodyPr/>
                      </wps:wsp>
                      <wps:wsp>
                        <wps:cNvPr id="2407" name="Shape 2407"/>
                        <wps:cNvSpPr/>
                        <wps:spPr>
                          <a:xfrm>
                            <a:off x="588594" y="4874472"/>
                            <a:ext cx="2306955" cy="376555"/>
                          </a:xfrm>
                          <a:custGeom>
                            <a:avLst/>
                            <a:gdLst/>
                            <a:ahLst/>
                            <a:cxnLst/>
                            <a:rect l="0" t="0" r="0" b="0"/>
                            <a:pathLst>
                              <a:path w="2306955" h="376555">
                                <a:moveTo>
                                  <a:pt x="0" y="376555"/>
                                </a:moveTo>
                                <a:lnTo>
                                  <a:pt x="2306955" y="376555"/>
                                </a:lnTo>
                                <a:lnTo>
                                  <a:pt x="230695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2408" name="Rectangle 2408"/>
                        <wps:cNvSpPr/>
                        <wps:spPr>
                          <a:xfrm>
                            <a:off x="685749" y="4956641"/>
                            <a:ext cx="1810040" cy="206453"/>
                          </a:xfrm>
                          <a:prstGeom prst="rect">
                            <a:avLst/>
                          </a:prstGeom>
                          <a:ln>
                            <a:noFill/>
                          </a:ln>
                        </wps:spPr>
                        <wps:txbx>
                          <w:txbxContent>
                            <w:p w14:paraId="4C7E61D4" w14:textId="77777777" w:rsidR="00120B03" w:rsidRPr="00847952" w:rsidRDefault="00120B03" w:rsidP="000361DE">
                              <w:pPr>
                                <w:spacing w:line="259" w:lineRule="auto"/>
                                <w:rPr>
                                  <w:sz w:val="21"/>
                                  <w:szCs w:val="21"/>
                                </w:rPr>
                              </w:pPr>
                              <w:r w:rsidRPr="00847952">
                                <w:rPr>
                                  <w:rFonts w:cs="Calibri"/>
                                  <w:i/>
                                  <w:sz w:val="23"/>
                                  <w:szCs w:val="23"/>
                                </w:rPr>
                                <w:t>Климаттық жағдай</w:t>
                              </w:r>
                            </w:p>
                          </w:txbxContent>
                        </wps:txbx>
                        <wps:bodyPr horzOverflow="overflow" vert="horz" lIns="0" tIns="0" rIns="0" bIns="0" rtlCol="0">
                          <a:noAutofit/>
                        </wps:bodyPr>
                      </wps:wsp>
                      <wps:wsp>
                        <wps:cNvPr id="2409" name="Rectangle 2409"/>
                        <wps:cNvSpPr/>
                        <wps:spPr>
                          <a:xfrm>
                            <a:off x="2048586" y="4956641"/>
                            <a:ext cx="45808" cy="206453"/>
                          </a:xfrm>
                          <a:prstGeom prst="rect">
                            <a:avLst/>
                          </a:prstGeom>
                          <a:ln>
                            <a:noFill/>
                          </a:ln>
                        </wps:spPr>
                        <wps:txbx>
                          <w:txbxContent>
                            <w:p w14:paraId="546C40B7" w14:textId="77777777" w:rsidR="00120B03" w:rsidRPr="00847952" w:rsidRDefault="00120B03" w:rsidP="000361DE">
                              <w:pPr>
                                <w:spacing w:line="259" w:lineRule="auto"/>
                                <w:rPr>
                                  <w:sz w:val="21"/>
                                  <w:szCs w:val="21"/>
                                </w:rPr>
                              </w:pPr>
                              <w:r w:rsidRPr="00847952">
                                <w:rPr>
                                  <w:rFonts w:cs="Calibri"/>
                                  <w:sz w:val="23"/>
                                  <w:szCs w:val="23"/>
                                </w:rPr>
                                <w:t xml:space="preserve"> </w:t>
                              </w:r>
                            </w:p>
                          </w:txbxContent>
                        </wps:txbx>
                        <wps:bodyPr horzOverflow="overflow" vert="horz" lIns="0" tIns="0" rIns="0" bIns="0" rtlCol="0">
                          <a:noAutofit/>
                        </wps:bodyPr>
                      </wps:wsp>
                      <wps:wsp>
                        <wps:cNvPr id="238436" name="Shape 238436"/>
                        <wps:cNvSpPr/>
                        <wps:spPr>
                          <a:xfrm>
                            <a:off x="3341319" y="238337"/>
                            <a:ext cx="2476500" cy="521970"/>
                          </a:xfrm>
                          <a:custGeom>
                            <a:avLst/>
                            <a:gdLst/>
                            <a:ahLst/>
                            <a:cxnLst/>
                            <a:rect l="0" t="0" r="0" b="0"/>
                            <a:pathLst>
                              <a:path w="2476500" h="521970">
                                <a:moveTo>
                                  <a:pt x="0" y="0"/>
                                </a:moveTo>
                                <a:lnTo>
                                  <a:pt x="2476500" y="0"/>
                                </a:lnTo>
                                <a:lnTo>
                                  <a:pt x="2476500" y="521970"/>
                                </a:lnTo>
                                <a:lnTo>
                                  <a:pt x="0" y="521970"/>
                                </a:lnTo>
                                <a:lnTo>
                                  <a:pt x="0" y="0"/>
                                </a:lnTo>
                              </a:path>
                            </a:pathLst>
                          </a:custGeom>
                          <a:ln w="0" cap="rnd">
                            <a:miter lim="101600"/>
                          </a:ln>
                        </wps:spPr>
                        <wps:style>
                          <a:lnRef idx="0">
                            <a:srgbClr val="000000">
                              <a:alpha val="0"/>
                            </a:srgbClr>
                          </a:lnRef>
                          <a:fillRef idx="1">
                            <a:srgbClr val="C6D9F1"/>
                          </a:fillRef>
                          <a:effectRef idx="0">
                            <a:scrgbClr r="0" g="0" b="0"/>
                          </a:effectRef>
                          <a:fontRef idx="none"/>
                        </wps:style>
                        <wps:bodyPr/>
                      </wps:wsp>
                      <wps:wsp>
                        <wps:cNvPr id="2411" name="Shape 2411"/>
                        <wps:cNvSpPr/>
                        <wps:spPr>
                          <a:xfrm>
                            <a:off x="3341319" y="238337"/>
                            <a:ext cx="2476500" cy="521970"/>
                          </a:xfrm>
                          <a:custGeom>
                            <a:avLst/>
                            <a:gdLst/>
                            <a:ahLst/>
                            <a:cxnLst/>
                            <a:rect l="0" t="0" r="0" b="0"/>
                            <a:pathLst>
                              <a:path w="2476500" h="521970">
                                <a:moveTo>
                                  <a:pt x="0" y="521970"/>
                                </a:moveTo>
                                <a:lnTo>
                                  <a:pt x="2476500" y="521970"/>
                                </a:lnTo>
                                <a:lnTo>
                                  <a:pt x="24765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2412" name="Rectangle 2412"/>
                        <wps:cNvSpPr/>
                        <wps:spPr>
                          <a:xfrm>
                            <a:off x="3438728" y="324989"/>
                            <a:ext cx="1466071" cy="181116"/>
                          </a:xfrm>
                          <a:prstGeom prst="rect">
                            <a:avLst/>
                          </a:prstGeom>
                          <a:ln>
                            <a:noFill/>
                          </a:ln>
                        </wps:spPr>
                        <wps:txbx>
                          <w:txbxContent>
                            <w:p w14:paraId="6779882A" w14:textId="77777777" w:rsidR="00120B03" w:rsidRPr="00847952" w:rsidRDefault="00120B03" w:rsidP="000361DE">
                              <w:pPr>
                                <w:spacing w:line="259" w:lineRule="auto"/>
                                <w:rPr>
                                  <w:sz w:val="21"/>
                                  <w:szCs w:val="21"/>
                                </w:rPr>
                              </w:pPr>
                              <w:r w:rsidRPr="00847952">
                                <w:rPr>
                                  <w:b/>
                                  <w:sz w:val="23"/>
                                  <w:szCs w:val="23"/>
                                </w:rPr>
                                <w:t>Технологиялық</w:t>
                              </w:r>
                            </w:p>
                          </w:txbxContent>
                        </wps:txbx>
                        <wps:bodyPr horzOverflow="overflow" vert="horz" lIns="0" tIns="0" rIns="0" bIns="0" rtlCol="0">
                          <a:noAutofit/>
                        </wps:bodyPr>
                      </wps:wsp>
                      <wps:wsp>
                        <wps:cNvPr id="182704" name="Rectangle 182704"/>
                        <wps:cNvSpPr/>
                        <wps:spPr>
                          <a:xfrm>
                            <a:off x="4593235" y="322534"/>
                            <a:ext cx="1232165" cy="184382"/>
                          </a:xfrm>
                          <a:prstGeom prst="rect">
                            <a:avLst/>
                          </a:prstGeom>
                          <a:ln>
                            <a:noFill/>
                          </a:ln>
                        </wps:spPr>
                        <wps:txbx>
                          <w:txbxContent>
                            <w:p w14:paraId="3D980D3B" w14:textId="77777777" w:rsidR="00120B03" w:rsidRPr="00847952" w:rsidRDefault="00120B03" w:rsidP="000361DE">
                              <w:pPr>
                                <w:spacing w:line="259" w:lineRule="auto"/>
                                <w:rPr>
                                  <w:sz w:val="21"/>
                                  <w:szCs w:val="21"/>
                                </w:rPr>
                              </w:pPr>
                              <w:r w:rsidRPr="00847952">
                                <w:rPr>
                                  <w:sz w:val="23"/>
                                  <w:szCs w:val="23"/>
                                </w:rPr>
                                <w:t>басқарылатын</w:t>
                              </w:r>
                            </w:p>
                          </w:txbxContent>
                        </wps:txbx>
                        <wps:bodyPr horzOverflow="overflow" vert="horz" lIns="0" tIns="0" rIns="0" bIns="0" rtlCol="0">
                          <a:noAutofit/>
                        </wps:bodyPr>
                      </wps:wsp>
                      <wps:wsp>
                        <wps:cNvPr id="182703" name="Rectangle 182703"/>
                        <wps:cNvSpPr/>
                        <wps:spPr>
                          <a:xfrm>
                            <a:off x="4542485" y="322534"/>
                            <a:ext cx="67496" cy="184382"/>
                          </a:xfrm>
                          <a:prstGeom prst="rect">
                            <a:avLst/>
                          </a:prstGeom>
                          <a:ln>
                            <a:noFill/>
                          </a:ln>
                        </wps:spPr>
                        <wps:txbx>
                          <w:txbxContent>
                            <w:p w14:paraId="799623FB" w14:textId="77777777" w:rsidR="00120B03" w:rsidRPr="00847952" w:rsidRDefault="00120B03" w:rsidP="000361DE">
                              <w:pPr>
                                <w:spacing w:line="259" w:lineRule="auto"/>
                                <w:rPr>
                                  <w:sz w:val="21"/>
                                  <w:szCs w:val="21"/>
                                </w:rPr>
                              </w:pPr>
                              <w:r w:rsidRPr="00847952">
                                <w:rPr>
                                  <w:sz w:val="23"/>
                                  <w:szCs w:val="23"/>
                                </w:rPr>
                                <w:t>(</w:t>
                              </w:r>
                            </w:p>
                          </w:txbxContent>
                        </wps:txbx>
                        <wps:bodyPr horzOverflow="overflow" vert="horz" lIns="0" tIns="0" rIns="0" bIns="0" rtlCol="0">
                          <a:noAutofit/>
                        </wps:bodyPr>
                      </wps:wsp>
                      <wps:wsp>
                        <wps:cNvPr id="2414" name="Rectangle 2414"/>
                        <wps:cNvSpPr/>
                        <wps:spPr>
                          <a:xfrm>
                            <a:off x="5569271" y="369789"/>
                            <a:ext cx="62207" cy="146955"/>
                          </a:xfrm>
                          <a:prstGeom prst="rect">
                            <a:avLst/>
                          </a:prstGeom>
                          <a:ln>
                            <a:noFill/>
                          </a:ln>
                        </wps:spPr>
                        <wps:txbx>
                          <w:txbxContent>
                            <w:p w14:paraId="69A24170" w14:textId="77777777" w:rsidR="00120B03" w:rsidRPr="00847952" w:rsidRDefault="00120B03" w:rsidP="000361DE">
                              <w:pPr>
                                <w:spacing w:line="259" w:lineRule="auto"/>
                                <w:rPr>
                                  <w:sz w:val="21"/>
                                  <w:szCs w:val="21"/>
                                </w:rPr>
                              </w:pPr>
                              <w:r w:rsidRPr="00847952">
                                <w:rPr>
                                  <w:i/>
                                  <w:sz w:val="23"/>
                                  <w:szCs w:val="23"/>
                                </w:rPr>
                                <w:t>)</w:t>
                              </w:r>
                            </w:p>
                          </w:txbxContent>
                        </wps:txbx>
                        <wps:bodyPr horzOverflow="overflow" vert="horz" lIns="0" tIns="0" rIns="0" bIns="0" rtlCol="0">
                          <a:noAutofit/>
                        </wps:bodyPr>
                      </wps:wsp>
                      <wps:wsp>
                        <wps:cNvPr id="2415" name="Rectangle 2415"/>
                        <wps:cNvSpPr/>
                        <wps:spPr>
                          <a:xfrm>
                            <a:off x="5583381" y="313883"/>
                            <a:ext cx="78312" cy="182715"/>
                          </a:xfrm>
                          <a:prstGeom prst="rect">
                            <a:avLst/>
                          </a:prstGeom>
                          <a:ln>
                            <a:noFill/>
                          </a:ln>
                        </wps:spPr>
                        <wps:txbx>
                          <w:txbxContent>
                            <w:p w14:paraId="1592015D" w14:textId="77777777" w:rsidR="00120B03" w:rsidRPr="00847952" w:rsidRDefault="00120B03" w:rsidP="000361DE">
                              <w:pPr>
                                <w:spacing w:line="259" w:lineRule="auto"/>
                                <w:rPr>
                                  <w:sz w:val="21"/>
                                  <w:szCs w:val="21"/>
                                </w:rPr>
                              </w:pPr>
                              <w:r w:rsidRPr="00847952">
                                <w:rPr>
                                  <w:rFonts w:cs="Calibri"/>
                                  <w:i/>
                                  <w:sz w:val="23"/>
                                  <w:szCs w:val="23"/>
                                </w:rPr>
                                <w:t xml:space="preserve">  </w:t>
                              </w:r>
                            </w:p>
                          </w:txbxContent>
                        </wps:txbx>
                        <wps:bodyPr horzOverflow="overflow" vert="horz" lIns="0" tIns="0" rIns="0" bIns="0" rtlCol="0">
                          <a:noAutofit/>
                        </wps:bodyPr>
                      </wps:wsp>
                      <wps:wsp>
                        <wps:cNvPr id="2416" name="Rectangle 2416"/>
                        <wps:cNvSpPr/>
                        <wps:spPr>
                          <a:xfrm>
                            <a:off x="3438728" y="529206"/>
                            <a:ext cx="988124" cy="181116"/>
                          </a:xfrm>
                          <a:prstGeom prst="rect">
                            <a:avLst/>
                          </a:prstGeom>
                          <a:ln>
                            <a:noFill/>
                          </a:ln>
                        </wps:spPr>
                        <wps:txbx>
                          <w:txbxContent>
                            <w:p w14:paraId="61B4B7BE" w14:textId="77777777" w:rsidR="00120B03" w:rsidRPr="00847952" w:rsidRDefault="00120B03" w:rsidP="000361DE">
                              <w:pPr>
                                <w:spacing w:line="259" w:lineRule="auto"/>
                                <w:rPr>
                                  <w:sz w:val="21"/>
                                  <w:szCs w:val="21"/>
                                </w:rPr>
                              </w:pPr>
                              <w:r w:rsidRPr="00847952">
                                <w:rPr>
                                  <w:b/>
                                  <w:sz w:val="23"/>
                                  <w:szCs w:val="23"/>
                                </w:rPr>
                                <w:t>жағдайлар</w:t>
                              </w:r>
                            </w:p>
                          </w:txbxContent>
                        </wps:txbx>
                        <wps:bodyPr horzOverflow="overflow" vert="horz" lIns="0" tIns="0" rIns="0" bIns="0" rtlCol="0">
                          <a:noAutofit/>
                        </wps:bodyPr>
                      </wps:wsp>
                      <wps:wsp>
                        <wps:cNvPr id="2417" name="Rectangle 2417"/>
                        <wps:cNvSpPr/>
                        <wps:spPr>
                          <a:xfrm>
                            <a:off x="4182440" y="496629"/>
                            <a:ext cx="50673" cy="224380"/>
                          </a:xfrm>
                          <a:prstGeom prst="rect">
                            <a:avLst/>
                          </a:prstGeom>
                          <a:ln>
                            <a:noFill/>
                          </a:ln>
                        </wps:spPr>
                        <wps:txbx>
                          <w:txbxContent>
                            <w:p w14:paraId="48E7EB9A" w14:textId="77777777" w:rsidR="00120B03" w:rsidRPr="00847952" w:rsidRDefault="00120B03" w:rsidP="000361DE">
                              <w:pPr>
                                <w:spacing w:line="259" w:lineRule="auto"/>
                                <w:rPr>
                                  <w:sz w:val="21"/>
                                  <w:szCs w:val="21"/>
                                </w:rPr>
                              </w:pPr>
                              <w:r w:rsidRPr="00847952">
                                <w:rPr>
                                  <w:b/>
                                  <w:sz w:val="23"/>
                                  <w:szCs w:val="23"/>
                                </w:rPr>
                                <w:t xml:space="preserve"> </w:t>
                              </w:r>
                            </w:p>
                          </w:txbxContent>
                        </wps:txbx>
                        <wps:bodyPr horzOverflow="overflow" vert="horz" lIns="0" tIns="0" rIns="0" bIns="0" rtlCol="0">
                          <a:noAutofit/>
                        </wps:bodyPr>
                      </wps:wsp>
                      <wps:wsp>
                        <wps:cNvPr id="238437" name="Shape 238437"/>
                        <wps:cNvSpPr/>
                        <wps:spPr>
                          <a:xfrm>
                            <a:off x="587324" y="3880697"/>
                            <a:ext cx="2307590" cy="376555"/>
                          </a:xfrm>
                          <a:custGeom>
                            <a:avLst/>
                            <a:gdLst/>
                            <a:ahLst/>
                            <a:cxnLst/>
                            <a:rect l="0" t="0" r="0" b="0"/>
                            <a:pathLst>
                              <a:path w="2307590" h="376555">
                                <a:moveTo>
                                  <a:pt x="0" y="0"/>
                                </a:moveTo>
                                <a:lnTo>
                                  <a:pt x="2307590" y="0"/>
                                </a:lnTo>
                                <a:lnTo>
                                  <a:pt x="2307590" y="376555"/>
                                </a:lnTo>
                                <a:lnTo>
                                  <a:pt x="0" y="376555"/>
                                </a:lnTo>
                                <a:lnTo>
                                  <a:pt x="0" y="0"/>
                                </a:lnTo>
                              </a:path>
                            </a:pathLst>
                          </a:custGeom>
                          <a:ln w="0" cap="rnd">
                            <a:miter lim="101600"/>
                          </a:ln>
                        </wps:spPr>
                        <wps:style>
                          <a:lnRef idx="0">
                            <a:srgbClr val="000000">
                              <a:alpha val="0"/>
                            </a:srgbClr>
                          </a:lnRef>
                          <a:fillRef idx="1">
                            <a:srgbClr val="C6D9F1"/>
                          </a:fillRef>
                          <a:effectRef idx="0">
                            <a:scrgbClr r="0" g="0" b="0"/>
                          </a:effectRef>
                          <a:fontRef idx="none"/>
                        </wps:style>
                        <wps:bodyPr/>
                      </wps:wsp>
                      <wps:wsp>
                        <wps:cNvPr id="2419" name="Shape 2419"/>
                        <wps:cNvSpPr/>
                        <wps:spPr>
                          <a:xfrm>
                            <a:off x="587324" y="3880697"/>
                            <a:ext cx="2307590" cy="376555"/>
                          </a:xfrm>
                          <a:custGeom>
                            <a:avLst/>
                            <a:gdLst/>
                            <a:ahLst/>
                            <a:cxnLst/>
                            <a:rect l="0" t="0" r="0" b="0"/>
                            <a:pathLst>
                              <a:path w="2307590" h="376555">
                                <a:moveTo>
                                  <a:pt x="0" y="376555"/>
                                </a:moveTo>
                                <a:lnTo>
                                  <a:pt x="2307590" y="376555"/>
                                </a:lnTo>
                                <a:lnTo>
                                  <a:pt x="230759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2420" name="Rectangle 2420"/>
                        <wps:cNvSpPr/>
                        <wps:spPr>
                          <a:xfrm>
                            <a:off x="684225" y="3964999"/>
                            <a:ext cx="1229124" cy="184580"/>
                          </a:xfrm>
                          <a:prstGeom prst="rect">
                            <a:avLst/>
                          </a:prstGeom>
                          <a:ln>
                            <a:noFill/>
                          </a:ln>
                        </wps:spPr>
                        <wps:txbx>
                          <w:txbxContent>
                            <w:p w14:paraId="15B7E6D1" w14:textId="77777777" w:rsidR="00120B03" w:rsidRPr="00847952" w:rsidRDefault="00120B03" w:rsidP="000361DE">
                              <w:pPr>
                                <w:spacing w:line="259" w:lineRule="auto"/>
                                <w:rPr>
                                  <w:sz w:val="21"/>
                                  <w:szCs w:val="21"/>
                                </w:rPr>
                              </w:pPr>
                              <w:r w:rsidRPr="00847952">
                                <w:rPr>
                                  <w:i/>
                                  <w:sz w:val="23"/>
                                  <w:szCs w:val="23"/>
                                </w:rPr>
                                <w:t>Жердің бедері</w:t>
                              </w:r>
                            </w:p>
                          </w:txbxContent>
                        </wps:txbx>
                        <wps:bodyPr horzOverflow="overflow" vert="horz" lIns="0" tIns="0" rIns="0" bIns="0" rtlCol="0">
                          <a:noAutofit/>
                        </wps:bodyPr>
                      </wps:wsp>
                      <wps:wsp>
                        <wps:cNvPr id="2421" name="Rectangle 2421"/>
                        <wps:cNvSpPr/>
                        <wps:spPr>
                          <a:xfrm>
                            <a:off x="1608150" y="3965660"/>
                            <a:ext cx="42144" cy="189937"/>
                          </a:xfrm>
                          <a:prstGeom prst="rect">
                            <a:avLst/>
                          </a:prstGeom>
                          <a:ln>
                            <a:noFill/>
                          </a:ln>
                        </wps:spPr>
                        <wps:txbx>
                          <w:txbxContent>
                            <w:p w14:paraId="72FD7A90" w14:textId="77777777" w:rsidR="00120B03" w:rsidRPr="00847952" w:rsidRDefault="00120B03" w:rsidP="000361DE">
                              <w:pPr>
                                <w:spacing w:line="259" w:lineRule="auto"/>
                                <w:rPr>
                                  <w:sz w:val="21"/>
                                  <w:szCs w:val="21"/>
                                </w:rPr>
                              </w:pPr>
                              <w:r w:rsidRPr="00847952">
                                <w:rPr>
                                  <w:rFonts w:cs="Calibri"/>
                                  <w:sz w:val="21"/>
                                  <w:szCs w:val="21"/>
                                </w:rPr>
                                <w:t xml:space="preserve"> </w:t>
                              </w:r>
                            </w:p>
                          </w:txbxContent>
                        </wps:txbx>
                        <wps:bodyPr horzOverflow="overflow" vert="horz" lIns="0" tIns="0" rIns="0" bIns="0" rtlCol="0">
                          <a:noAutofit/>
                        </wps:bodyPr>
                      </wps:wsp>
                      <wps:wsp>
                        <wps:cNvPr id="2422" name="Shape 2422"/>
                        <wps:cNvSpPr/>
                        <wps:spPr>
                          <a:xfrm>
                            <a:off x="279349" y="522182"/>
                            <a:ext cx="179705" cy="0"/>
                          </a:xfrm>
                          <a:custGeom>
                            <a:avLst/>
                            <a:gdLst/>
                            <a:ahLst/>
                            <a:cxnLst/>
                            <a:rect l="0" t="0" r="0" b="0"/>
                            <a:pathLst>
                              <a:path w="179705">
                                <a:moveTo>
                                  <a:pt x="0" y="0"/>
                                </a:moveTo>
                                <a:lnTo>
                                  <a:pt x="179705"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423" name="Shape 2423"/>
                        <wps:cNvSpPr/>
                        <wps:spPr>
                          <a:xfrm>
                            <a:off x="274904" y="534247"/>
                            <a:ext cx="635" cy="4549775"/>
                          </a:xfrm>
                          <a:custGeom>
                            <a:avLst/>
                            <a:gdLst/>
                            <a:ahLst/>
                            <a:cxnLst/>
                            <a:rect l="0" t="0" r="0" b="0"/>
                            <a:pathLst>
                              <a:path w="635" h="4549775">
                                <a:moveTo>
                                  <a:pt x="0" y="0"/>
                                </a:moveTo>
                                <a:lnTo>
                                  <a:pt x="635" y="454977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424" name="Shape 2424"/>
                        <wps:cNvSpPr/>
                        <wps:spPr>
                          <a:xfrm>
                            <a:off x="272999" y="5045922"/>
                            <a:ext cx="308610" cy="76200"/>
                          </a:xfrm>
                          <a:custGeom>
                            <a:avLst/>
                            <a:gdLst/>
                            <a:ahLst/>
                            <a:cxnLst/>
                            <a:rect l="0" t="0" r="0" b="0"/>
                            <a:pathLst>
                              <a:path w="308610" h="76200">
                                <a:moveTo>
                                  <a:pt x="232410" y="0"/>
                                </a:moveTo>
                                <a:lnTo>
                                  <a:pt x="308610" y="38100"/>
                                </a:lnTo>
                                <a:lnTo>
                                  <a:pt x="232410" y="76200"/>
                                </a:lnTo>
                                <a:lnTo>
                                  <a:pt x="232410" y="44450"/>
                                </a:lnTo>
                                <a:lnTo>
                                  <a:pt x="0" y="44450"/>
                                </a:lnTo>
                                <a:lnTo>
                                  <a:pt x="0" y="31750"/>
                                </a:lnTo>
                                <a:lnTo>
                                  <a:pt x="232410" y="31750"/>
                                </a:lnTo>
                                <a:lnTo>
                                  <a:pt x="23241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425" name="Shape 2425"/>
                        <wps:cNvSpPr/>
                        <wps:spPr>
                          <a:xfrm>
                            <a:off x="273634" y="4584151"/>
                            <a:ext cx="307975" cy="76200"/>
                          </a:xfrm>
                          <a:custGeom>
                            <a:avLst/>
                            <a:gdLst/>
                            <a:ahLst/>
                            <a:cxnLst/>
                            <a:rect l="0" t="0" r="0" b="0"/>
                            <a:pathLst>
                              <a:path w="307975" h="76200">
                                <a:moveTo>
                                  <a:pt x="231902" y="0"/>
                                </a:moveTo>
                                <a:lnTo>
                                  <a:pt x="307975" y="38226"/>
                                </a:lnTo>
                                <a:lnTo>
                                  <a:pt x="231648" y="76200"/>
                                </a:lnTo>
                                <a:lnTo>
                                  <a:pt x="231754" y="44424"/>
                                </a:lnTo>
                                <a:lnTo>
                                  <a:pt x="0" y="43942"/>
                                </a:lnTo>
                                <a:lnTo>
                                  <a:pt x="0" y="31242"/>
                                </a:lnTo>
                                <a:lnTo>
                                  <a:pt x="231796" y="31724"/>
                                </a:lnTo>
                                <a:lnTo>
                                  <a:pt x="231902"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426" name="Shape 2426"/>
                        <wps:cNvSpPr/>
                        <wps:spPr>
                          <a:xfrm>
                            <a:off x="274904" y="4052782"/>
                            <a:ext cx="307975" cy="76200"/>
                          </a:xfrm>
                          <a:custGeom>
                            <a:avLst/>
                            <a:gdLst/>
                            <a:ahLst/>
                            <a:cxnLst/>
                            <a:rect l="0" t="0" r="0" b="0"/>
                            <a:pathLst>
                              <a:path w="307975" h="76200">
                                <a:moveTo>
                                  <a:pt x="231775" y="0"/>
                                </a:moveTo>
                                <a:lnTo>
                                  <a:pt x="307975" y="38100"/>
                                </a:lnTo>
                                <a:lnTo>
                                  <a:pt x="231775" y="76200"/>
                                </a:lnTo>
                                <a:lnTo>
                                  <a:pt x="231775" y="44450"/>
                                </a:lnTo>
                                <a:lnTo>
                                  <a:pt x="0" y="44450"/>
                                </a:lnTo>
                                <a:lnTo>
                                  <a:pt x="0" y="31750"/>
                                </a:lnTo>
                                <a:lnTo>
                                  <a:pt x="231775" y="31750"/>
                                </a:lnTo>
                                <a:lnTo>
                                  <a:pt x="231775"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427" name="Shape 2427"/>
                        <wps:cNvSpPr/>
                        <wps:spPr>
                          <a:xfrm flipV="1">
                            <a:off x="290945" y="3496985"/>
                            <a:ext cx="291219" cy="41365"/>
                          </a:xfrm>
                          <a:custGeom>
                            <a:avLst/>
                            <a:gdLst/>
                            <a:ahLst/>
                            <a:cxnLst/>
                            <a:rect l="0" t="0" r="0" b="0"/>
                            <a:pathLst>
                              <a:path w="307594" h="76073">
                                <a:moveTo>
                                  <a:pt x="229997" y="0"/>
                                </a:moveTo>
                                <a:lnTo>
                                  <a:pt x="307594" y="35052"/>
                                </a:lnTo>
                                <a:lnTo>
                                  <a:pt x="232918" y="76073"/>
                                </a:lnTo>
                                <a:lnTo>
                                  <a:pt x="231703" y="44436"/>
                                </a:lnTo>
                                <a:lnTo>
                                  <a:pt x="508" y="53467"/>
                                </a:lnTo>
                                <a:lnTo>
                                  <a:pt x="0" y="40767"/>
                                </a:lnTo>
                                <a:lnTo>
                                  <a:pt x="231215" y="31735"/>
                                </a:lnTo>
                                <a:lnTo>
                                  <a:pt x="229997"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428" name="Shape 2428"/>
                        <wps:cNvSpPr/>
                        <wps:spPr>
                          <a:xfrm>
                            <a:off x="274650" y="1255480"/>
                            <a:ext cx="308229" cy="76073"/>
                          </a:xfrm>
                          <a:custGeom>
                            <a:avLst/>
                            <a:gdLst/>
                            <a:ahLst/>
                            <a:cxnLst/>
                            <a:rect l="0" t="0" r="0" b="0"/>
                            <a:pathLst>
                              <a:path w="308229" h="76073">
                                <a:moveTo>
                                  <a:pt x="230632" y="0"/>
                                </a:moveTo>
                                <a:lnTo>
                                  <a:pt x="308229" y="35052"/>
                                </a:lnTo>
                                <a:lnTo>
                                  <a:pt x="233553" y="76073"/>
                                </a:lnTo>
                                <a:lnTo>
                                  <a:pt x="232338" y="44434"/>
                                </a:lnTo>
                                <a:lnTo>
                                  <a:pt x="508" y="53467"/>
                                </a:lnTo>
                                <a:lnTo>
                                  <a:pt x="0" y="40767"/>
                                </a:lnTo>
                                <a:lnTo>
                                  <a:pt x="231850" y="31734"/>
                                </a:lnTo>
                                <a:lnTo>
                                  <a:pt x="230632"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429" name="Shape 2429"/>
                        <wps:cNvSpPr/>
                        <wps:spPr>
                          <a:xfrm>
                            <a:off x="5719395" y="4836372"/>
                            <a:ext cx="294640" cy="76200"/>
                          </a:xfrm>
                          <a:custGeom>
                            <a:avLst/>
                            <a:gdLst/>
                            <a:ahLst/>
                            <a:cxnLst/>
                            <a:rect l="0" t="0" r="0" b="0"/>
                            <a:pathLst>
                              <a:path w="294640" h="76200">
                                <a:moveTo>
                                  <a:pt x="76200" y="0"/>
                                </a:moveTo>
                                <a:lnTo>
                                  <a:pt x="76200" y="31750"/>
                                </a:lnTo>
                                <a:lnTo>
                                  <a:pt x="294640" y="31750"/>
                                </a:lnTo>
                                <a:lnTo>
                                  <a:pt x="294640" y="44450"/>
                                </a:lnTo>
                                <a:lnTo>
                                  <a:pt x="76200" y="44450"/>
                                </a:lnTo>
                                <a:lnTo>
                                  <a:pt x="76200" y="76200"/>
                                </a:lnTo>
                                <a:lnTo>
                                  <a:pt x="0" y="38100"/>
                                </a:lnTo>
                                <a:lnTo>
                                  <a:pt x="7620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430" name="Shape 2430"/>
                        <wps:cNvSpPr/>
                        <wps:spPr>
                          <a:xfrm>
                            <a:off x="5719395" y="2883620"/>
                            <a:ext cx="294640" cy="76200"/>
                          </a:xfrm>
                          <a:custGeom>
                            <a:avLst/>
                            <a:gdLst/>
                            <a:ahLst/>
                            <a:cxnLst/>
                            <a:rect l="0" t="0" r="0" b="0"/>
                            <a:pathLst>
                              <a:path w="294640" h="76200">
                                <a:moveTo>
                                  <a:pt x="76073" y="0"/>
                                </a:moveTo>
                                <a:lnTo>
                                  <a:pt x="76179" y="31722"/>
                                </a:lnTo>
                                <a:lnTo>
                                  <a:pt x="294640" y="31242"/>
                                </a:lnTo>
                                <a:lnTo>
                                  <a:pt x="294640" y="43942"/>
                                </a:lnTo>
                                <a:lnTo>
                                  <a:pt x="76221" y="44422"/>
                                </a:lnTo>
                                <a:lnTo>
                                  <a:pt x="76327" y="76200"/>
                                </a:lnTo>
                                <a:lnTo>
                                  <a:pt x="0" y="38227"/>
                                </a:lnTo>
                                <a:lnTo>
                                  <a:pt x="76073"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431" name="Shape 2431"/>
                        <wps:cNvSpPr/>
                        <wps:spPr>
                          <a:xfrm>
                            <a:off x="5718760" y="1771227"/>
                            <a:ext cx="294639" cy="76200"/>
                          </a:xfrm>
                          <a:custGeom>
                            <a:avLst/>
                            <a:gdLst/>
                            <a:ahLst/>
                            <a:cxnLst/>
                            <a:rect l="0" t="0" r="0" b="0"/>
                            <a:pathLst>
                              <a:path w="294639" h="76200">
                                <a:moveTo>
                                  <a:pt x="76200" y="0"/>
                                </a:moveTo>
                                <a:lnTo>
                                  <a:pt x="76200" y="31750"/>
                                </a:lnTo>
                                <a:lnTo>
                                  <a:pt x="294639" y="31750"/>
                                </a:lnTo>
                                <a:lnTo>
                                  <a:pt x="294639" y="44450"/>
                                </a:lnTo>
                                <a:lnTo>
                                  <a:pt x="76200" y="44450"/>
                                </a:lnTo>
                                <a:lnTo>
                                  <a:pt x="76200" y="76200"/>
                                </a:lnTo>
                                <a:lnTo>
                                  <a:pt x="0" y="38100"/>
                                </a:lnTo>
                                <a:lnTo>
                                  <a:pt x="7620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432" name="Shape 2432"/>
                        <wps:cNvSpPr/>
                        <wps:spPr>
                          <a:xfrm>
                            <a:off x="5718760" y="3584660"/>
                            <a:ext cx="294639" cy="76200"/>
                          </a:xfrm>
                          <a:custGeom>
                            <a:avLst/>
                            <a:gdLst/>
                            <a:ahLst/>
                            <a:cxnLst/>
                            <a:rect l="0" t="0" r="0" b="0"/>
                            <a:pathLst>
                              <a:path w="294639" h="76200">
                                <a:moveTo>
                                  <a:pt x="76073" y="0"/>
                                </a:moveTo>
                                <a:lnTo>
                                  <a:pt x="76178" y="31722"/>
                                </a:lnTo>
                                <a:lnTo>
                                  <a:pt x="294639" y="31243"/>
                                </a:lnTo>
                                <a:lnTo>
                                  <a:pt x="294639" y="43943"/>
                                </a:lnTo>
                                <a:lnTo>
                                  <a:pt x="76221" y="44422"/>
                                </a:lnTo>
                                <a:lnTo>
                                  <a:pt x="76326" y="76200"/>
                                </a:lnTo>
                                <a:lnTo>
                                  <a:pt x="0" y="38227"/>
                                </a:lnTo>
                                <a:lnTo>
                                  <a:pt x="76073"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433" name="Shape 2433"/>
                        <wps:cNvSpPr/>
                        <wps:spPr>
                          <a:xfrm>
                            <a:off x="5718760" y="4135205"/>
                            <a:ext cx="294639" cy="76200"/>
                          </a:xfrm>
                          <a:custGeom>
                            <a:avLst/>
                            <a:gdLst/>
                            <a:ahLst/>
                            <a:cxnLst/>
                            <a:rect l="0" t="0" r="0" b="0"/>
                            <a:pathLst>
                              <a:path w="294639" h="76200">
                                <a:moveTo>
                                  <a:pt x="76073" y="0"/>
                                </a:moveTo>
                                <a:lnTo>
                                  <a:pt x="76178" y="31722"/>
                                </a:lnTo>
                                <a:lnTo>
                                  <a:pt x="294639" y="31242"/>
                                </a:lnTo>
                                <a:lnTo>
                                  <a:pt x="294639" y="43942"/>
                                </a:lnTo>
                                <a:lnTo>
                                  <a:pt x="76221" y="44422"/>
                                </a:lnTo>
                                <a:lnTo>
                                  <a:pt x="76326" y="76200"/>
                                </a:lnTo>
                                <a:lnTo>
                                  <a:pt x="0" y="38227"/>
                                </a:lnTo>
                                <a:lnTo>
                                  <a:pt x="76073"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434" name="Shape 2434"/>
                        <wps:cNvSpPr/>
                        <wps:spPr>
                          <a:xfrm>
                            <a:off x="1655394" y="45932"/>
                            <a:ext cx="76200" cy="180975"/>
                          </a:xfrm>
                          <a:custGeom>
                            <a:avLst/>
                            <a:gdLst/>
                            <a:ahLst/>
                            <a:cxnLst/>
                            <a:rect l="0" t="0" r="0" b="0"/>
                            <a:pathLst>
                              <a:path w="76200" h="180975">
                                <a:moveTo>
                                  <a:pt x="31750" y="0"/>
                                </a:moveTo>
                                <a:lnTo>
                                  <a:pt x="44450" y="0"/>
                                </a:lnTo>
                                <a:lnTo>
                                  <a:pt x="44450" y="104775"/>
                                </a:lnTo>
                                <a:lnTo>
                                  <a:pt x="76200" y="104775"/>
                                </a:lnTo>
                                <a:lnTo>
                                  <a:pt x="38100" y="180975"/>
                                </a:lnTo>
                                <a:lnTo>
                                  <a:pt x="0" y="104775"/>
                                </a:lnTo>
                                <a:lnTo>
                                  <a:pt x="31750" y="104775"/>
                                </a:lnTo>
                                <a:lnTo>
                                  <a:pt x="3175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435" name="Shape 2435"/>
                        <wps:cNvSpPr/>
                        <wps:spPr>
                          <a:xfrm>
                            <a:off x="4554170" y="45932"/>
                            <a:ext cx="76200" cy="180975"/>
                          </a:xfrm>
                          <a:custGeom>
                            <a:avLst/>
                            <a:gdLst/>
                            <a:ahLst/>
                            <a:cxnLst/>
                            <a:rect l="0" t="0" r="0" b="0"/>
                            <a:pathLst>
                              <a:path w="76200" h="180975">
                                <a:moveTo>
                                  <a:pt x="31750" y="0"/>
                                </a:moveTo>
                                <a:lnTo>
                                  <a:pt x="44450" y="0"/>
                                </a:lnTo>
                                <a:lnTo>
                                  <a:pt x="44450" y="104775"/>
                                </a:lnTo>
                                <a:lnTo>
                                  <a:pt x="76200" y="104775"/>
                                </a:lnTo>
                                <a:lnTo>
                                  <a:pt x="38100" y="180975"/>
                                </a:lnTo>
                                <a:lnTo>
                                  <a:pt x="0" y="104775"/>
                                </a:lnTo>
                                <a:lnTo>
                                  <a:pt x="31750" y="104775"/>
                                </a:lnTo>
                                <a:lnTo>
                                  <a:pt x="3175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38438" name="Shape 238438"/>
                        <wps:cNvSpPr/>
                        <wps:spPr>
                          <a:xfrm>
                            <a:off x="3456889" y="3966422"/>
                            <a:ext cx="2266950" cy="415925"/>
                          </a:xfrm>
                          <a:custGeom>
                            <a:avLst/>
                            <a:gdLst/>
                            <a:ahLst/>
                            <a:cxnLst/>
                            <a:rect l="0" t="0" r="0" b="0"/>
                            <a:pathLst>
                              <a:path w="2266950" h="415925">
                                <a:moveTo>
                                  <a:pt x="0" y="0"/>
                                </a:moveTo>
                                <a:lnTo>
                                  <a:pt x="2266950" y="0"/>
                                </a:lnTo>
                                <a:lnTo>
                                  <a:pt x="2266950" y="415925"/>
                                </a:lnTo>
                                <a:lnTo>
                                  <a:pt x="0" y="415925"/>
                                </a:lnTo>
                                <a:lnTo>
                                  <a:pt x="0" y="0"/>
                                </a:lnTo>
                              </a:path>
                            </a:pathLst>
                          </a:custGeom>
                          <a:ln w="0" cap="flat">
                            <a:round/>
                          </a:ln>
                        </wps:spPr>
                        <wps:style>
                          <a:lnRef idx="0">
                            <a:srgbClr val="000000">
                              <a:alpha val="0"/>
                            </a:srgbClr>
                          </a:lnRef>
                          <a:fillRef idx="1">
                            <a:srgbClr val="B8CCE4"/>
                          </a:fillRef>
                          <a:effectRef idx="0">
                            <a:scrgbClr r="0" g="0" b="0"/>
                          </a:effectRef>
                          <a:fontRef idx="none"/>
                        </wps:style>
                        <wps:bodyPr/>
                      </wps:wsp>
                      <wps:wsp>
                        <wps:cNvPr id="2437" name="Shape 2437"/>
                        <wps:cNvSpPr/>
                        <wps:spPr>
                          <a:xfrm>
                            <a:off x="3456889" y="3966422"/>
                            <a:ext cx="2266950" cy="415925"/>
                          </a:xfrm>
                          <a:custGeom>
                            <a:avLst/>
                            <a:gdLst/>
                            <a:ahLst/>
                            <a:cxnLst/>
                            <a:rect l="0" t="0" r="0" b="0"/>
                            <a:pathLst>
                              <a:path w="2266950" h="415925">
                                <a:moveTo>
                                  <a:pt x="0" y="415925"/>
                                </a:moveTo>
                                <a:lnTo>
                                  <a:pt x="2266950" y="415925"/>
                                </a:lnTo>
                                <a:lnTo>
                                  <a:pt x="226695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2438" name="Rectangle 2438"/>
                        <wps:cNvSpPr/>
                        <wps:spPr>
                          <a:xfrm>
                            <a:off x="3554552" y="4050344"/>
                            <a:ext cx="1493232" cy="184580"/>
                          </a:xfrm>
                          <a:prstGeom prst="rect">
                            <a:avLst/>
                          </a:prstGeom>
                          <a:ln>
                            <a:noFill/>
                          </a:ln>
                        </wps:spPr>
                        <wps:txbx>
                          <w:txbxContent>
                            <w:p w14:paraId="0BC1DC10" w14:textId="77777777" w:rsidR="00120B03" w:rsidRPr="00847952" w:rsidRDefault="00120B03" w:rsidP="000361DE">
                              <w:pPr>
                                <w:spacing w:line="259" w:lineRule="auto"/>
                                <w:rPr>
                                  <w:sz w:val="21"/>
                                  <w:szCs w:val="21"/>
                                </w:rPr>
                              </w:pPr>
                              <w:r w:rsidRPr="00847952">
                                <w:rPr>
                                  <w:i/>
                                  <w:sz w:val="23"/>
                                  <w:szCs w:val="23"/>
                                </w:rPr>
                                <w:t>Уақыт факторы</w:t>
                              </w:r>
                            </w:p>
                          </w:txbxContent>
                        </wps:txbx>
                        <wps:bodyPr horzOverflow="overflow" vert="horz" lIns="0" tIns="0" rIns="0" bIns="0" rtlCol="0">
                          <a:noAutofit/>
                        </wps:bodyPr>
                      </wps:wsp>
                      <wps:wsp>
                        <wps:cNvPr id="2439" name="Rectangle 2439"/>
                        <wps:cNvSpPr/>
                        <wps:spPr>
                          <a:xfrm>
                            <a:off x="4678121" y="4020372"/>
                            <a:ext cx="50673" cy="224380"/>
                          </a:xfrm>
                          <a:prstGeom prst="rect">
                            <a:avLst/>
                          </a:prstGeom>
                          <a:ln>
                            <a:noFill/>
                          </a:ln>
                        </wps:spPr>
                        <wps:txbx>
                          <w:txbxContent>
                            <w:p w14:paraId="2ECE83D2" w14:textId="77777777" w:rsidR="00120B03" w:rsidRPr="00847952" w:rsidRDefault="00120B03" w:rsidP="000361DE">
                              <w:pPr>
                                <w:spacing w:line="259" w:lineRule="auto"/>
                                <w:rPr>
                                  <w:sz w:val="21"/>
                                  <w:szCs w:val="21"/>
                                </w:rPr>
                              </w:pPr>
                              <w:r w:rsidRPr="00847952">
                                <w:rPr>
                                  <w:i/>
                                  <w:sz w:val="23"/>
                                  <w:szCs w:val="23"/>
                                </w:rPr>
                                <w:t xml:space="preserve"> </w:t>
                              </w:r>
                            </w:p>
                          </w:txbxContent>
                        </wps:txbx>
                        <wps:bodyPr horzOverflow="overflow" vert="horz" lIns="0" tIns="0" rIns="0" bIns="0" rtlCol="0">
                          <a:noAutofit/>
                        </wps:bodyPr>
                      </wps:wsp>
                    </wpg:wgp>
                  </a:graphicData>
                </a:graphic>
              </wp:inline>
            </w:drawing>
          </mc:Choice>
          <mc:Fallback>
            <w:pict>
              <v:group w14:anchorId="1A18B5D4" id="Group 231494" o:spid="_x0000_s1121" style="width:479.35pt;height:469.85pt;mso-position-horizontal-relative:char;mso-position-vertical-relative:line" coordsize="60875,53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">
                <v:rect id="Rectangle 2246" o:spid="_x0000_s1122" style="position:absolute;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j1WxwAAAN0AAAAPAAAAZHJzL2Rvd25yZXYueG1sRI9Ba8JA&#10;FITvgv9heUJvujEU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AvKPVbHAAAA3QAA&#10;AA8AAAAAAAAAAAAAAAAABwIAAGRycy9kb3ducmV2LnhtbFBLBQYAAAAAAwADALcAAAD7AgAAAAA=&#10;" filled="f" stroked="f">
                  <v:textbox inset="0,0,0,0">
                    <w:txbxContent>
                      <w:p w14:paraId="6C5FB9FE"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47" o:spid="_x0000_s1123" style="position:absolute;top:3124;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pjNxwAAAN0AAAAPAAAAZHJzL2Rvd25yZXYueG1sRI9Ba8JA&#10;FITvhf6H5RV6azYNRW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GSGmM3HAAAA3QAA&#10;AA8AAAAAAAAAAAAAAAAABwIAAGRycy9kb3ducmV2LnhtbFBLBQYAAAAAAwADALcAAAD7AgAAAAA=&#10;" filled="f" stroked="f">
                  <v:textbox inset="0,0,0,0">
                    <w:txbxContent>
                      <w:p w14:paraId="56345FD5"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48" o:spid="_x0000_s1124" style="position:absolute;top:6233;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Qy/wwAAAN0AAAAPAAAAZHJzL2Rvd25yZXYueG1sRE/LisIw&#10;FN0P+A/hCu7GdIqI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FRkMv8MAAADdAAAADwAA&#10;AAAAAAAAAAAAAAAHAgAAZHJzL2Rvd25yZXYueG1sUEsFBgAAAAADAAMAtwAAAPcCAAAAAA==&#10;" filled="f" stroked="f">
                  <v:textbox inset="0,0,0,0">
                    <w:txbxContent>
                      <w:p w14:paraId="59D57E25"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49" o:spid="_x0000_s1125" style="position:absolute;top:9357;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" filled="f" stroked="f">
                  <v:textbox inset="0,0,0,0">
                    <w:txbxContent>
                      <w:p w14:paraId="54F7147D"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50" o:spid="_x0000_s1126" style="position:absolute;top:12477;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" filled="f" stroked="f">
                  <v:textbox inset="0,0,0,0">
                    <w:txbxContent>
                      <w:p w14:paraId="359D8DD0"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51" o:spid="_x0000_s1127" style="position:absolute;top:14534;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" filled="f" stroked="f">
                  <v:textbox inset="0,0,0,0">
                    <w:txbxContent>
                      <w:p w14:paraId="1FCD0548"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52" o:spid="_x0000_s1128" style="position:absolute;top:16576;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" filled="f" stroked="f">
                  <v:textbox inset="0,0,0,0">
                    <w:txbxContent>
                      <w:p w14:paraId="01AE4E74"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53" o:spid="_x0000_s1129" style="position:absolute;top:18619;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" filled="f" stroked="f">
                  <v:textbox inset="0,0,0,0">
                    <w:txbxContent>
                      <w:p w14:paraId="21A1070E"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54" o:spid="_x0000_s1130" style="position:absolute;top:20661;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" filled="f" stroked="f">
                  <v:textbox inset="0,0,0,0">
                    <w:txbxContent>
                      <w:p w14:paraId="27130214"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55" o:spid="_x0000_s1131" style="position:absolute;top:22705;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" filled="f" stroked="f">
                  <v:textbox inset="0,0,0,0">
                    <w:txbxContent>
                      <w:p w14:paraId="7A7E51DF"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56" o:spid="_x0000_s1132" style="position:absolute;top:24748;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6uLxwAAAN0AAAAPAAAAZHJzL2Rvd25yZXYueG1sRI9Ba8JA&#10;FITvgv9heUJvujFQ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I4Tq4vHAAAA3QAA&#10;AA8AAAAAAAAAAAAAAAAABwIAAGRycy9kb3ducmV2LnhtbFBLBQYAAAAAAwADALcAAAD7AgAAAAA=&#10;" filled="f" stroked="f">
                  <v:textbox inset="0,0,0,0">
                    <w:txbxContent>
                      <w:p w14:paraId="3B0B3C1B"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57" o:spid="_x0000_s1133" style="position:absolute;top:26790;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w4QxwAAAN0AAAAPAAAAZHJzL2Rvd25yZXYueG1sRI9Ba8JA&#10;FITvhf6H5RV6azYNVG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OFfDhDHAAAA3QAA&#10;AA8AAAAAAAAAAAAAAAAABwIAAGRycy9kb3ducmV2LnhtbFBLBQYAAAAAAwADALcAAAD7AgAAAAA=&#10;" filled="f" stroked="f">
                  <v:textbox inset="0,0,0,0">
                    <w:txbxContent>
                      <w:p w14:paraId="5EA4109F"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58" o:spid="_x0000_s1134" style="position:absolute;top:28847;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JpiwwAAAN0AAAAPAAAAZHJzL2Rvd25yZXYueG1sRE/LisIw&#10;FN0P+A/hCu7GdAqK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kMCaYsMAAADdAAAADwAA&#10;AAAAAAAAAAAAAAAHAgAAZHJzL2Rvd25yZXYueG1sUEsFBgAAAAADAAMAtwAAAPcCAAAAAA==&#10;" filled="f" stroked="f">
                  <v:textbox inset="0,0,0,0">
                    <w:txbxContent>
                      <w:p w14:paraId="48242A59"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59" o:spid="_x0000_s1135" style="position:absolute;top:30889;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" filled="f" stroked="f">
                  <v:textbox inset="0,0,0,0">
                    <w:txbxContent>
                      <w:p w14:paraId="06AA564E"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60" o:spid="_x0000_s1136" style="position:absolute;top:32932;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" filled="f" stroked="f">
                  <v:textbox inset="0,0,0,0">
                    <w:txbxContent>
                      <w:p w14:paraId="36ADF47D"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61" o:spid="_x0000_s1137" style="position:absolute;top:34974;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" filled="f" stroked="f">
                  <v:textbox inset="0,0,0,0">
                    <w:txbxContent>
                      <w:p w14:paraId="0C384B81"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62" o:spid="_x0000_s1138" style="position:absolute;top:37016;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c1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" filled="f" stroked="f">
                  <v:textbox inset="0,0,0,0">
                    <w:txbxContent>
                      <w:p w14:paraId="5508748F"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63" o:spid="_x0000_s1139" style="position:absolute;top:39058;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MKuxwAAAN0AAAAPAAAAZHJzL2Rvd25yZXYueG1sRI9Ba8JA&#10;FITvgv9heUJvujEF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FAIwq7HAAAA3QAA&#10;AA8AAAAAAAAAAAAAAAAABwIAAGRycy9kb3ducmV2LnhtbFBLBQYAAAAAAwADALcAAAD7AgAAAAA=&#10;" filled="f" stroked="f">
                  <v:textbox inset="0,0,0,0">
                    <w:txbxContent>
                      <w:p w14:paraId="1BFF8415"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64" o:spid="_x0000_s1140" style="position:absolute;top:41115;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VraxwAAAN0AAAAPAAAAZHJzL2Rvd25yZXYueG1sRI9Ba8JA&#10;FITvgv9heUJvujEU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N/hWtrHAAAA3QAA&#10;AA8AAAAAAAAAAAAAAAAABwIAAGRycy9kb3ducmV2LnhtbFBLBQYAAAAAAwADALcAAAD7AgAAAAA=&#10;" filled="f" stroked="f">
                  <v:textbox inset="0,0,0,0">
                    <w:txbxContent>
                      <w:p w14:paraId="666EB2BA"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65" o:spid="_x0000_s1141" style="position:absolute;top:43158;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f9BxwAAAN0AAAAPAAAAZHJzL2Rvd25yZXYueG1sRI9Ba8JA&#10;FITvgv9heUJvujFQ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LCt/0HHAAAA3QAA&#10;AA8AAAAAAAAAAAAAAAAABwIAAGRycy9kb3ducmV2LnhtbFBLBQYAAAAAAwADALcAAAD7AgAAAAA=&#10;" filled="f" stroked="f">
                  <v:textbox inset="0,0,0,0">
                    <w:txbxContent>
                      <w:p w14:paraId="7DB66B01"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66" o:spid="_x0000_s1142" style="position:absolute;top:45204;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" filled="f" stroked="f">
                  <v:textbox inset="0,0,0,0">
                    <w:txbxContent>
                      <w:p w14:paraId="189B3F4A"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67" o:spid="_x0000_s1143" style="position:absolute;top:47246;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8St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Okxlc34QnINf/AAAA//8DAFBLAQItABQABgAIAAAAIQDb4fbL7gAAAIUBAAATAAAAAAAA&#10;AAAAAAAAAAAAAABbQ29udGVudF9UeXBlc10ueG1sUEsBAi0AFAAGAAgAAAAhAFr0LFu/AAAAFQEA&#10;AAsAAAAAAAAAAAAAAAAAHwEAAF9yZWxzLy5yZWxzUEsBAi0AFAAGAAgAAAAhAC8zxK3HAAAA3QAA&#10;AA8AAAAAAAAAAAAAAAAABwIAAGRycy9kb3ducmV2LnhtbFBLBQYAAAAAAwADALcAAAD7AgAAAAA=&#10;" filled="f" stroked="f">
                  <v:textbox inset="0,0,0,0">
                    <w:txbxContent>
                      <w:p w14:paraId="6E94EC63"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68" o:spid="_x0000_s1144" style="position:absolute;top:49288;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" filled="f" stroked="f">
                  <v:textbox inset="0,0,0,0">
                    <w:txbxContent>
                      <w:p w14:paraId="6F2BACA5"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269" o:spid="_x0000_s1145" style="position:absolute;left:31506;top:51360;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" filled="f" stroked="f">
                  <v:textbox inset="0,0,0,0">
                    <w:txbxContent>
                      <w:p w14:paraId="69813F9A" w14:textId="77777777" w:rsidR="00120B03" w:rsidRPr="00847952" w:rsidRDefault="00120B03" w:rsidP="000361DE">
                        <w:pPr>
                          <w:spacing w:line="259" w:lineRule="auto"/>
                          <w:rPr>
                            <w:sz w:val="21"/>
                            <w:szCs w:val="21"/>
                          </w:rPr>
                        </w:pPr>
                        <w:r w:rsidRPr="00847952">
                          <w:rPr>
                            <w:b/>
                            <w:sz w:val="21"/>
                            <w:szCs w:val="21"/>
                          </w:rPr>
                          <w:t xml:space="preserve"> </w:t>
                        </w:r>
                      </w:p>
                    </w:txbxContent>
                  </v:textbox>
                </v:rect>
                <v:shape id="Shape 2283" o:spid="_x0000_s1146" style="position:absolute;left:57181;top:11665;width:2952;height:762;visibility:visible;mso-wrap-style:square;v-text-anchor:top" coordsize="2952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" path="m76074,r105,31722l295275,31242r,12700l76222,44422r105,31778l,38227,76074,xe" fillcolor="black" stroked="f" strokeweight="0">
                  <v:stroke miterlimit="83231f" joinstyle="miter"/>
                  <v:path arrowok="t" textboxrect="0,0,295275,76200"/>
                </v:shape>
                <v:shape id="Shape 2284" o:spid="_x0000_s1147" style="position:absolute;left:2793;top:20606;width:3568;height:414;visibility:visible;mso-wrap-style:square;v-text-anchor:top" coordsize="3079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" path="m231775,r76200,38100l231775,76200r,-31750l,44450,,31750r231775,l231775,xe" fillcolor="black" stroked="f" strokeweight="0">
                  <v:stroke miterlimit="83231f" joinstyle="miter"/>
                  <v:path arrowok="t" textboxrect="0,0,307975,76200"/>
                </v:shape>
                <v:shape id="Shape 2285" o:spid="_x0000_s1148" style="position:absolute;left:57232;top:22970;width:2952;height:762;visibility:visible;mso-wrap-style:square;v-text-anchor:top" coordsize="2952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" path="m76200,r,31750l295275,31750r,12700l76200,44450r,31750l,38100,76200,xe" fillcolor="black" stroked="f" strokeweight="0">
                  <v:stroke miterlimit="83231f" joinstyle="miter"/>
                  <v:path arrowok="t" textboxrect="0,0,295275,76200"/>
                </v:shape>
                <v:shape id="Shape 2286" o:spid="_x0000_s1149" style="position:absolute;left:2755;top:26252;width:3606;height:414;visibility:visible;mso-wrap-style:square;v-text-anchor:top" coordsize="308229,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" path="m230759,r77470,35433l233426,76200,232313,44390,508,52578,,39878,231872,31812,230759,xe" fillcolor="black" stroked="f" strokeweight="0">
                  <v:stroke miterlimit="83231f" joinstyle="miter"/>
                  <v:path arrowok="t" textboxrect="0,0,308229,76200"/>
                </v:shape>
                <v:shape id="Shape 238423" o:spid="_x0000_s1150" style="position:absolute;left:4590;top:2383;width:24886;height:5220;visibility:visible;mso-wrap-style:square;v-text-anchor:top" coordsize="2488565,521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" path="m,l2488565,r,521970l,521970,,e" fillcolor="#c6d9f1" stroked="f" strokeweight="0">
                  <v:stroke miterlimit="83231f" joinstyle="miter" endcap="round"/>
                  <v:path arrowok="t" textboxrect="0,0,2488565,521970"/>
                </v:shape>
                <v:shape id="Shape 2297" o:spid="_x0000_s1151" style="position:absolute;left:4590;top:2383;width:24886;height:5220;visibility:visible;mso-wrap-style:square;v-text-anchor:top" coordsize="2488565,521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" path="m,521970r2488565,l2488565,,,,,521970xe" filled="f">
                  <v:stroke miterlimit="83231f" joinstyle="miter" endcap="round"/>
                  <v:path arrowok="t" textboxrect="0,0,2488565,521970"/>
                </v:shape>
                <v:rect id="Rectangle 2298" o:spid="_x0000_s1152" style="position:absolute;left:5562;top:3249;width:7149;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" filled="f" stroked="f">
                  <v:textbox inset="0,0,0,0">
                    <w:txbxContent>
                      <w:p w14:paraId="127CDD00" w14:textId="77777777" w:rsidR="00120B03" w:rsidRPr="00847952" w:rsidRDefault="00120B03" w:rsidP="000361DE">
                        <w:pPr>
                          <w:spacing w:line="259" w:lineRule="auto"/>
                          <w:rPr>
                            <w:sz w:val="21"/>
                            <w:szCs w:val="21"/>
                          </w:rPr>
                        </w:pPr>
                        <w:r w:rsidRPr="00847952">
                          <w:rPr>
                            <w:b/>
                            <w:sz w:val="23"/>
                            <w:szCs w:val="23"/>
                          </w:rPr>
                          <w:t xml:space="preserve">Табиғи </w:t>
                        </w:r>
                      </w:p>
                    </w:txbxContent>
                  </v:textbox>
                </v:rect>
                <v:rect id="Rectangle 2299" o:spid="_x0000_s1153" style="position:absolute;left:10941;top:3139;width:92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" filled="f" stroked="f">
                  <v:textbox inset="0,0,0,0">
                    <w:txbxContent>
                      <w:p w14:paraId="6974CF7D" w14:textId="77777777" w:rsidR="00120B03" w:rsidRPr="00847952" w:rsidRDefault="00120B03" w:rsidP="000361DE">
                        <w:pPr>
                          <w:spacing w:line="259" w:lineRule="auto"/>
                          <w:rPr>
                            <w:sz w:val="21"/>
                            <w:szCs w:val="21"/>
                          </w:rPr>
                        </w:pPr>
                        <w:r w:rsidRPr="00847952">
                          <w:rPr>
                            <w:rFonts w:cs="Calibri"/>
                            <w:sz w:val="23"/>
                            <w:szCs w:val="23"/>
                          </w:rPr>
                          <w:t xml:space="preserve">  </w:t>
                        </w:r>
                      </w:p>
                    </w:txbxContent>
                  </v:textbox>
                </v:rect>
                <v:rect id="Rectangle 182701" o:spid="_x0000_s1154" style="position:absolute;left:11642;top:3225;width:67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" filled="f" stroked="f">
                  <v:textbox inset="0,0,0,0">
                    <w:txbxContent>
                      <w:p w14:paraId="21EBFD44" w14:textId="77777777" w:rsidR="00120B03" w:rsidRPr="00847952" w:rsidRDefault="00120B03" w:rsidP="000361DE">
                        <w:pPr>
                          <w:spacing w:line="259" w:lineRule="auto"/>
                          <w:rPr>
                            <w:sz w:val="21"/>
                            <w:szCs w:val="21"/>
                          </w:rPr>
                        </w:pPr>
                        <w:r w:rsidRPr="00847952">
                          <w:rPr>
                            <w:sz w:val="23"/>
                            <w:szCs w:val="23"/>
                          </w:rPr>
                          <w:t>(</w:t>
                        </w:r>
                      </w:p>
                    </w:txbxContent>
                  </v:textbox>
                </v:rect>
                <v:rect id="Rectangle 182702" o:spid="_x0000_s1155" style="position:absolute;left:12150;top:3225;width:814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" filled="f" stroked="f">
                  <v:textbox inset="0,0,0,0">
                    <w:txbxContent>
                      <w:p w14:paraId="7B1AC3AB" w14:textId="77777777" w:rsidR="00120B03" w:rsidRPr="00847952" w:rsidRDefault="00120B03" w:rsidP="000361DE">
                        <w:pPr>
                          <w:spacing w:line="259" w:lineRule="auto"/>
                          <w:rPr>
                            <w:sz w:val="21"/>
                            <w:szCs w:val="21"/>
                          </w:rPr>
                        </w:pPr>
                        <w:r w:rsidRPr="00847952">
                          <w:rPr>
                            <w:sz w:val="23"/>
                            <w:szCs w:val="23"/>
                          </w:rPr>
                          <w:t>өзгертуге</w:t>
                        </w:r>
                      </w:p>
                    </w:txbxContent>
                  </v:textbox>
                </v:rect>
                <v:rect id="Rectangle 2301" o:spid="_x0000_s1156" style="position:absolute;left:18276;top:2693;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" filled="f" stroked="f">
                  <v:textbox inset="0,0,0,0">
                    <w:txbxContent>
                      <w:p w14:paraId="1904121C"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302" o:spid="_x0000_s1157" style="position:absolute;left:18718;top:3225;width:1086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" filled="f" stroked="f">
                  <v:textbox inset="0,0,0,0">
                    <w:txbxContent>
                      <w:p w14:paraId="0A4970DD" w14:textId="77777777" w:rsidR="00120B03" w:rsidRPr="00847952" w:rsidRDefault="00120B03" w:rsidP="000361DE">
                        <w:pPr>
                          <w:spacing w:line="259" w:lineRule="auto"/>
                          <w:rPr>
                            <w:sz w:val="21"/>
                            <w:szCs w:val="21"/>
                          </w:rPr>
                        </w:pPr>
                        <w:r w:rsidRPr="00847952">
                          <w:rPr>
                            <w:sz w:val="23"/>
                            <w:szCs w:val="23"/>
                          </w:rPr>
                          <w:t xml:space="preserve">болмайтын) </w:t>
                        </w:r>
                      </w:p>
                    </w:txbxContent>
                  </v:textbox>
                </v:rect>
                <v:rect id="Rectangle 2303" o:spid="_x0000_s1158" style="position:absolute;left:5562;top:5292;width:9881;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" filled="f" stroked="f">
                  <v:textbox inset="0,0,0,0">
                    <w:txbxContent>
                      <w:p w14:paraId="21705B8F" w14:textId="77777777" w:rsidR="00120B03" w:rsidRPr="00847952" w:rsidRDefault="00120B03" w:rsidP="000361DE">
                        <w:pPr>
                          <w:spacing w:line="259" w:lineRule="auto"/>
                          <w:rPr>
                            <w:sz w:val="21"/>
                            <w:szCs w:val="21"/>
                          </w:rPr>
                        </w:pPr>
                        <w:r w:rsidRPr="00847952">
                          <w:rPr>
                            <w:b/>
                            <w:sz w:val="23"/>
                            <w:szCs w:val="23"/>
                          </w:rPr>
                          <w:t>жағдайлар</w:t>
                        </w:r>
                      </w:p>
                    </w:txbxContent>
                  </v:textbox>
                </v:rect>
                <v:rect id="Rectangle 2304" o:spid="_x0000_s1159" style="position:absolute;left:12999;top:527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" filled="f" stroked="f">
                  <v:textbox inset="0,0,0,0">
                    <w:txbxContent>
                      <w:p w14:paraId="247B8CFB" w14:textId="77777777" w:rsidR="00120B03" w:rsidRPr="00847952" w:rsidRDefault="00120B03" w:rsidP="000361DE">
                        <w:pPr>
                          <w:spacing w:line="259" w:lineRule="auto"/>
                          <w:rPr>
                            <w:sz w:val="21"/>
                            <w:szCs w:val="21"/>
                          </w:rPr>
                        </w:pPr>
                        <w:r w:rsidRPr="00847952">
                          <w:rPr>
                            <w:rFonts w:cs="Calibri"/>
                            <w:b/>
                            <w:sz w:val="21"/>
                            <w:szCs w:val="21"/>
                          </w:rPr>
                          <w:t xml:space="preserve"> </w:t>
                        </w:r>
                      </w:p>
                    </w:txbxContent>
                  </v:textbox>
                </v:rect>
                <v:shape id="Shape 238424" o:spid="_x0000_s1160" style="position:absolute;left:34562;top:15623;width:22670;height:5200;visibility:visible;mso-wrap-style:square;v-text-anchor:top" coordsize="2266950,5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" path="m,l2266950,r,520065l,520065,,e" fillcolor="#c6d9f1" stroked="f" strokeweight="0">
                  <v:stroke miterlimit="83231f" joinstyle="miter" endcap="round"/>
                  <v:path arrowok="t" textboxrect="0,0,2266950,520065"/>
                </v:shape>
                <v:shape id="Shape 2306" o:spid="_x0000_s1161" style="position:absolute;left:34562;top:15623;width:22670;height:5200;visibility:visible;mso-wrap-style:square;v-text-anchor:top" coordsize="2266950,5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" path="m,520065r2266950,l2266950,,,,,520065xe" filled="f">
                  <v:stroke miterlimit="83231f" joinstyle="miter" endcap="round"/>
                  <v:path arrowok="t" textboxrect="0,0,2266950,520065"/>
                </v:shape>
                <v:rect id="Rectangle 2307" o:spid="_x0000_s1162" style="position:absolute;left:35530;top:16443;width:109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" filled="f" stroked="f">
                  <v:textbox inset="0,0,0,0">
                    <w:txbxContent>
                      <w:p w14:paraId="48A0A7E7" w14:textId="77777777" w:rsidR="00120B03" w:rsidRPr="00847952" w:rsidRDefault="00120B03" w:rsidP="000361DE">
                        <w:pPr>
                          <w:spacing w:line="259" w:lineRule="auto"/>
                          <w:rPr>
                            <w:sz w:val="21"/>
                            <w:szCs w:val="21"/>
                          </w:rPr>
                        </w:pPr>
                        <w:r w:rsidRPr="00847952">
                          <w:rPr>
                            <w:rFonts w:cs="Calibri"/>
                            <w:i/>
                            <w:sz w:val="23"/>
                            <w:szCs w:val="23"/>
                          </w:rPr>
                          <w:t>Б</w:t>
                        </w:r>
                      </w:p>
                    </w:txbxContent>
                  </v:textbox>
                </v:rect>
                <v:rect id="Rectangle 2308" o:spid="_x0000_s1163" style="position:absolute;left:36353;top:16528;width:6997;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" filled="f" stroked="f">
                  <v:textbox inset="0,0,0,0">
                    <w:txbxContent>
                      <w:p w14:paraId="446B9C86" w14:textId="77777777" w:rsidR="00120B03" w:rsidRPr="00847952" w:rsidRDefault="00120B03" w:rsidP="000361DE">
                        <w:pPr>
                          <w:spacing w:line="259" w:lineRule="auto"/>
                          <w:rPr>
                            <w:sz w:val="21"/>
                            <w:szCs w:val="21"/>
                          </w:rPr>
                        </w:pPr>
                        <w:r w:rsidRPr="00847952">
                          <w:rPr>
                            <w:i/>
                            <w:sz w:val="23"/>
                            <w:szCs w:val="23"/>
                          </w:rPr>
                          <w:t>ұрғылау</w:t>
                        </w:r>
                      </w:p>
                    </w:txbxContent>
                  </v:textbox>
                </v:rect>
                <v:rect id="Rectangle 2309" o:spid="_x0000_s1164" style="position:absolute;left:41611;top:16228;width:67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" filled="f" stroked="f">
                  <v:textbox inset="0,0,0,0">
                    <w:txbxContent>
                      <w:p w14:paraId="686AEE1B" w14:textId="77777777" w:rsidR="00120B03" w:rsidRPr="00847952" w:rsidRDefault="00120B03" w:rsidP="000361DE">
                        <w:pPr>
                          <w:spacing w:line="259" w:lineRule="auto"/>
                          <w:rPr>
                            <w:sz w:val="21"/>
                            <w:szCs w:val="21"/>
                          </w:rPr>
                        </w:pPr>
                        <w:r w:rsidRPr="00847952">
                          <w:rPr>
                            <w:i/>
                            <w:sz w:val="23"/>
                            <w:szCs w:val="23"/>
                          </w:rPr>
                          <w:t>-</w:t>
                        </w:r>
                      </w:p>
                    </w:txbxContent>
                  </v:textbox>
                </v:rect>
                <v:rect id="Rectangle 2310" o:spid="_x0000_s1165" style="position:absolute;left:42113;top:16528;width:6410;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" filled="f" stroked="f">
                  <v:textbox inset="0,0,0,0">
                    <w:txbxContent>
                      <w:p w14:paraId="76588E47" w14:textId="77777777" w:rsidR="00120B03" w:rsidRPr="00847952" w:rsidRDefault="00120B03" w:rsidP="000361DE">
                        <w:pPr>
                          <w:spacing w:line="259" w:lineRule="auto"/>
                          <w:rPr>
                            <w:sz w:val="21"/>
                            <w:szCs w:val="21"/>
                          </w:rPr>
                        </w:pPr>
                        <w:r w:rsidRPr="00847952">
                          <w:rPr>
                            <w:i/>
                            <w:sz w:val="23"/>
                            <w:szCs w:val="23"/>
                          </w:rPr>
                          <w:t xml:space="preserve">қопару </w:t>
                        </w:r>
                      </w:p>
                    </w:txbxContent>
                  </v:textbox>
                </v:rect>
                <v:rect id="Rectangle 2311" o:spid="_x0000_s1166" style="position:absolute;left:46933;top:1622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" filled="f" stroked="f">
                  <v:textbox inset="0,0,0,0">
                    <w:txbxContent>
                      <w:p w14:paraId="32A68567" w14:textId="77777777" w:rsidR="00120B03" w:rsidRPr="00847952" w:rsidRDefault="00120B03" w:rsidP="000361DE">
                        <w:pPr>
                          <w:spacing w:line="259" w:lineRule="auto"/>
                          <w:rPr>
                            <w:sz w:val="21"/>
                            <w:szCs w:val="21"/>
                          </w:rPr>
                        </w:pPr>
                        <w:r w:rsidRPr="00847952">
                          <w:rPr>
                            <w:i/>
                            <w:sz w:val="23"/>
                            <w:szCs w:val="23"/>
                          </w:rPr>
                          <w:t xml:space="preserve"> </w:t>
                        </w:r>
                      </w:p>
                    </w:txbxContent>
                  </v:textbox>
                </v:rect>
                <v:rect id="Rectangle 2312" o:spid="_x0000_s1167" style="position:absolute;left:47314;top:16528;width:10479;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xvVxQAAAN0AAAAPAAAAZHJzL2Rvd25yZXYueG1sRI9Pi8Iw&#10;FMTvwn6H8Ba8aWoF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ARoxvVxQAAAN0AAAAP&#10;AAAAAAAAAAAAAAAAAAcCAABkcnMvZG93bnJldi54bWxQSwUGAAAAAAMAAwC3AAAA+QIAAAAA&#10;" filled="f" stroked="f">
                  <v:textbox inset="0,0,0,0">
                    <w:txbxContent>
                      <w:p w14:paraId="162892E7" w14:textId="77777777" w:rsidR="00120B03" w:rsidRPr="00847952" w:rsidRDefault="00120B03" w:rsidP="000361DE">
                        <w:pPr>
                          <w:spacing w:line="259" w:lineRule="auto"/>
                          <w:rPr>
                            <w:sz w:val="21"/>
                            <w:szCs w:val="21"/>
                          </w:rPr>
                        </w:pPr>
                        <w:r w:rsidRPr="00847952">
                          <w:rPr>
                            <w:i/>
                            <w:sz w:val="23"/>
                            <w:szCs w:val="23"/>
                          </w:rPr>
                          <w:t xml:space="preserve">және қазба </w:t>
                        </w:r>
                      </w:p>
                    </w:txbxContent>
                  </v:textbox>
                </v:rect>
                <v:rect id="Rectangle 2313" o:spid="_x0000_s1168" style="position:absolute;left:35530;top:18601;width:11326;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" filled="f" stroked="f">
                  <v:textbox inset="0,0,0,0">
                    <w:txbxContent>
                      <w:p w14:paraId="4AE28D40" w14:textId="77777777" w:rsidR="00120B03" w:rsidRPr="00847952" w:rsidRDefault="00120B03" w:rsidP="000361DE">
                        <w:pPr>
                          <w:spacing w:line="259" w:lineRule="auto"/>
                          <w:rPr>
                            <w:sz w:val="21"/>
                            <w:szCs w:val="21"/>
                          </w:rPr>
                        </w:pPr>
                        <w:r w:rsidRPr="00847952">
                          <w:rPr>
                            <w:i/>
                            <w:sz w:val="23"/>
                            <w:szCs w:val="23"/>
                          </w:rPr>
                          <w:t>жұмыстары</w:t>
                        </w:r>
                      </w:p>
                    </w:txbxContent>
                  </v:textbox>
                </v:rect>
                <v:rect id="Rectangle 2314" o:spid="_x0000_s1169" style="position:absolute;left:44049;top:1851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" filled="f" stroked="f">
                  <v:textbox inset="0,0,0,0">
                    <w:txbxContent>
                      <w:p w14:paraId="05C67F40" w14:textId="77777777" w:rsidR="00120B03" w:rsidRPr="00847952" w:rsidRDefault="00120B03" w:rsidP="000361DE">
                        <w:pPr>
                          <w:spacing w:line="259" w:lineRule="auto"/>
                          <w:rPr>
                            <w:sz w:val="21"/>
                            <w:szCs w:val="21"/>
                          </w:rPr>
                        </w:pPr>
                        <w:r w:rsidRPr="00847952">
                          <w:rPr>
                            <w:rFonts w:cs="Calibri"/>
                            <w:sz w:val="23"/>
                            <w:szCs w:val="23"/>
                          </w:rPr>
                          <w:t xml:space="preserve"> </w:t>
                        </w:r>
                      </w:p>
                    </w:txbxContent>
                  </v:textbox>
                </v:rect>
                <v:shape id="Shape 238425" o:spid="_x0000_s1170" style="position:absolute;left:5866;top:10428;width:23083;height:5093;visibility:visible;mso-wrap-style:square;v-text-anchor:top" coordsize="230822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" path="m,l2308225,r,509270l,509270,,e" fillcolor="#c6d9f1" stroked="f" strokeweight="0">
                  <v:stroke miterlimit="83231f" joinstyle="miter" endcap="round"/>
                  <v:path arrowok="t" textboxrect="0,0,2308225,509270"/>
                </v:shape>
                <v:shape id="Shape 2316" o:spid="_x0000_s1171" style="position:absolute;left:5866;top:10428;width:23083;height:5093;visibility:visible;mso-wrap-style:square;v-text-anchor:top" coordsize="230822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" path="m,509270r2308225,l2308225,,,,,509270xe" filled="f">
                  <v:stroke miterlimit="83231f" joinstyle="miter" endcap="round"/>
                  <v:path arrowok="t" textboxrect="0,0,2308225,509270"/>
                </v:shape>
                <v:rect id="Rectangle 2317" o:spid="_x0000_s1172" style="position:absolute;left:6827;top:11255;width:26106;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" filled="f" stroked="f">
                  <v:textbox inset="0,0,0,0">
                    <w:txbxContent>
                      <w:p w14:paraId="167E4E62" w14:textId="77777777" w:rsidR="00120B03" w:rsidRPr="00847952" w:rsidRDefault="00120B03" w:rsidP="000361DE">
                        <w:pPr>
                          <w:spacing w:line="259" w:lineRule="auto"/>
                          <w:rPr>
                            <w:sz w:val="21"/>
                            <w:szCs w:val="21"/>
                          </w:rPr>
                        </w:pPr>
                        <w:r w:rsidRPr="00847952">
                          <w:rPr>
                            <w:i/>
                            <w:sz w:val="23"/>
                            <w:szCs w:val="23"/>
                          </w:rPr>
                          <w:t xml:space="preserve">Тау жыныстарының (кеннің) </w:t>
                        </w:r>
                      </w:p>
                    </w:txbxContent>
                  </v:textbox>
                </v:rect>
                <v:rect id="Rectangle 2318" o:spid="_x0000_s1173" style="position:absolute;left:6827;top:13053;width:4769;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" filled="f" stroked="f">
                  <v:textbox inset="0,0,0,0">
                    <w:txbxContent>
                      <w:p w14:paraId="21E8A9BF" w14:textId="77777777" w:rsidR="00120B03" w:rsidRPr="00847952" w:rsidRDefault="00120B03" w:rsidP="000361DE">
                        <w:pPr>
                          <w:spacing w:line="259" w:lineRule="auto"/>
                          <w:rPr>
                            <w:sz w:val="21"/>
                            <w:szCs w:val="21"/>
                          </w:rPr>
                        </w:pPr>
                        <w:r w:rsidRPr="00847952">
                          <w:rPr>
                            <w:i/>
                            <w:sz w:val="23"/>
                            <w:szCs w:val="23"/>
                          </w:rPr>
                          <w:t>құлау</w:t>
                        </w:r>
                      </w:p>
                    </w:txbxContent>
                  </v:textbox>
                </v:rect>
                <v:rect id="Rectangle 2319" o:spid="_x0000_s1174" style="position:absolute;left:10408;top:1275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" filled="f" stroked="f">
                  <v:textbox inset="0,0,0,0">
                    <w:txbxContent>
                      <w:p w14:paraId="1A15C532" w14:textId="77777777" w:rsidR="00120B03" w:rsidRPr="00847952" w:rsidRDefault="00120B03" w:rsidP="000361DE">
                        <w:pPr>
                          <w:spacing w:line="259" w:lineRule="auto"/>
                          <w:rPr>
                            <w:sz w:val="21"/>
                            <w:szCs w:val="21"/>
                          </w:rPr>
                        </w:pPr>
                        <w:r w:rsidRPr="00847952">
                          <w:rPr>
                            <w:i/>
                            <w:sz w:val="23"/>
                            <w:szCs w:val="23"/>
                          </w:rPr>
                          <w:t xml:space="preserve"> </w:t>
                        </w:r>
                      </w:p>
                    </w:txbxContent>
                  </v:textbox>
                </v:rect>
                <v:rect id="Rectangle 2320" o:spid="_x0000_s1175" style="position:absolute;left:10789;top:13053;width:7820;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" filled="f" stroked="f">
                  <v:textbox inset="0,0,0,0">
                    <w:txbxContent>
                      <w:p w14:paraId="7CE1B5DD" w14:textId="77777777" w:rsidR="00120B03" w:rsidRPr="00847952" w:rsidRDefault="00120B03" w:rsidP="000361DE">
                        <w:pPr>
                          <w:spacing w:line="259" w:lineRule="auto"/>
                          <w:rPr>
                            <w:sz w:val="21"/>
                            <w:szCs w:val="21"/>
                          </w:rPr>
                        </w:pPr>
                        <w:r w:rsidRPr="00847952">
                          <w:rPr>
                            <w:i/>
                            <w:sz w:val="23"/>
                            <w:szCs w:val="23"/>
                          </w:rPr>
                          <w:t xml:space="preserve">бұрышы </w:t>
                        </w:r>
                      </w:p>
                    </w:txbxContent>
                  </v:textbox>
                </v:rect>
                <v:rect id="Rectangle 2321" o:spid="_x0000_s1176" style="position:absolute;left:16675;top:13053;width:1014;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" filled="f" stroked="f">
                  <v:textbox inset="0,0,0,0">
                    <w:txbxContent>
                      <w:p w14:paraId="0BF369C4" w14:textId="77777777" w:rsidR="00120B03" w:rsidRPr="00847952" w:rsidRDefault="00120B03" w:rsidP="000361DE">
                        <w:pPr>
                          <w:spacing w:line="259" w:lineRule="auto"/>
                          <w:rPr>
                            <w:sz w:val="21"/>
                            <w:szCs w:val="21"/>
                          </w:rPr>
                        </w:pPr>
                        <w:r w:rsidRPr="00847952">
                          <w:rPr>
                            <w:i/>
                            <w:sz w:val="23"/>
                            <w:szCs w:val="23"/>
                          </w:rPr>
                          <w:t>–</w:t>
                        </w:r>
                      </w:p>
                    </w:txbxContent>
                  </v:textbox>
                </v:rect>
                <v:rect id="Rectangle 2322" o:spid="_x0000_s1177" style="position:absolute;left:17437;top:1275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" filled="f" stroked="f">
                  <v:textbox inset="0,0,0,0">
                    <w:txbxContent>
                      <w:p w14:paraId="284782A8" w14:textId="77777777" w:rsidR="00120B03" w:rsidRPr="00847952" w:rsidRDefault="00120B03" w:rsidP="000361DE">
                        <w:pPr>
                          <w:spacing w:line="259" w:lineRule="auto"/>
                          <w:rPr>
                            <w:sz w:val="21"/>
                            <w:szCs w:val="21"/>
                          </w:rPr>
                        </w:pPr>
                        <w:r w:rsidRPr="00847952">
                          <w:rPr>
                            <w:i/>
                            <w:sz w:val="23"/>
                            <w:szCs w:val="23"/>
                          </w:rPr>
                          <w:t xml:space="preserve"> </w:t>
                        </w:r>
                      </w:p>
                    </w:txbxContent>
                  </v:textbox>
                </v:rect>
                <v:rect id="Rectangle 2323" o:spid="_x0000_s1178" style="position:absolute;left:17818;top:13053;width:1561;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Tz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BO4gSub8ITkOt/AAAA//8DAFBLAQItABQABgAIAAAAIQDb4fbL7gAAAIUBAAATAAAAAAAA&#10;AAAAAAAAAAAAAABbQ29udGVudF9UeXBlc10ueG1sUEsBAi0AFAAGAAgAAAAhAFr0LFu/AAAAFQEA&#10;AAsAAAAAAAAAAAAAAAAAHwEAAF9yZWxzLy5yZWxzUEsBAi0AFAAGAAgAAAAhALCDdPPHAAAA3QAA&#10;AA8AAAAAAAAAAAAAAAAABwIAAGRycy9kb3ducmV2LnhtbFBLBQYAAAAAAwADALcAAAD7AgAAAAA=&#10;" filled="f" stroked="f">
                  <v:textbox inset="0,0,0,0">
                    <w:txbxContent>
                      <w:p w14:paraId="04580FD4" w14:textId="77777777" w:rsidR="00120B03" w:rsidRPr="00847952" w:rsidRDefault="00120B03" w:rsidP="000361DE">
                        <w:pPr>
                          <w:spacing w:line="259" w:lineRule="auto"/>
                          <w:rPr>
                            <w:sz w:val="21"/>
                            <w:szCs w:val="21"/>
                          </w:rPr>
                        </w:pPr>
                        <w:r w:rsidRPr="00847952">
                          <w:rPr>
                            <w:i/>
                            <w:sz w:val="23"/>
                            <w:szCs w:val="23"/>
                          </w:rPr>
                          <w:t>α.</w:t>
                        </w:r>
                      </w:p>
                    </w:txbxContent>
                  </v:textbox>
                </v:rect>
                <v:rect id="Rectangle 2324" o:spid="_x0000_s1179" style="position:absolute;left:19007;top:1296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" filled="f" stroked="f">
                  <v:textbox inset="0,0,0,0">
                    <w:txbxContent>
                      <w:p w14:paraId="30A759F3" w14:textId="77777777" w:rsidR="00120B03" w:rsidRPr="00847952" w:rsidRDefault="00120B03" w:rsidP="000361DE">
                        <w:pPr>
                          <w:spacing w:line="259" w:lineRule="auto"/>
                          <w:rPr>
                            <w:sz w:val="21"/>
                            <w:szCs w:val="21"/>
                          </w:rPr>
                        </w:pPr>
                        <w:r w:rsidRPr="00847952">
                          <w:rPr>
                            <w:rFonts w:cs="Calibri"/>
                            <w:sz w:val="23"/>
                            <w:szCs w:val="23"/>
                          </w:rPr>
                          <w:t xml:space="preserve"> </w:t>
                        </w:r>
                      </w:p>
                    </w:txbxContent>
                  </v:textbox>
                </v:rect>
                <v:shape id="Shape 238426" o:spid="_x0000_s1180" style="position:absolute;left:5866;top:17280;width:23610;height:5378;visibility:visible;mso-wrap-style:square;v-text-anchor:top" coordsize="2360930,53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" path="m,l2360930,r,537845l,537845,,e" fillcolor="#c6d9f1" stroked="f" strokeweight="0">
                  <v:stroke miterlimit="83231f" joinstyle="miter" endcap="round"/>
                  <v:path arrowok="t" textboxrect="0,0,2360930,537845"/>
                </v:shape>
                <v:shape id="Shape 2326" o:spid="_x0000_s1181" style="position:absolute;left:5866;top:17280;width:23610;height:5378;visibility:visible;mso-wrap-style:square;v-text-anchor:top" coordsize="2360930,53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" path="m,537845r2360930,l2360930,,,,,537845xe" filled="f">
                  <v:stroke miterlimit="83231f" joinstyle="miter" endcap="round"/>
                  <v:path arrowok="t" textboxrect="0,0,2360930,537845"/>
                </v:shape>
                <v:rect id="Rectangle 2327" o:spid="_x0000_s1182" style="position:absolute;left:6827;top:18113;width:23313;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" filled="f" stroked="f">
                  <v:textbox inset="0,0,0,0">
                    <w:txbxContent>
                      <w:p w14:paraId="6EAB194C" w14:textId="77777777" w:rsidR="00120B03" w:rsidRPr="00847952" w:rsidRDefault="00120B03" w:rsidP="000361DE">
                        <w:pPr>
                          <w:spacing w:line="259" w:lineRule="auto"/>
                          <w:rPr>
                            <w:sz w:val="21"/>
                            <w:szCs w:val="21"/>
                          </w:rPr>
                        </w:pPr>
                        <w:r w:rsidRPr="00847952">
                          <w:rPr>
                            <w:i/>
                            <w:sz w:val="23"/>
                            <w:szCs w:val="23"/>
                          </w:rPr>
                          <w:t xml:space="preserve">Кеннің орналасу тереңдігі </w:t>
                        </w:r>
                      </w:p>
                    </w:txbxContent>
                  </v:textbox>
                </v:rect>
                <v:rect id="Rectangle 2328" o:spid="_x0000_s1183" style="position:absolute;left:24372;top:18113;width:1013;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" filled="f" stroked="f">
                  <v:textbox inset="0,0,0,0">
                    <w:txbxContent>
                      <w:p w14:paraId="6E465827" w14:textId="77777777" w:rsidR="00120B03" w:rsidRPr="00847952" w:rsidRDefault="00120B03" w:rsidP="000361DE">
                        <w:pPr>
                          <w:spacing w:line="259" w:lineRule="auto"/>
                          <w:rPr>
                            <w:sz w:val="21"/>
                            <w:szCs w:val="21"/>
                          </w:rPr>
                        </w:pPr>
                        <w:r w:rsidRPr="00847952">
                          <w:rPr>
                            <w:i/>
                            <w:sz w:val="23"/>
                            <w:szCs w:val="23"/>
                          </w:rPr>
                          <w:t>–</w:t>
                        </w:r>
                      </w:p>
                    </w:txbxContent>
                  </v:textbox>
                </v:rect>
                <v:rect id="Rectangle 2329" o:spid="_x0000_s1184" style="position:absolute;left:25134;top:1781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" filled="f" stroked="f">
                  <v:textbox inset="0,0,0,0">
                    <w:txbxContent>
                      <w:p w14:paraId="66879D17" w14:textId="77777777" w:rsidR="00120B03" w:rsidRPr="00847952" w:rsidRDefault="00120B03" w:rsidP="000361DE">
                        <w:pPr>
                          <w:spacing w:line="259" w:lineRule="auto"/>
                          <w:rPr>
                            <w:sz w:val="21"/>
                            <w:szCs w:val="21"/>
                          </w:rPr>
                        </w:pPr>
                        <w:r w:rsidRPr="00847952">
                          <w:rPr>
                            <w:sz w:val="23"/>
                            <w:szCs w:val="23"/>
                          </w:rPr>
                          <w:t xml:space="preserve"> </w:t>
                        </w:r>
                      </w:p>
                    </w:txbxContent>
                  </v:textbox>
                </v:rect>
                <v:rect id="Rectangle 2330" o:spid="_x0000_s1185" style="position:absolute;left:25515;top:18114;width:146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" filled="f" stroked="f">
                  <v:textbox inset="0,0,0,0">
                    <w:txbxContent>
                      <w:p w14:paraId="2179A4FF" w14:textId="77777777" w:rsidR="00120B03" w:rsidRPr="00847952" w:rsidRDefault="00120B03" w:rsidP="000361DE">
                        <w:pPr>
                          <w:spacing w:line="259" w:lineRule="auto"/>
                          <w:rPr>
                            <w:sz w:val="21"/>
                            <w:szCs w:val="21"/>
                          </w:rPr>
                        </w:pPr>
                        <w:r w:rsidRPr="00847952">
                          <w:rPr>
                            <w:sz w:val="23"/>
                            <w:szCs w:val="23"/>
                          </w:rPr>
                          <w:t>Н</w:t>
                        </w:r>
                      </w:p>
                    </w:txbxContent>
                  </v:textbox>
                </v:rect>
                <v:rect id="Rectangle 2331" o:spid="_x0000_s1186" style="position:absolute;left:26612;top:1802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" filled="f" stroked="f">
                  <v:textbox inset="0,0,0,0">
                    <w:txbxContent>
                      <w:p w14:paraId="012F0A30" w14:textId="77777777" w:rsidR="00120B03" w:rsidRPr="00847952" w:rsidRDefault="00120B03" w:rsidP="000361DE">
                        <w:pPr>
                          <w:spacing w:line="259" w:lineRule="auto"/>
                          <w:rPr>
                            <w:sz w:val="21"/>
                            <w:szCs w:val="21"/>
                          </w:rPr>
                        </w:pPr>
                        <w:r w:rsidRPr="00847952">
                          <w:rPr>
                            <w:rFonts w:cs="Calibri"/>
                            <w:sz w:val="23"/>
                            <w:szCs w:val="23"/>
                          </w:rPr>
                          <w:t xml:space="preserve"> </w:t>
                        </w:r>
                      </w:p>
                    </w:txbxContent>
                  </v:textbox>
                </v:rect>
                <v:rect id="Rectangle 2332" o:spid="_x0000_s1187" style="position:absolute;left:6827;top:19857;width:387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ke1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BOkhiub8ITkOt/AAAA//8DAFBLAQItABQABgAIAAAAIQDb4fbL7gAAAIUBAAATAAAAAAAA&#10;AAAAAAAAAAAAAABbQ29udGVudF9UeXBlc10ueG1sUEsBAi0AFAAGAAgAAAAhAFr0LFu/AAAAFQEA&#10;AAsAAAAAAAAAAAAAAAAAHwEAAF9yZWxzLy5yZWxzUEsBAi0AFAAGAAgAAAAhAFoWR7XHAAAA3QAA&#10;AA8AAAAAAAAAAAAAAAAABwIAAGRycy9kb3ducmV2LnhtbFBLBQYAAAAAAwADALcAAAD7AgAAAAA=&#10;" filled="f" stroked="f">
                  <v:textbox inset="0,0,0,0">
                    <w:txbxContent>
                      <w:p w14:paraId="05E875C9" w14:textId="77777777" w:rsidR="00120B03" w:rsidRPr="00847952" w:rsidRDefault="00120B03" w:rsidP="000361DE">
                        <w:pPr>
                          <w:spacing w:line="259" w:lineRule="auto"/>
                          <w:rPr>
                            <w:sz w:val="21"/>
                            <w:szCs w:val="21"/>
                          </w:rPr>
                        </w:pPr>
                        <w:r w:rsidRPr="00847952">
                          <w:rPr>
                            <w:rFonts w:cs="Calibri"/>
                            <w:i/>
                            <w:sz w:val="23"/>
                            <w:szCs w:val="23"/>
                          </w:rPr>
                          <w:t xml:space="preserve">мен </w:t>
                        </w:r>
                      </w:p>
                    </w:txbxContent>
                  </v:textbox>
                </v:rect>
                <v:rect id="Rectangle 2333" o:spid="_x0000_s1188" style="position:absolute;left:9753;top:19857;width:999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" filled="f" stroked="f">
                  <v:textbox inset="0,0,0,0">
                    <w:txbxContent>
                      <w:p w14:paraId="616CE680" w14:textId="77777777" w:rsidR="00120B03" w:rsidRPr="00847952" w:rsidRDefault="00120B03" w:rsidP="000361DE">
                        <w:pPr>
                          <w:spacing w:line="259" w:lineRule="auto"/>
                          <w:rPr>
                            <w:sz w:val="21"/>
                            <w:szCs w:val="21"/>
                          </w:rPr>
                        </w:pPr>
                        <w:r w:rsidRPr="00847952">
                          <w:rPr>
                            <w:rFonts w:cs="Calibri"/>
                            <w:i/>
                            <w:sz w:val="23"/>
                            <w:szCs w:val="23"/>
                          </w:rPr>
                          <w:t>қалыңдығы</w:t>
                        </w:r>
                      </w:p>
                    </w:txbxContent>
                  </v:textbox>
                </v:rect>
                <v:rect id="Rectangle 2334" o:spid="_x0000_s1189" style="position:absolute;left:17270;top:1985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" filled="f" stroked="f">
                  <v:textbox inset="0,0,0,0">
                    <w:txbxContent>
                      <w:p w14:paraId="38CA9048" w14:textId="77777777" w:rsidR="00120B03" w:rsidRPr="00847952" w:rsidRDefault="00120B03" w:rsidP="000361DE">
                        <w:pPr>
                          <w:spacing w:line="259" w:lineRule="auto"/>
                          <w:rPr>
                            <w:sz w:val="21"/>
                            <w:szCs w:val="21"/>
                          </w:rPr>
                        </w:pPr>
                        <w:r w:rsidRPr="00847952">
                          <w:rPr>
                            <w:rFonts w:cs="Calibri"/>
                            <w:i/>
                            <w:sz w:val="23"/>
                            <w:szCs w:val="23"/>
                          </w:rPr>
                          <w:t xml:space="preserve"> </w:t>
                        </w:r>
                      </w:p>
                    </w:txbxContent>
                  </v:textbox>
                </v:rect>
                <v:shape id="Shape 238427" o:spid="_x0000_s1190" style="position:absolute;left:5873;top:23649;width:23609;height:7004;visibility:visible;mso-wrap-style:square;v-text-anchor:top" coordsize="2360930,70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" path="m,l2360930,r,700405l,700405,,e" fillcolor="#c6d9f1" stroked="f" strokeweight="0">
                  <v:stroke miterlimit="83231f" joinstyle="miter" endcap="round"/>
                  <v:path arrowok="t" textboxrect="0,0,2360930,700405"/>
                </v:shape>
                <v:shape id="Shape 2336" o:spid="_x0000_s1191" style="position:absolute;left:5873;top:23649;width:23609;height:7004;visibility:visible;mso-wrap-style:square;v-text-anchor:top" coordsize="2360930,70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" path="m,700405r2360930,l2360930,,,,,700405xe" filled="f">
                  <v:stroke miterlimit="83231f" joinstyle="miter" endcap="round"/>
                  <v:path arrowok="t" textboxrect="0,0,2360930,700405"/>
                </v:shape>
                <v:rect id="Rectangle 2337" o:spid="_x0000_s1192" style="position:absolute;left:6842;top:24562;width:18838;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" filled="f" stroked="f">
                  <v:textbox inset="0,0,0,0">
                    <w:txbxContent>
                      <w:p w14:paraId="07F77394" w14:textId="77777777" w:rsidR="00120B03" w:rsidRPr="00847952" w:rsidRDefault="00120B03" w:rsidP="000361DE">
                        <w:pPr>
                          <w:spacing w:line="259" w:lineRule="auto"/>
                          <w:rPr>
                            <w:sz w:val="21"/>
                            <w:szCs w:val="21"/>
                          </w:rPr>
                        </w:pPr>
                        <w:r w:rsidRPr="00847952">
                          <w:rPr>
                            <w:i/>
                            <w:sz w:val="23"/>
                            <w:szCs w:val="23"/>
                          </w:rPr>
                          <w:t xml:space="preserve">Тау жыныстарының </w:t>
                        </w:r>
                      </w:p>
                    </w:txbxContent>
                  </v:textbox>
                </v:rect>
                <v:rect id="Rectangle 2338" o:spid="_x0000_s1193" style="position:absolute;left:21019;top:24477;width:748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" filled="f" stroked="f">
                  <v:textbox inset="0,0,0,0">
                    <w:txbxContent>
                      <w:p w14:paraId="6568E0E3" w14:textId="77777777" w:rsidR="00120B03" w:rsidRPr="00847952" w:rsidRDefault="00120B03" w:rsidP="000361DE">
                        <w:pPr>
                          <w:spacing w:line="259" w:lineRule="auto"/>
                          <w:rPr>
                            <w:sz w:val="21"/>
                            <w:szCs w:val="21"/>
                          </w:rPr>
                        </w:pPr>
                        <w:r w:rsidRPr="00847952">
                          <w:rPr>
                            <w:rFonts w:cs="Calibri"/>
                            <w:i/>
                            <w:sz w:val="23"/>
                            <w:szCs w:val="23"/>
                          </w:rPr>
                          <w:t>беріктік</w:t>
                        </w:r>
                      </w:p>
                    </w:txbxContent>
                  </v:textbox>
                </v:rect>
                <v:rect id="Rectangle 2339" o:spid="_x0000_s1194" style="position:absolute;left:26642;top:242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" filled="f" stroked="f">
                  <v:textbox inset="0,0,0,0">
                    <w:txbxContent>
                      <w:p w14:paraId="20997C2B" w14:textId="77777777" w:rsidR="00120B03" w:rsidRPr="00847952" w:rsidRDefault="00120B03" w:rsidP="000361DE">
                        <w:pPr>
                          <w:spacing w:line="259" w:lineRule="auto"/>
                          <w:rPr>
                            <w:sz w:val="21"/>
                            <w:szCs w:val="21"/>
                          </w:rPr>
                        </w:pPr>
                        <w:r w:rsidRPr="00847952">
                          <w:rPr>
                            <w:i/>
                            <w:sz w:val="23"/>
                            <w:szCs w:val="23"/>
                          </w:rPr>
                          <w:t xml:space="preserve"> </w:t>
                        </w:r>
                      </w:p>
                    </w:txbxContent>
                  </v:textbox>
                </v:rect>
                <v:rect id="Rectangle 2340" o:spid="_x0000_s1195" style="position:absolute;left:6842;top:26345;width:10151;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" filled="f" stroked="f">
                  <v:textbox inset="0,0,0,0">
                    <w:txbxContent>
                      <w:p w14:paraId="38DB97DD" w14:textId="77777777" w:rsidR="00120B03" w:rsidRPr="00847952" w:rsidRDefault="00120B03" w:rsidP="000361DE">
                        <w:pPr>
                          <w:spacing w:line="259" w:lineRule="auto"/>
                          <w:rPr>
                            <w:sz w:val="21"/>
                            <w:szCs w:val="21"/>
                          </w:rPr>
                        </w:pPr>
                        <w:r w:rsidRPr="00847952">
                          <w:rPr>
                            <w:i/>
                            <w:sz w:val="23"/>
                            <w:szCs w:val="23"/>
                          </w:rPr>
                          <w:t>қасиеттері</w:t>
                        </w:r>
                      </w:p>
                    </w:txbxContent>
                  </v:textbox>
                </v:rect>
                <v:rect id="Rectangle 2341" o:spid="_x0000_s1196" style="position:absolute;left:14481;top:25814;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" filled="f" stroked="f">
                  <v:textbox inset="0,0,0,0">
                    <w:txbxContent>
                      <w:p w14:paraId="36AD8480" w14:textId="77777777" w:rsidR="00120B03" w:rsidRPr="00847952" w:rsidRDefault="00120B03" w:rsidP="000361DE">
                        <w:pPr>
                          <w:spacing w:line="259" w:lineRule="auto"/>
                          <w:rPr>
                            <w:sz w:val="21"/>
                            <w:szCs w:val="21"/>
                          </w:rPr>
                        </w:pPr>
                        <w:r w:rsidRPr="00847952">
                          <w:rPr>
                            <w:sz w:val="21"/>
                            <w:szCs w:val="21"/>
                          </w:rPr>
                          <w:t xml:space="preserve"> </w:t>
                        </w:r>
                      </w:p>
                    </w:txbxContent>
                  </v:textbox>
                </v:rect>
                <v:rect id="Rectangle 2342" o:spid="_x0000_s1197" style="position:absolute;left:14938;top:26346;width:376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" filled="f" stroked="f">
                  <v:textbox inset="0,0,0,0">
                    <w:txbxContent>
                      <w:p w14:paraId="3A1958BD" w14:textId="77777777" w:rsidR="00120B03" w:rsidRPr="00847952" w:rsidRDefault="00120B03" w:rsidP="000361DE">
                        <w:pPr>
                          <w:spacing w:line="259" w:lineRule="auto"/>
                          <w:rPr>
                            <w:sz w:val="21"/>
                            <w:szCs w:val="21"/>
                          </w:rPr>
                        </w:pPr>
                        <w:r w:rsidRPr="00847952">
                          <w:rPr>
                            <w:sz w:val="23"/>
                            <w:szCs w:val="23"/>
                          </w:rPr>
                          <w:t xml:space="preserve">мен </w:t>
                        </w:r>
                      </w:p>
                    </w:txbxContent>
                  </v:textbox>
                </v:rect>
                <v:rect id="Rectangle 2343" o:spid="_x0000_s1198" style="position:absolute;left:17773;top:26345;width:11275;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" filled="f" stroked="f">
                  <v:textbox inset="0,0,0,0">
                    <w:txbxContent>
                      <w:p w14:paraId="0E8CD5EE" w14:textId="77777777" w:rsidR="00120B03" w:rsidRPr="00847952" w:rsidRDefault="00120B03" w:rsidP="000361DE">
                        <w:pPr>
                          <w:spacing w:line="259" w:lineRule="auto"/>
                          <w:rPr>
                            <w:sz w:val="21"/>
                            <w:szCs w:val="21"/>
                          </w:rPr>
                        </w:pPr>
                        <w:r w:rsidRPr="00847952">
                          <w:rPr>
                            <w:i/>
                            <w:sz w:val="23"/>
                            <w:szCs w:val="23"/>
                          </w:rPr>
                          <w:t>құрылымдық</w:t>
                        </w:r>
                      </w:p>
                    </w:txbxContent>
                  </v:textbox>
                </v:rect>
                <v:rect id="Rectangle 2344" o:spid="_x0000_s1199" style="position:absolute;left:26261;top:260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" filled="f" stroked="f">
                  <v:textbox inset="0,0,0,0">
                    <w:txbxContent>
                      <w:p w14:paraId="7A8D0D0C" w14:textId="77777777" w:rsidR="00120B03" w:rsidRPr="00847952" w:rsidRDefault="00120B03" w:rsidP="000361DE">
                        <w:pPr>
                          <w:spacing w:line="259" w:lineRule="auto"/>
                          <w:rPr>
                            <w:sz w:val="21"/>
                            <w:szCs w:val="21"/>
                          </w:rPr>
                        </w:pPr>
                        <w:r w:rsidRPr="00847952">
                          <w:rPr>
                            <w:i/>
                            <w:sz w:val="23"/>
                            <w:szCs w:val="23"/>
                          </w:rPr>
                          <w:t xml:space="preserve"> </w:t>
                        </w:r>
                      </w:p>
                    </w:txbxContent>
                  </v:textbox>
                </v:rect>
                <v:rect id="Rectangle 2345" o:spid="_x0000_s1200" style="position:absolute;left:6842;top:28113;width:12498;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" filled="f" stroked="f">
                  <v:textbox inset="0,0,0,0">
                    <w:txbxContent>
                      <w:p w14:paraId="2D2BD934" w14:textId="77777777" w:rsidR="00120B03" w:rsidRPr="00847952" w:rsidRDefault="00120B03" w:rsidP="000361DE">
                        <w:pPr>
                          <w:spacing w:line="259" w:lineRule="auto"/>
                          <w:rPr>
                            <w:sz w:val="21"/>
                            <w:szCs w:val="21"/>
                          </w:rPr>
                        </w:pPr>
                        <w:r w:rsidRPr="00847952">
                          <w:rPr>
                            <w:i/>
                            <w:sz w:val="23"/>
                            <w:szCs w:val="23"/>
                          </w:rPr>
                          <w:t>ерекшеліктері</w:t>
                        </w:r>
                      </w:p>
                    </w:txbxContent>
                  </v:textbox>
                </v:rect>
                <v:rect id="Rectangle 2346" o:spid="_x0000_s1201" style="position:absolute;left:16264;top:2811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" filled="f" stroked="f">
                  <v:textbox inset="0,0,0,0">
                    <w:txbxContent>
                      <w:p w14:paraId="3CEE0BC6" w14:textId="77777777" w:rsidR="00120B03" w:rsidRPr="00847952" w:rsidRDefault="00120B03" w:rsidP="000361DE">
                        <w:pPr>
                          <w:spacing w:line="259" w:lineRule="auto"/>
                          <w:rPr>
                            <w:sz w:val="21"/>
                            <w:szCs w:val="21"/>
                          </w:rPr>
                        </w:pPr>
                        <w:r w:rsidRPr="00847952">
                          <w:rPr>
                            <w:rFonts w:cs="Calibri"/>
                            <w:sz w:val="21"/>
                            <w:szCs w:val="21"/>
                          </w:rPr>
                          <w:t xml:space="preserve"> </w:t>
                        </w:r>
                      </w:p>
                    </w:txbxContent>
                  </v:textbox>
                </v:rect>
                <v:shape id="Shape 238428" o:spid="_x0000_s1202" style="position:absolute;left:5866;top:32399;width:23083;height:5106;visibility:visible;mso-wrap-style:square;v-text-anchor:top" coordsize="2308225,510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" path="m,l2308225,r,510541l,510541,,e" fillcolor="#c6d9f1" stroked="f" strokeweight="0">
                  <v:stroke miterlimit="83231f" joinstyle="miter" endcap="round"/>
                  <v:path arrowok="t" textboxrect="0,0,2308225,510541"/>
                </v:shape>
                <v:shape id="Shape 2348" o:spid="_x0000_s1203" style="position:absolute;left:5866;top:32399;width:23083;height:5106;visibility:visible;mso-wrap-style:square;v-text-anchor:top" coordsize="2308225,510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" path="m,510541r2308225,l2308225,,,,,510541xe" filled="f">
                  <v:stroke miterlimit="83231f" joinstyle="miter" endcap="round"/>
                  <v:path arrowok="t" textboxrect="0,0,2308225,510541"/>
                </v:shape>
                <v:rect id="Rectangle 2349" o:spid="_x0000_s1204" style="position:absolute;left:6827;top:33249;width:1212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" filled="f" stroked="f">
                  <v:textbox inset="0,0,0,0">
                    <w:txbxContent>
                      <w:p w14:paraId="12AB3364" w14:textId="77777777" w:rsidR="00120B03" w:rsidRPr="00847952" w:rsidRDefault="00120B03" w:rsidP="000361DE">
                        <w:pPr>
                          <w:spacing w:line="259" w:lineRule="auto"/>
                          <w:rPr>
                            <w:sz w:val="21"/>
                            <w:szCs w:val="21"/>
                          </w:rPr>
                        </w:pPr>
                        <w:r w:rsidRPr="00847952">
                          <w:rPr>
                            <w:i/>
                            <w:sz w:val="23"/>
                            <w:szCs w:val="23"/>
                          </w:rPr>
                          <w:t>Аймақтағы т</w:t>
                        </w:r>
                      </w:p>
                    </w:txbxContent>
                  </v:textbox>
                </v:rect>
                <v:rect id="Rectangle 2350" o:spid="_x0000_s1205" style="position:absolute;left:15944;top:33249;width:1203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" filled="f" stroked="f">
                  <v:textbox inset="0,0,0,0">
                    <w:txbxContent>
                      <w:p w14:paraId="28DEFEAD" w14:textId="77777777" w:rsidR="00120B03" w:rsidRPr="00847952" w:rsidRDefault="00120B03" w:rsidP="000361DE">
                        <w:pPr>
                          <w:spacing w:line="259" w:lineRule="auto"/>
                          <w:rPr>
                            <w:sz w:val="21"/>
                            <w:szCs w:val="21"/>
                          </w:rPr>
                        </w:pPr>
                        <w:r w:rsidRPr="00847952">
                          <w:rPr>
                            <w:i/>
                            <w:sz w:val="23"/>
                            <w:szCs w:val="23"/>
                          </w:rPr>
                          <w:t xml:space="preserve">ектоникалық </w:t>
                        </w:r>
                      </w:p>
                    </w:txbxContent>
                  </v:textbox>
                </v:rect>
                <v:rect id="Rectangle 2351" o:spid="_x0000_s1206" style="position:absolute;left:6827;top:35260;width:10842;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" filled="f" stroked="f">
                  <v:textbox inset="0,0,0,0">
                    <w:txbxContent>
                      <w:p w14:paraId="70E11446" w14:textId="77777777" w:rsidR="00120B03" w:rsidRPr="00847952" w:rsidRDefault="00120B03" w:rsidP="000361DE">
                        <w:pPr>
                          <w:spacing w:line="259" w:lineRule="auto"/>
                          <w:rPr>
                            <w:sz w:val="21"/>
                            <w:szCs w:val="21"/>
                          </w:rPr>
                        </w:pPr>
                        <w:r w:rsidRPr="00847952">
                          <w:rPr>
                            <w:i/>
                            <w:sz w:val="23"/>
                            <w:szCs w:val="23"/>
                          </w:rPr>
                          <w:t>бұзылыстар</w:t>
                        </w:r>
                      </w:p>
                    </w:txbxContent>
                  </v:textbox>
                </v:rect>
                <v:rect id="Rectangle 2352" o:spid="_x0000_s1207" style="position:absolute;left:14984;top:3517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" filled="f" stroked="f">
                  <v:textbox inset="0,0,0,0">
                    <w:txbxContent>
                      <w:p w14:paraId="28564E90" w14:textId="77777777" w:rsidR="00120B03" w:rsidRPr="00847952" w:rsidRDefault="00120B03" w:rsidP="000361DE">
                        <w:pPr>
                          <w:spacing w:line="259" w:lineRule="auto"/>
                          <w:rPr>
                            <w:sz w:val="21"/>
                            <w:szCs w:val="21"/>
                          </w:rPr>
                        </w:pPr>
                        <w:r w:rsidRPr="00847952">
                          <w:rPr>
                            <w:rFonts w:cs="Calibri"/>
                            <w:sz w:val="23"/>
                            <w:szCs w:val="23"/>
                          </w:rPr>
                          <w:t xml:space="preserve"> </w:t>
                        </w:r>
                      </w:p>
                    </w:txbxContent>
                  </v:textbox>
                </v:rect>
                <v:shape id="Shape 238429" o:spid="_x0000_s1208" style="position:absolute;left:5873;top:43836;width:23082;height:3530;visibility:visible;mso-wrap-style:square;v-text-anchor:top" coordsize="23082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" path="m,l2308225,r,353060l,353060,,e" fillcolor="#c6d9f1" stroked="f" strokeweight="0">
                  <v:stroke miterlimit="83231f" joinstyle="miter" endcap="round"/>
                  <v:path arrowok="t" textboxrect="0,0,2308225,353060"/>
                </v:shape>
                <v:shape id="Shape 2354" o:spid="_x0000_s1209" style="position:absolute;left:5873;top:43836;width:23082;height:3530;visibility:visible;mso-wrap-style:square;v-text-anchor:top" coordsize="23082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" path="m,353060r2308225,l2308225,,,,,353060xe" filled="f">
                  <v:stroke miterlimit="83231f" joinstyle="miter" endcap="round"/>
                  <v:path arrowok="t" textboxrect="0,0,2308225,353060"/>
                </v:shape>
                <v:rect id="Rectangle 2355" o:spid="_x0000_s1210" style="position:absolute;left:6842;top:44659;width:87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" filled="f" stroked="f">
                  <v:textbox inset="0,0,0,0">
                    <w:txbxContent>
                      <w:p w14:paraId="250EA2B3" w14:textId="77777777" w:rsidR="00120B03" w:rsidRPr="00847952" w:rsidRDefault="00120B03" w:rsidP="000361DE">
                        <w:pPr>
                          <w:spacing w:line="259" w:lineRule="auto"/>
                          <w:rPr>
                            <w:sz w:val="21"/>
                            <w:szCs w:val="21"/>
                          </w:rPr>
                        </w:pPr>
                        <w:r w:rsidRPr="00847952">
                          <w:rPr>
                            <w:rFonts w:cs="Calibri"/>
                            <w:i/>
                            <w:sz w:val="23"/>
                            <w:szCs w:val="23"/>
                          </w:rPr>
                          <w:t>Г</w:t>
                        </w:r>
                      </w:p>
                    </w:txbxContent>
                  </v:textbox>
                </v:rect>
                <v:rect id="Rectangle 2356" o:spid="_x0000_s1211" style="position:absolute;left:7497;top:44743;width:21862;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" filled="f" stroked="f">
                  <v:textbox inset="0,0,0,0">
                    <w:txbxContent>
                      <w:p w14:paraId="1DEF3E93" w14:textId="77777777" w:rsidR="00120B03" w:rsidRPr="00847952" w:rsidRDefault="00120B03" w:rsidP="000361DE">
                        <w:pPr>
                          <w:spacing w:line="259" w:lineRule="auto"/>
                          <w:rPr>
                            <w:sz w:val="21"/>
                            <w:szCs w:val="21"/>
                          </w:rPr>
                        </w:pPr>
                        <w:r w:rsidRPr="00847952">
                          <w:rPr>
                            <w:i/>
                            <w:sz w:val="23"/>
                            <w:szCs w:val="23"/>
                          </w:rPr>
                          <w:t>идрогеологиялық жағдай</w:t>
                        </w:r>
                      </w:p>
                    </w:txbxContent>
                  </v:textbox>
                </v:rect>
                <v:rect id="Rectangle 2357" o:spid="_x0000_s1212" style="position:absolute;left:23945;top:44659;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" filled="f" stroked="f">
                  <v:textbox inset="0,0,0,0">
                    <w:txbxContent>
                      <w:p w14:paraId="0697B4C7" w14:textId="77777777" w:rsidR="00120B03" w:rsidRPr="00847952" w:rsidRDefault="00120B03" w:rsidP="000361DE">
                        <w:pPr>
                          <w:spacing w:line="259" w:lineRule="auto"/>
                          <w:rPr>
                            <w:sz w:val="21"/>
                            <w:szCs w:val="21"/>
                          </w:rPr>
                        </w:pPr>
                        <w:r w:rsidRPr="00847952">
                          <w:rPr>
                            <w:rFonts w:cs="Calibri"/>
                            <w:sz w:val="23"/>
                            <w:szCs w:val="23"/>
                          </w:rPr>
                          <w:t xml:space="preserve"> </w:t>
                        </w:r>
                      </w:p>
                    </w:txbxContent>
                  </v:textbox>
                </v:rect>
                <v:shape id="Shape 238430" o:spid="_x0000_s1213" style="position:absolute;left:34568;top:21452;width:22664;height:5505;visibility:visible;mso-wrap-style:square;v-text-anchor:top" coordsize="2266315,550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" path="m,l2266315,r,550545l,550545,,e" fillcolor="#c6d9f1" stroked="f" strokeweight="0">
                  <v:stroke miterlimit="83231f" joinstyle="miter" endcap="round"/>
                  <v:path arrowok="t" textboxrect="0,0,2266315,550545"/>
                </v:shape>
                <v:shape id="Shape 2359" o:spid="_x0000_s1214" style="position:absolute;left:34568;top:21452;width:22664;height:5505;visibility:visible;mso-wrap-style:square;v-text-anchor:top" coordsize="2266315,550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" path="m,550545r2266315,l2266315,,,,,550545xe" filled="f">
                  <v:stroke miterlimit="83231f" joinstyle="miter" endcap="round"/>
                  <v:path arrowok="t" textboxrect="0,0,2266315,550545"/>
                </v:shape>
                <v:rect id="Rectangle 2360" o:spid="_x0000_s1215" style="position:absolute;left:35545;top:22276;width:3046;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" filled="f" stroked="f">
                  <v:textbox inset="0,0,0,0">
                    <w:txbxContent>
                      <w:p w14:paraId="43E7AA64" w14:textId="77777777" w:rsidR="00120B03" w:rsidRPr="00847952" w:rsidRDefault="00120B03" w:rsidP="000361DE">
                        <w:pPr>
                          <w:spacing w:line="259" w:lineRule="auto"/>
                          <w:rPr>
                            <w:sz w:val="21"/>
                            <w:szCs w:val="21"/>
                          </w:rPr>
                        </w:pPr>
                        <w:r w:rsidRPr="00847952">
                          <w:rPr>
                            <w:i/>
                            <w:sz w:val="23"/>
                            <w:szCs w:val="23"/>
                          </w:rPr>
                          <w:t>Тау</w:t>
                        </w:r>
                      </w:p>
                    </w:txbxContent>
                  </v:textbox>
                </v:rect>
                <v:rect id="Rectangle 2361" o:spid="_x0000_s1216" style="position:absolute;left:37831;top:21976;width:67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" filled="f" stroked="f">
                  <v:textbox inset="0,0,0,0">
                    <w:txbxContent>
                      <w:p w14:paraId="464BF06E" w14:textId="77777777" w:rsidR="00120B03" w:rsidRPr="00847952" w:rsidRDefault="00120B03" w:rsidP="000361DE">
                        <w:pPr>
                          <w:spacing w:line="259" w:lineRule="auto"/>
                          <w:rPr>
                            <w:sz w:val="21"/>
                            <w:szCs w:val="21"/>
                          </w:rPr>
                        </w:pPr>
                        <w:r w:rsidRPr="00847952">
                          <w:rPr>
                            <w:i/>
                            <w:sz w:val="23"/>
                            <w:szCs w:val="23"/>
                          </w:rPr>
                          <w:t>-</w:t>
                        </w:r>
                      </w:p>
                    </w:txbxContent>
                  </v:textbox>
                </v:rect>
                <v:rect id="Rectangle 2362" o:spid="_x0000_s1217" style="position:absolute;left:38334;top:22276;width:16209;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" filled="f" stroked="f">
                  <v:textbox inset="0,0,0,0">
                    <w:txbxContent>
                      <w:p w14:paraId="210D1D79" w14:textId="77777777" w:rsidR="00120B03" w:rsidRPr="00847952" w:rsidRDefault="00120B03" w:rsidP="000361DE">
                        <w:pPr>
                          <w:spacing w:line="259" w:lineRule="auto"/>
                          <w:rPr>
                            <w:sz w:val="21"/>
                            <w:szCs w:val="21"/>
                          </w:rPr>
                        </w:pPr>
                        <w:r w:rsidRPr="00847952">
                          <w:rPr>
                            <w:i/>
                            <w:sz w:val="23"/>
                            <w:szCs w:val="23"/>
                          </w:rPr>
                          <w:t xml:space="preserve">кен жүмыстарын </w:t>
                        </w:r>
                      </w:p>
                    </w:txbxContent>
                  </v:textbox>
                </v:rect>
                <v:rect id="Rectangle 2363" o:spid="_x0000_s1218" style="position:absolute;left:35545;top:24074;width:22803;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" filled="f" stroked="f">
                  <v:textbox inset="0,0,0,0">
                    <w:txbxContent>
                      <w:p w14:paraId="52F05CF4" w14:textId="77777777" w:rsidR="00120B03" w:rsidRPr="00847952" w:rsidRDefault="00120B03" w:rsidP="000361DE">
                        <w:pPr>
                          <w:spacing w:line="259" w:lineRule="auto"/>
                          <w:rPr>
                            <w:sz w:val="21"/>
                            <w:szCs w:val="21"/>
                          </w:rPr>
                        </w:pPr>
                        <w:r w:rsidRPr="00847952">
                          <w:rPr>
                            <w:i/>
                            <w:sz w:val="23"/>
                            <w:szCs w:val="23"/>
                          </w:rPr>
                          <w:t>жылжыту  жылдамдығы</w:t>
                        </w:r>
                      </w:p>
                    </w:txbxContent>
                  </v:textbox>
                </v:rect>
                <v:rect id="Rectangle 2364" o:spid="_x0000_s1219" style="position:absolute;left:52709;top:23883;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" filled="f" stroked="f">
                  <v:textbox inset="0,0,0,0">
                    <w:txbxContent>
                      <w:p w14:paraId="0A16AB7A" w14:textId="77777777" w:rsidR="00120B03" w:rsidRPr="00847952" w:rsidRDefault="00120B03" w:rsidP="000361DE">
                        <w:pPr>
                          <w:spacing w:line="259" w:lineRule="auto"/>
                          <w:rPr>
                            <w:sz w:val="21"/>
                            <w:szCs w:val="21"/>
                          </w:rPr>
                        </w:pPr>
                        <w:r w:rsidRPr="00847952">
                          <w:rPr>
                            <w:i/>
                            <w:sz w:val="21"/>
                            <w:szCs w:val="21"/>
                          </w:rPr>
                          <w:t xml:space="preserve"> </w:t>
                        </w:r>
                      </w:p>
                    </w:txbxContent>
                  </v:textbox>
                </v:rect>
                <v:shape id="Shape 238431" o:spid="_x0000_s1220" style="position:absolute;left:34568;top:9482;width:22664;height:5296;visibility:visible;mso-wrap-style:square;v-text-anchor:top" coordsize="2266315,52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" path="m,l2266315,r,529590l,529590,,e" fillcolor="#c6d9f1" stroked="f" strokeweight="0">
                  <v:stroke miterlimit="83231f" joinstyle="miter" endcap="round"/>
                  <v:path arrowok="t" textboxrect="0,0,2266315,529590"/>
                </v:shape>
                <v:shape id="Shape 2366" o:spid="_x0000_s1221" style="position:absolute;left:34560;top:9481;width:22663;height:5811;visibility:visible;mso-wrap-style:square;v-text-anchor:top" coordsize="2266315,52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" path="m,529590r2266315,l2266315,,,,,529590xe" filled="f">
                  <v:stroke miterlimit="83231f" joinstyle="miter" endcap="round"/>
                  <v:path arrowok="t" textboxrect="0,0,2266315,529590"/>
                </v:shape>
                <v:rect id="Rectangle 2367" o:spid="_x0000_s1222" style="position:absolute;left:35545;top:10301;width:293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ssw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PgcjuD1JjwBOX8CAAD//wMAUEsBAi0AFAAGAAgAAAAhANvh9svuAAAAhQEAABMAAAAAAAAA&#10;AAAAAAAAAAAAAFtDb250ZW50X1R5cGVzXS54bWxQSwECLQAUAAYACAAAACEAWvQsW78AAAAVAQAA&#10;CwAAAAAAAAAAAAAAAAAfAQAAX3JlbHMvLnJlbHNQSwECLQAUAAYACAAAACEAWdLLMMYAAADdAAAA&#10;DwAAAAAAAAAAAAAAAAAHAgAAZHJzL2Rvd25yZXYueG1sUEsFBgAAAAADAAMAtwAAAPoCAAAAAA==&#10;" filled="f" stroked="f">
                  <v:textbox inset="0,0,0,0">
                    <w:txbxContent>
                      <w:p w14:paraId="4D7A419B" w14:textId="77777777" w:rsidR="00120B03" w:rsidRPr="00847952" w:rsidRDefault="00120B03" w:rsidP="000361DE">
                        <w:pPr>
                          <w:spacing w:line="259" w:lineRule="auto"/>
                          <w:rPr>
                            <w:sz w:val="21"/>
                            <w:szCs w:val="21"/>
                          </w:rPr>
                        </w:pPr>
                        <w:r w:rsidRPr="00847952">
                          <w:rPr>
                            <w:rFonts w:cs="Calibri"/>
                            <w:i/>
                            <w:sz w:val="23"/>
                            <w:szCs w:val="23"/>
                          </w:rPr>
                          <w:t>Тау</w:t>
                        </w:r>
                      </w:p>
                    </w:txbxContent>
                  </v:textbox>
                </v:rect>
                <v:rect id="Rectangle 2368" o:spid="_x0000_s1223" style="position:absolute;left:37755;top:10301;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" filled="f" stroked="f">
                  <v:textbox inset="0,0,0,0">
                    <w:txbxContent>
                      <w:p w14:paraId="69730137" w14:textId="77777777" w:rsidR="00120B03" w:rsidRPr="00847952" w:rsidRDefault="00120B03" w:rsidP="000361DE">
                        <w:pPr>
                          <w:spacing w:line="259" w:lineRule="auto"/>
                          <w:rPr>
                            <w:sz w:val="21"/>
                            <w:szCs w:val="21"/>
                          </w:rPr>
                        </w:pPr>
                        <w:r w:rsidRPr="00847952">
                          <w:rPr>
                            <w:rFonts w:cs="Calibri"/>
                            <w:i/>
                            <w:sz w:val="23"/>
                            <w:szCs w:val="23"/>
                          </w:rPr>
                          <w:t>-</w:t>
                        </w:r>
                      </w:p>
                    </w:txbxContent>
                  </v:textbox>
                </v:rect>
                <v:rect id="Rectangle 2369" o:spid="_x0000_s1224" style="position:absolute;left:38227;top:10301;width:94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frZ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" filled="f" stroked="f">
                  <v:textbox inset="0,0,0,0">
                    <w:txbxContent>
                      <w:p w14:paraId="07145946" w14:textId="77777777" w:rsidR="00120B03" w:rsidRPr="00847952" w:rsidRDefault="00120B03" w:rsidP="000361DE">
                        <w:pPr>
                          <w:spacing w:line="259" w:lineRule="auto"/>
                          <w:rPr>
                            <w:sz w:val="21"/>
                            <w:szCs w:val="21"/>
                          </w:rPr>
                        </w:pPr>
                        <w:r w:rsidRPr="00847952">
                          <w:rPr>
                            <w:rFonts w:cs="Calibri"/>
                            <w:i/>
                            <w:sz w:val="23"/>
                            <w:szCs w:val="23"/>
                          </w:rPr>
                          <w:t>к</w:t>
                        </w:r>
                      </w:p>
                    </w:txbxContent>
                  </v:textbox>
                </v:rect>
                <v:rect id="Rectangle 2370" o:spid="_x0000_s1225" style="position:absolute;left:38928;top:10386;width:1898;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" filled="f" stroked="f">
                  <v:textbox inset="0,0,0,0">
                    <w:txbxContent>
                      <w:p w14:paraId="5E4B73E2" w14:textId="77777777" w:rsidR="00120B03" w:rsidRPr="00847952" w:rsidRDefault="00120B03" w:rsidP="000361DE">
                        <w:pPr>
                          <w:spacing w:line="259" w:lineRule="auto"/>
                          <w:rPr>
                            <w:sz w:val="21"/>
                            <w:szCs w:val="21"/>
                          </w:rPr>
                        </w:pPr>
                        <w:r w:rsidRPr="00847952">
                          <w:rPr>
                            <w:i/>
                            <w:sz w:val="23"/>
                            <w:szCs w:val="23"/>
                          </w:rPr>
                          <w:t>ен</w:t>
                        </w:r>
                      </w:p>
                    </w:txbxContent>
                  </v:textbox>
                </v:rect>
                <v:rect id="Rectangle 2371" o:spid="_x0000_s1226" style="position:absolute;left:40361;top:1030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" filled="f" stroked="f">
                  <v:textbox inset="0,0,0,0">
                    <w:txbxContent>
                      <w:p w14:paraId="78AAC4DA" w14:textId="77777777" w:rsidR="00120B03" w:rsidRPr="00847952" w:rsidRDefault="00120B03" w:rsidP="000361DE">
                        <w:pPr>
                          <w:spacing w:line="259" w:lineRule="auto"/>
                          <w:rPr>
                            <w:sz w:val="21"/>
                            <w:szCs w:val="21"/>
                          </w:rPr>
                        </w:pPr>
                        <w:r w:rsidRPr="00847952">
                          <w:rPr>
                            <w:rFonts w:cs="Calibri"/>
                            <w:i/>
                            <w:sz w:val="23"/>
                            <w:szCs w:val="23"/>
                          </w:rPr>
                          <w:t xml:space="preserve"> </w:t>
                        </w:r>
                      </w:p>
                    </w:txbxContent>
                  </v:textbox>
                </v:rect>
                <v:rect id="Rectangle 2372" o:spid="_x0000_s1227" style="position:absolute;left:40711;top:10301;width:1262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" filled="f" stroked="f">
                  <v:textbox inset="0,0,0,0">
                    <w:txbxContent>
                      <w:p w14:paraId="4DC92A37" w14:textId="77777777" w:rsidR="00120B03" w:rsidRPr="00847952" w:rsidRDefault="00120B03" w:rsidP="000361DE">
                        <w:pPr>
                          <w:spacing w:line="259" w:lineRule="auto"/>
                          <w:rPr>
                            <w:sz w:val="21"/>
                            <w:szCs w:val="21"/>
                          </w:rPr>
                        </w:pPr>
                        <w:r w:rsidRPr="00847952">
                          <w:rPr>
                            <w:rFonts w:cs="Calibri"/>
                            <w:i/>
                            <w:sz w:val="23"/>
                            <w:szCs w:val="23"/>
                          </w:rPr>
                          <w:t xml:space="preserve">жұмыстарын </w:t>
                        </w:r>
                      </w:p>
                    </w:txbxContent>
                  </v:textbox>
                </v:rect>
                <v:rect id="Rectangle 2373" o:spid="_x0000_s1228" style="position:absolute;left:35545;top:12161;width:971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FvuxgAAAN0AAAAPAAAAZHJzL2Rvd25yZXYueG1sRI9Pi8Iw&#10;FMTvC36H8ARva6qC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ozBb7sYAAADdAAAA&#10;DwAAAAAAAAAAAAAAAAAHAgAAZHJzL2Rvd25yZXYueG1sUEsFBgAAAAADAAMAtwAAAPoCAAAAAA==&#10;" filled="f" stroked="f">
                  <v:textbox inset="0,0,0,0">
                    <w:txbxContent>
                      <w:p w14:paraId="02F99F05" w14:textId="77777777" w:rsidR="00120B03" w:rsidRPr="00847952" w:rsidRDefault="00120B03" w:rsidP="000361DE">
                        <w:pPr>
                          <w:spacing w:line="259" w:lineRule="auto"/>
                          <w:rPr>
                            <w:sz w:val="21"/>
                            <w:szCs w:val="21"/>
                          </w:rPr>
                        </w:pPr>
                        <w:r w:rsidRPr="00847952">
                          <w:rPr>
                            <w:rFonts w:cs="Calibri"/>
                            <w:i/>
                            <w:sz w:val="23"/>
                            <w:szCs w:val="23"/>
                          </w:rPr>
                          <w:t xml:space="preserve">жүргізудің </w:t>
                        </w:r>
                      </w:p>
                    </w:txbxContent>
                  </v:textbox>
                </v:rect>
                <v:rect id="Rectangle 2374" o:spid="_x0000_s1229" style="position:absolute;left:42860;top:12245;width:9918;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" filled="f" stroked="f">
                  <v:textbox inset="0,0,0,0">
                    <w:txbxContent>
                      <w:p w14:paraId="320B6ECA" w14:textId="77777777" w:rsidR="00120B03" w:rsidRPr="00847952" w:rsidRDefault="00120B03" w:rsidP="000361DE">
                        <w:pPr>
                          <w:spacing w:line="259" w:lineRule="auto"/>
                          <w:rPr>
                            <w:sz w:val="21"/>
                            <w:szCs w:val="21"/>
                          </w:rPr>
                        </w:pPr>
                        <w:r w:rsidRPr="00847952">
                          <w:rPr>
                            <w:i/>
                            <w:sz w:val="23"/>
                            <w:szCs w:val="23"/>
                          </w:rPr>
                          <w:t>технология</w:t>
                        </w:r>
                      </w:p>
                    </w:txbxContent>
                  </v:textbox>
                </v:rect>
                <v:rect id="Rectangle 2375" o:spid="_x0000_s1230" style="position:absolute;left:50316;top:12161;width:218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" filled="f" stroked="f">
                  <v:textbox inset="0,0,0,0">
                    <w:txbxContent>
                      <w:p w14:paraId="2AFF5A9C" w14:textId="77777777" w:rsidR="00120B03" w:rsidRPr="00847952" w:rsidRDefault="00120B03" w:rsidP="000361DE">
                        <w:pPr>
                          <w:spacing w:line="259" w:lineRule="auto"/>
                          <w:rPr>
                            <w:sz w:val="21"/>
                            <w:szCs w:val="21"/>
                          </w:rPr>
                        </w:pPr>
                        <w:r w:rsidRPr="00847952">
                          <w:rPr>
                            <w:rFonts w:cs="Calibri"/>
                            <w:i/>
                            <w:sz w:val="23"/>
                            <w:szCs w:val="23"/>
                          </w:rPr>
                          <w:t>сы</w:t>
                        </w:r>
                      </w:p>
                    </w:txbxContent>
                  </v:textbox>
                </v:rect>
                <v:rect id="Rectangle 2376" o:spid="_x0000_s1231" style="position:absolute;left:51962;top:1194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h2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PgcDeH1JjwBOX8CAAD//wMAUEsBAi0AFAAGAAgAAAAhANvh9svuAAAAhQEAABMAAAAAAAAA&#10;AAAAAAAAAAAAAFtDb250ZW50X1R5cGVzXS54bWxQSwECLQAUAAYACAAAACEAWvQsW78AAAAVAQAA&#10;CwAAAAAAAAAAAAAAAAAfAQAAX3JlbHMvLnJlbHNQSwECLQAUAAYACAAAACEAs0f4dsYAAADdAAAA&#10;DwAAAAAAAAAAAAAAAAAHAgAAZHJzL2Rvd25yZXYueG1sUEsFBgAAAAADAAMAtwAAAPoCAAAAAA==&#10;" filled="f" stroked="f">
                  <v:textbox inset="0,0,0,0">
                    <w:txbxContent>
                      <w:p w14:paraId="419C5FE3" w14:textId="77777777" w:rsidR="00120B03" w:rsidRPr="00847952" w:rsidRDefault="00120B03" w:rsidP="000361DE">
                        <w:pPr>
                          <w:spacing w:line="259" w:lineRule="auto"/>
                          <w:rPr>
                            <w:sz w:val="21"/>
                            <w:szCs w:val="21"/>
                          </w:rPr>
                        </w:pPr>
                        <w:r w:rsidRPr="00847952">
                          <w:rPr>
                            <w:i/>
                            <w:sz w:val="23"/>
                            <w:szCs w:val="23"/>
                          </w:rPr>
                          <w:t xml:space="preserve"> </w:t>
                        </w:r>
                      </w:p>
                    </w:txbxContent>
                  </v:textbox>
                </v:rect>
                <v:rect id="Rectangle 2377" o:spid="_x0000_s1232" style="position:absolute;left:35545;top:14029;width:9808;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" filled="f" stroked="f">
                  <v:textbox inset="0,0,0,0">
                    <w:txbxContent>
                      <w:p w14:paraId="492A65EB" w14:textId="77777777" w:rsidR="00120B03" w:rsidRPr="00847952" w:rsidRDefault="00120B03" w:rsidP="000361DE">
                        <w:pPr>
                          <w:spacing w:line="259" w:lineRule="auto"/>
                          <w:rPr>
                            <w:sz w:val="21"/>
                            <w:szCs w:val="21"/>
                          </w:rPr>
                        </w:pPr>
                        <w:r w:rsidRPr="00847952">
                          <w:rPr>
                            <w:i/>
                            <w:sz w:val="23"/>
                            <w:szCs w:val="23"/>
                          </w:rPr>
                          <w:t>факторлар</w:t>
                        </w:r>
                      </w:p>
                    </w:txbxContent>
                  </v:textbox>
                </v:rect>
                <v:rect id="Rectangle 2378" o:spid="_x0000_s1233" style="position:absolute;left:42921;top:1394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" filled="f" stroked="f">
                  <v:textbox inset="0,0,0,0">
                    <w:txbxContent>
                      <w:p w14:paraId="38C5D976" w14:textId="77777777" w:rsidR="00120B03" w:rsidRPr="00847952" w:rsidRDefault="00120B03" w:rsidP="000361DE">
                        <w:pPr>
                          <w:spacing w:line="259" w:lineRule="auto"/>
                          <w:rPr>
                            <w:sz w:val="21"/>
                            <w:szCs w:val="21"/>
                          </w:rPr>
                        </w:pPr>
                        <w:r w:rsidRPr="00847952">
                          <w:rPr>
                            <w:rFonts w:cs="Calibri"/>
                            <w:i/>
                            <w:sz w:val="23"/>
                            <w:szCs w:val="23"/>
                          </w:rPr>
                          <w:t xml:space="preserve"> </w:t>
                        </w:r>
                      </w:p>
                    </w:txbxContent>
                  </v:textbox>
                </v:rect>
                <v:rect id="Rectangle 2379" o:spid="_x0000_s1234" style="position:absolute;left:43256;top:13944;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" filled="f" stroked="f">
                  <v:textbox inset="0,0,0,0">
                    <w:txbxContent>
                      <w:p w14:paraId="07FEC5CF" w14:textId="77777777" w:rsidR="00120B03" w:rsidRPr="00847952" w:rsidRDefault="00120B03" w:rsidP="000361DE">
                        <w:pPr>
                          <w:spacing w:line="259" w:lineRule="auto"/>
                          <w:rPr>
                            <w:sz w:val="21"/>
                            <w:szCs w:val="21"/>
                          </w:rPr>
                        </w:pPr>
                        <w:r w:rsidRPr="00847952">
                          <w:rPr>
                            <w:rFonts w:cs="Calibri"/>
                            <w:sz w:val="23"/>
                            <w:szCs w:val="23"/>
                          </w:rPr>
                          <w:t xml:space="preserve"> </w:t>
                        </w:r>
                      </w:p>
                    </w:txbxContent>
                  </v:textbox>
                </v:rect>
                <v:shape id="Shape 238432" o:spid="_x0000_s1235" style="position:absolute;left:34568;top:45176;width:22670;height:7124;visibility:visible;mso-wrap-style:square;v-text-anchor:top" coordsize="2266950,71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" path="m,l2266950,r,712470l,712470,,e" fillcolor="#c6d9f1" stroked="f" strokeweight="0">
                  <v:stroke miterlimit="83231f" joinstyle="miter" endcap="round"/>
                  <v:path arrowok="t" textboxrect="0,0,2266950,712470"/>
                </v:shape>
                <v:shape id="Shape 2381" o:spid="_x0000_s1236" style="position:absolute;left:34568;top:45176;width:22670;height:7124;visibility:visible;mso-wrap-style:square;v-text-anchor:top" coordsize="2266950,71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" path="m,712470r2266950,l2266950,,,,,712470xe" filled="f">
                  <v:stroke miterlimit="83231f" joinstyle="miter" endcap="round"/>
                  <v:path arrowok="t" textboxrect="0,0,2266950,712470"/>
                </v:shape>
                <v:rect id="Rectangle 2382" o:spid="_x0000_s1237" style="position:absolute;left:35545;top:45871;width:23899;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" filled="f" stroked="f">
                  <v:textbox inset="0,0,0,0">
                    <w:txbxContent>
                      <w:p w14:paraId="535BE64A" w14:textId="77777777" w:rsidR="00120B03" w:rsidRPr="00847952" w:rsidRDefault="00120B03" w:rsidP="000361DE">
                        <w:pPr>
                          <w:spacing w:line="259" w:lineRule="auto"/>
                          <w:rPr>
                            <w:sz w:val="21"/>
                            <w:szCs w:val="21"/>
                          </w:rPr>
                        </w:pPr>
                        <w:r w:rsidRPr="00847952">
                          <w:rPr>
                            <w:i/>
                            <w:sz w:val="23"/>
                            <w:szCs w:val="23"/>
                          </w:rPr>
                          <w:t>Карьер беткейлері мен тау</w:t>
                        </w:r>
                      </w:p>
                    </w:txbxContent>
                  </v:textbox>
                </v:rect>
                <v:rect id="Rectangle 2383" o:spid="_x0000_s1238" style="position:absolute;left:53517;top:45572;width:675;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" filled="f" stroked="f">
                  <v:textbox inset="0,0,0,0">
                    <w:txbxContent>
                      <w:p w14:paraId="6A86A1CD" w14:textId="77777777" w:rsidR="00120B03" w:rsidRPr="00847952" w:rsidRDefault="00120B03" w:rsidP="000361DE">
                        <w:pPr>
                          <w:spacing w:line="259" w:lineRule="auto"/>
                          <w:rPr>
                            <w:sz w:val="21"/>
                            <w:szCs w:val="21"/>
                          </w:rPr>
                        </w:pPr>
                        <w:r w:rsidRPr="00847952">
                          <w:rPr>
                            <w:i/>
                            <w:sz w:val="23"/>
                            <w:szCs w:val="23"/>
                          </w:rPr>
                          <w:t>-</w:t>
                        </w:r>
                      </w:p>
                    </w:txbxContent>
                  </v:textbox>
                </v:rect>
                <v:rect id="Rectangle 2384" o:spid="_x0000_s1239" style="position:absolute;left:54020;top:45871;width:3360;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LO9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GQyzvcYAAADdAAAA&#10;DwAAAAAAAAAAAAAAAAAHAgAAZHJzL2Rvd25yZXYueG1sUEsFBgAAAAADAAMAtwAAAPoCAAAAAA==&#10;" filled="f" stroked="f">
                  <v:textbox inset="0,0,0,0">
                    <w:txbxContent>
                      <w:p w14:paraId="1E434706" w14:textId="77777777" w:rsidR="00120B03" w:rsidRPr="00847952" w:rsidRDefault="00120B03" w:rsidP="000361DE">
                        <w:pPr>
                          <w:spacing w:line="259" w:lineRule="auto"/>
                          <w:rPr>
                            <w:sz w:val="21"/>
                            <w:szCs w:val="21"/>
                          </w:rPr>
                        </w:pPr>
                        <w:r w:rsidRPr="00847952">
                          <w:rPr>
                            <w:i/>
                            <w:sz w:val="23"/>
                            <w:szCs w:val="23"/>
                          </w:rPr>
                          <w:t xml:space="preserve">кен </w:t>
                        </w:r>
                      </w:p>
                    </w:txbxContent>
                  </v:textbox>
                </v:rect>
                <v:rect id="Rectangle 2385" o:spid="_x0000_s1240" style="position:absolute;left:35545;top:47456;width:12451;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BYm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dkAWJsYAAADdAAAA&#10;DwAAAAAAAAAAAAAAAAAHAgAAZHJzL2Rvd25yZXYueG1sUEsFBgAAAAADAAMAtwAAAPoCAAAAAA==&#10;" filled="f" stroked="f">
                  <v:textbox inset="0,0,0,0">
                    <w:txbxContent>
                      <w:p w14:paraId="5C4C4438" w14:textId="77777777" w:rsidR="00120B03" w:rsidRPr="00847952" w:rsidRDefault="00120B03" w:rsidP="000361DE">
                        <w:pPr>
                          <w:spacing w:line="259" w:lineRule="auto"/>
                          <w:rPr>
                            <w:sz w:val="21"/>
                            <w:szCs w:val="21"/>
                          </w:rPr>
                        </w:pPr>
                        <w:r w:rsidRPr="00847952">
                          <w:rPr>
                            <w:i/>
                            <w:sz w:val="23"/>
                            <w:szCs w:val="23"/>
                          </w:rPr>
                          <w:t>қазбаларының</w:t>
                        </w:r>
                      </w:p>
                    </w:txbxContent>
                  </v:textbox>
                </v:rect>
                <v:rect id="Rectangle 2386" o:spid="_x0000_s1241" style="position:absolute;left:44918;top:4715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ohRxwAAAN0AAAAPAAAAZHJzL2Rvd25yZXYueG1sRI9Ba8JA&#10;FITvgv9heUJvutFC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IaSiFHHAAAA3QAA&#10;AA8AAAAAAAAAAAAAAAAABwIAAGRycy9kb3ducmV2LnhtbFBLBQYAAAAAAwADALcAAAD7AgAAAAA=&#10;" filled="f" stroked="f">
                  <v:textbox inset="0,0,0,0">
                    <w:txbxContent>
                      <w:p w14:paraId="1AD58998" w14:textId="77777777" w:rsidR="00120B03" w:rsidRPr="00847952" w:rsidRDefault="00120B03" w:rsidP="000361DE">
                        <w:pPr>
                          <w:spacing w:line="259" w:lineRule="auto"/>
                          <w:rPr>
                            <w:sz w:val="21"/>
                            <w:szCs w:val="21"/>
                          </w:rPr>
                        </w:pPr>
                        <w:r w:rsidRPr="00847952">
                          <w:rPr>
                            <w:i/>
                            <w:sz w:val="23"/>
                            <w:szCs w:val="23"/>
                          </w:rPr>
                          <w:t xml:space="preserve"> </w:t>
                        </w:r>
                      </w:p>
                    </w:txbxContent>
                  </v:textbox>
                </v:rect>
                <v:rect id="Rectangle 2387" o:spid="_x0000_s1242" style="position:absolute;left:45302;top:47456;width:14116;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i3K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6H/FA3i8CU9ATu4AAAD//wMAUEsBAi0AFAAGAAgAAAAhANvh9svuAAAAhQEAABMAAAAAAAAA&#10;AAAAAAAAAAAAAFtDb250ZW50X1R5cGVzXS54bWxQSwECLQAUAAYACAAAACEAWvQsW78AAAAVAQAA&#10;CwAAAAAAAAAAAAAAAAAfAQAAX3JlbHMvLnJlbHNQSwECLQAUAAYACAAAACEA6d4tysYAAADdAAAA&#10;DwAAAAAAAAAAAAAAAAAHAgAAZHJzL2Rvd25yZXYueG1sUEsFBgAAAAADAAMAtwAAAPoCAAAAAA==&#10;" filled="f" stroked="f">
                  <v:textbox inset="0,0,0,0">
                    <w:txbxContent>
                      <w:p w14:paraId="2BF9CA0F" w14:textId="77777777" w:rsidR="00120B03" w:rsidRPr="00847952" w:rsidRDefault="00120B03" w:rsidP="000361DE">
                        <w:pPr>
                          <w:spacing w:line="259" w:lineRule="auto"/>
                          <w:rPr>
                            <w:sz w:val="21"/>
                            <w:szCs w:val="21"/>
                          </w:rPr>
                        </w:pPr>
                        <w:r w:rsidRPr="00847952">
                          <w:rPr>
                            <w:i/>
                            <w:sz w:val="23"/>
                            <w:szCs w:val="23"/>
                          </w:rPr>
                          <w:t xml:space="preserve">орнықтылығын </w:t>
                        </w:r>
                      </w:p>
                    </w:txbxContent>
                  </v:textbox>
                </v:rect>
                <v:rect id="Rectangle 2388" o:spid="_x0000_s1243" style="position:absolute;left:35545;top:49072;width:1993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" filled="f" stroked="f">
                  <v:textbox inset="0,0,0,0">
                    <w:txbxContent>
                      <w:p w14:paraId="528BEE93" w14:textId="77777777" w:rsidR="00120B03" w:rsidRPr="00847952" w:rsidRDefault="00120B03" w:rsidP="000361DE">
                        <w:pPr>
                          <w:spacing w:line="259" w:lineRule="auto"/>
                          <w:rPr>
                            <w:sz w:val="21"/>
                            <w:szCs w:val="21"/>
                          </w:rPr>
                        </w:pPr>
                        <w:r w:rsidRPr="00847952">
                          <w:rPr>
                            <w:i/>
                            <w:sz w:val="23"/>
                            <w:szCs w:val="23"/>
                          </w:rPr>
                          <w:t xml:space="preserve">басқарудың тәсілдері  </w:t>
                        </w:r>
                      </w:p>
                    </w:txbxContent>
                  </v:textbox>
                </v:rect>
                <v:rect id="Rectangle 2389" o:spid="_x0000_s1244" style="position:absolute;left:50545;top:4877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" filled="f" stroked="f">
                  <v:textbox inset="0,0,0,0">
                    <w:txbxContent>
                      <w:p w14:paraId="555CAFF4" w14:textId="77777777" w:rsidR="00120B03" w:rsidRPr="00847952" w:rsidRDefault="00120B03" w:rsidP="000361DE">
                        <w:pPr>
                          <w:spacing w:line="259" w:lineRule="auto"/>
                          <w:rPr>
                            <w:sz w:val="21"/>
                            <w:szCs w:val="21"/>
                          </w:rPr>
                        </w:pPr>
                        <w:r w:rsidRPr="00847952">
                          <w:rPr>
                            <w:sz w:val="23"/>
                            <w:szCs w:val="23"/>
                          </w:rPr>
                          <w:t xml:space="preserve"> </w:t>
                        </w:r>
                      </w:p>
                    </w:txbxContent>
                  </v:textbox>
                </v:rect>
                <v:shape id="Shape 238433" o:spid="_x0000_s1245" style="position:absolute;left:34568;top:33498;width:22664;height:4985;visibility:visible;mso-wrap-style:square;v-text-anchor:top" coordsize="2266315,498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" path="m,l2266315,r,498475l,498475,,e" fillcolor="#c6d9f1" stroked="f" strokeweight="0">
                  <v:stroke miterlimit="83231f" joinstyle="miter" endcap="round"/>
                  <v:path arrowok="t" textboxrect="0,0,2266315,498475"/>
                </v:shape>
                <v:shape id="Shape 2391" o:spid="_x0000_s1246" style="position:absolute;left:34568;top:33498;width:22664;height:4985;visibility:visible;mso-wrap-style:square;v-text-anchor:top" coordsize="2266315,498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" path="m,498475r2266315,l2266315,,,,,498475xe" filled="f">
                  <v:stroke miterlimit="83231f" joinstyle="miter" endcap="round"/>
                  <v:path arrowok="t" textboxrect="0,0,2266315,498475"/>
                </v:shape>
                <v:rect id="Rectangle 2392" o:spid="_x0000_s1247" style="position:absolute;left:35545;top:34346;width:7798;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" filled="f" stroked="f">
                  <v:textbox inset="0,0,0,0">
                    <w:txbxContent>
                      <w:p w14:paraId="559EEB2A" w14:textId="77777777" w:rsidR="00120B03" w:rsidRPr="00847952" w:rsidRDefault="00120B03" w:rsidP="000361DE">
                        <w:pPr>
                          <w:spacing w:line="259" w:lineRule="auto"/>
                          <w:rPr>
                            <w:sz w:val="21"/>
                            <w:szCs w:val="21"/>
                          </w:rPr>
                        </w:pPr>
                        <w:r w:rsidRPr="00847952">
                          <w:rPr>
                            <w:i/>
                            <w:sz w:val="23"/>
                            <w:szCs w:val="23"/>
                          </w:rPr>
                          <w:t>Қазылып</w:t>
                        </w:r>
                      </w:p>
                    </w:txbxContent>
                  </v:textbox>
                </v:rect>
                <v:rect id="Rectangle 2393" o:spid="_x0000_s1248" style="position:absolute;left:41412;top:3404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" filled="f" stroked="f">
                  <v:textbox inset="0,0,0,0">
                    <w:txbxContent>
                      <w:p w14:paraId="2D9CE42A" w14:textId="77777777" w:rsidR="00120B03" w:rsidRPr="00847952" w:rsidRDefault="00120B03" w:rsidP="000361DE">
                        <w:pPr>
                          <w:spacing w:line="259" w:lineRule="auto"/>
                          <w:rPr>
                            <w:sz w:val="21"/>
                            <w:szCs w:val="21"/>
                          </w:rPr>
                        </w:pPr>
                        <w:r w:rsidRPr="00847952">
                          <w:rPr>
                            <w:i/>
                            <w:sz w:val="23"/>
                            <w:szCs w:val="23"/>
                          </w:rPr>
                          <w:t xml:space="preserve"> </w:t>
                        </w:r>
                      </w:p>
                    </w:txbxContent>
                  </v:textbox>
                </v:rect>
                <v:rect id="Rectangle 2394" o:spid="_x0000_s1249" style="position:absolute;left:41793;top:34346;width:19082;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" filled="f" stroked="f">
                  <v:textbox inset="0,0,0,0">
                    <w:txbxContent>
                      <w:p w14:paraId="088D4B30" w14:textId="77777777" w:rsidR="00120B03" w:rsidRPr="00847952" w:rsidRDefault="00120B03" w:rsidP="000361DE">
                        <w:pPr>
                          <w:spacing w:line="259" w:lineRule="auto"/>
                          <w:rPr>
                            <w:sz w:val="21"/>
                            <w:szCs w:val="21"/>
                          </w:rPr>
                        </w:pPr>
                        <w:r w:rsidRPr="00847952">
                          <w:rPr>
                            <w:i/>
                            <w:sz w:val="23"/>
                            <w:szCs w:val="23"/>
                          </w:rPr>
                          <w:t xml:space="preserve">алынған кеңістіктегі </w:t>
                        </w:r>
                      </w:p>
                    </w:txbxContent>
                  </v:textbox>
                </v:rect>
                <v:rect id="Rectangle 2395" o:spid="_x0000_s1250" style="position:absolute;left:35545;top:36358;width:2283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" filled="f" stroked="f">
                  <v:textbox inset="0,0,0,0">
                    <w:txbxContent>
                      <w:p w14:paraId="64707892" w14:textId="77777777" w:rsidR="00120B03" w:rsidRPr="00847952" w:rsidRDefault="00120B03" w:rsidP="000361DE">
                        <w:pPr>
                          <w:spacing w:line="259" w:lineRule="auto"/>
                          <w:rPr>
                            <w:sz w:val="21"/>
                            <w:szCs w:val="21"/>
                          </w:rPr>
                        </w:pPr>
                        <w:r w:rsidRPr="00847952">
                          <w:rPr>
                            <w:i/>
                            <w:sz w:val="23"/>
                            <w:szCs w:val="23"/>
                          </w:rPr>
                          <w:t>сақтандыру кентіректері</w:t>
                        </w:r>
                      </w:p>
                    </w:txbxContent>
                  </v:textbox>
                </v:rect>
                <v:rect id="Rectangle 2396" o:spid="_x0000_s1251" style="position:absolute;left:52724;top:3627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x6M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" filled="f" stroked="f">
                  <v:textbox inset="0,0,0,0">
                    <w:txbxContent>
                      <w:p w14:paraId="0E1CF315" w14:textId="77777777" w:rsidR="00120B03" w:rsidRPr="00847952" w:rsidRDefault="00120B03" w:rsidP="000361DE">
                        <w:pPr>
                          <w:spacing w:line="259" w:lineRule="auto"/>
                          <w:rPr>
                            <w:sz w:val="21"/>
                            <w:szCs w:val="21"/>
                          </w:rPr>
                        </w:pPr>
                        <w:r w:rsidRPr="00847952">
                          <w:rPr>
                            <w:rFonts w:cs="Calibri"/>
                            <w:sz w:val="23"/>
                            <w:szCs w:val="23"/>
                          </w:rPr>
                          <w:t xml:space="preserve"> </w:t>
                        </w:r>
                      </w:p>
                    </w:txbxContent>
                  </v:textbox>
                </v:rect>
                <v:shape id="Shape 238434" o:spid="_x0000_s1252" style="position:absolute;left:34568;top:27427;width:22664;height:4750;visibility:visible;mso-wrap-style:square;v-text-anchor:top" coordsize="2266315,47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" path="m,l2266315,r,474980l,474980,,e" fillcolor="#c6d9f1" stroked="f" strokeweight="0">
                  <v:stroke miterlimit="83231f" joinstyle="miter" endcap="round"/>
                  <v:path arrowok="t" textboxrect="0,0,2266315,474980"/>
                </v:shape>
                <v:shape id="Shape 2398" o:spid="_x0000_s1253" style="position:absolute;left:34568;top:27427;width:22664;height:4750;visibility:visible;mso-wrap-style:square;v-text-anchor:top" coordsize="2266315,47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" path="m,474980r2266315,l2266315,,,,,474980xe" filled="f">
                  <v:stroke miterlimit="83231f" joinstyle="miter" endcap="round"/>
                  <v:path arrowok="t" textboxrect="0,0,2266315,474980"/>
                </v:shape>
                <v:rect id="Rectangle 2399" o:spid="_x0000_s1254" style="position:absolute;left:35545;top:28250;width:7798;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" filled="f" stroked="f">
                  <v:textbox inset="0,0,0,0">
                    <w:txbxContent>
                      <w:p w14:paraId="0BEDF4B1" w14:textId="77777777" w:rsidR="00120B03" w:rsidRPr="00847952" w:rsidRDefault="00120B03" w:rsidP="000361DE">
                        <w:pPr>
                          <w:spacing w:line="259" w:lineRule="auto"/>
                          <w:rPr>
                            <w:sz w:val="21"/>
                            <w:szCs w:val="21"/>
                          </w:rPr>
                        </w:pPr>
                        <w:r w:rsidRPr="00847952">
                          <w:rPr>
                            <w:i/>
                            <w:sz w:val="23"/>
                            <w:szCs w:val="23"/>
                          </w:rPr>
                          <w:t>Қазылып</w:t>
                        </w:r>
                      </w:p>
                    </w:txbxContent>
                  </v:textbox>
                </v:rect>
                <v:rect id="Rectangle 2400" o:spid="_x0000_s1255" style="position:absolute;left:41412;top:2795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" filled="f" stroked="f">
                  <v:textbox inset="0,0,0,0">
                    <w:txbxContent>
                      <w:p w14:paraId="600741EA" w14:textId="77777777" w:rsidR="00120B03" w:rsidRPr="00847952" w:rsidRDefault="00120B03" w:rsidP="000361DE">
                        <w:pPr>
                          <w:spacing w:line="259" w:lineRule="auto"/>
                          <w:rPr>
                            <w:sz w:val="21"/>
                            <w:szCs w:val="21"/>
                          </w:rPr>
                        </w:pPr>
                        <w:r w:rsidRPr="00847952">
                          <w:rPr>
                            <w:i/>
                            <w:sz w:val="23"/>
                            <w:szCs w:val="23"/>
                          </w:rPr>
                          <w:t xml:space="preserve"> </w:t>
                        </w:r>
                      </w:p>
                    </w:txbxContent>
                  </v:textbox>
                </v:rect>
                <v:rect id="Rectangle 2401" o:spid="_x0000_s1256" style="position:absolute;left:41793;top:28250;width:18415;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" filled="f" stroked="f">
                  <v:textbox inset="0,0,0,0">
                    <w:txbxContent>
                      <w:p w14:paraId="5A3F47A3" w14:textId="77777777" w:rsidR="00120B03" w:rsidRPr="00847952" w:rsidRDefault="00120B03" w:rsidP="000361DE">
                        <w:pPr>
                          <w:spacing w:line="259" w:lineRule="auto"/>
                          <w:rPr>
                            <w:sz w:val="21"/>
                            <w:szCs w:val="21"/>
                          </w:rPr>
                        </w:pPr>
                        <w:r w:rsidRPr="00847952">
                          <w:rPr>
                            <w:i/>
                            <w:sz w:val="23"/>
                            <w:szCs w:val="23"/>
                          </w:rPr>
                          <w:t xml:space="preserve">алынған кеңістіктің </w:t>
                        </w:r>
                      </w:p>
                    </w:txbxContent>
                  </v:textbox>
                </v:rect>
                <v:rect id="Rectangle 2402" o:spid="_x0000_s1257" style="position:absolute;left:35545;top:30048;width:7190;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" filled="f" stroked="f">
                  <v:textbox inset="0,0,0,0">
                    <w:txbxContent>
                      <w:p w14:paraId="0F231365" w14:textId="77777777" w:rsidR="00120B03" w:rsidRPr="00847952" w:rsidRDefault="00120B03" w:rsidP="000361DE">
                        <w:pPr>
                          <w:spacing w:line="259" w:lineRule="auto"/>
                          <w:rPr>
                            <w:sz w:val="21"/>
                            <w:szCs w:val="21"/>
                          </w:rPr>
                        </w:pPr>
                        <w:r w:rsidRPr="00847952">
                          <w:rPr>
                            <w:i/>
                            <w:sz w:val="23"/>
                            <w:szCs w:val="23"/>
                          </w:rPr>
                          <w:t>мөлшері</w:t>
                        </w:r>
                      </w:p>
                    </w:txbxContent>
                  </v:textbox>
                </v:rect>
                <v:rect id="Rectangle 2403" o:spid="_x0000_s1258" style="position:absolute;left:40955;top:2996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" filled="f" stroked="f">
                  <v:textbox inset="0,0,0,0">
                    <w:txbxContent>
                      <w:p w14:paraId="0C175A31" w14:textId="77777777" w:rsidR="00120B03" w:rsidRPr="00847952" w:rsidRDefault="00120B03" w:rsidP="000361DE">
                        <w:pPr>
                          <w:spacing w:line="259" w:lineRule="auto"/>
                          <w:rPr>
                            <w:sz w:val="21"/>
                            <w:szCs w:val="21"/>
                          </w:rPr>
                        </w:pPr>
                        <w:r w:rsidRPr="00847952">
                          <w:rPr>
                            <w:rFonts w:cs="Calibri"/>
                            <w:sz w:val="23"/>
                            <w:szCs w:val="23"/>
                          </w:rPr>
                          <w:t xml:space="preserve"> </w:t>
                        </w:r>
                      </w:p>
                    </w:txbxContent>
                  </v:textbox>
                </v:rect>
                <v:shape id="Shape 2404" o:spid="_x0000_s1259" style="position:absolute;left:60178;top:4516;width:6;height:44235;visibility:visible;mso-wrap-style:square;v-text-anchor:top" coordsize="635,442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" path="m,l635,4423410e" filled="f">
                  <v:path arrowok="t" textboxrect="0,0,635,4423410"/>
                </v:shape>
                <v:shape id="Shape 2405" o:spid="_x0000_s1260" style="position:absolute;left:58178;top:4510;width:2000;height:6;visibility:visible;mso-wrap-style:square;v-text-anchor:top" coordsize="20002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" path="m,l200025,635e" filled="f">
                  <v:path arrowok="t" textboxrect="0,0,200025,635"/>
                </v:shape>
                <v:shape id="Shape 238435" o:spid="_x0000_s1261" style="position:absolute;left:5885;top:48744;width:23070;height:3766;visibility:visible;mso-wrap-style:square;v-text-anchor:top" coordsize="230695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" path="m,l2306955,r,376555l,376555,,e" fillcolor="#c6d9f1" stroked="f" strokeweight="0">
                  <v:path arrowok="t" textboxrect="0,0,2306955,376555"/>
                </v:shape>
                <v:shape id="Shape 2407" o:spid="_x0000_s1262" style="position:absolute;left:5885;top:48744;width:23070;height:3766;visibility:visible;mso-wrap-style:square;v-text-anchor:top" coordsize="230695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" path="m,376555r2306955,l2306955,,,,,376555xe" filled="f">
                  <v:stroke miterlimit="66585f" joinstyle="miter" endcap="round"/>
                  <v:path arrowok="t" textboxrect="0,0,2306955,376555"/>
                </v:shape>
                <v:rect id="Rectangle 2408" o:spid="_x0000_s1263" style="position:absolute;left:6857;top:49566;width:1810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" filled="f" stroked="f">
                  <v:textbox inset="0,0,0,0">
                    <w:txbxContent>
                      <w:p w14:paraId="4C7E61D4" w14:textId="77777777" w:rsidR="00120B03" w:rsidRPr="00847952" w:rsidRDefault="00120B03" w:rsidP="000361DE">
                        <w:pPr>
                          <w:spacing w:line="259" w:lineRule="auto"/>
                          <w:rPr>
                            <w:sz w:val="21"/>
                            <w:szCs w:val="21"/>
                          </w:rPr>
                        </w:pPr>
                        <w:r w:rsidRPr="00847952">
                          <w:rPr>
                            <w:rFonts w:cs="Calibri"/>
                            <w:i/>
                            <w:sz w:val="23"/>
                            <w:szCs w:val="23"/>
                          </w:rPr>
                          <w:t>Климаттық жағдай</w:t>
                        </w:r>
                      </w:p>
                    </w:txbxContent>
                  </v:textbox>
                </v:rect>
                <v:rect id="Rectangle 2409" o:spid="_x0000_s1264" style="position:absolute;left:20485;top:4956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" filled="f" stroked="f">
                  <v:textbox inset="0,0,0,0">
                    <w:txbxContent>
                      <w:p w14:paraId="546C40B7" w14:textId="77777777" w:rsidR="00120B03" w:rsidRPr="00847952" w:rsidRDefault="00120B03" w:rsidP="000361DE">
                        <w:pPr>
                          <w:spacing w:line="259" w:lineRule="auto"/>
                          <w:rPr>
                            <w:sz w:val="21"/>
                            <w:szCs w:val="21"/>
                          </w:rPr>
                        </w:pPr>
                        <w:r w:rsidRPr="00847952">
                          <w:rPr>
                            <w:rFonts w:cs="Calibri"/>
                            <w:sz w:val="23"/>
                            <w:szCs w:val="23"/>
                          </w:rPr>
                          <w:t xml:space="preserve"> </w:t>
                        </w:r>
                      </w:p>
                    </w:txbxContent>
                  </v:textbox>
                </v:rect>
                <v:shape id="Shape 238436" o:spid="_x0000_s1265" style="position:absolute;left:33413;top:2383;width:24765;height:5220;visibility:visible;mso-wrap-style:square;v-text-anchor:top" coordsize="2476500,521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" path="m,l2476500,r,521970l,521970,,e" fillcolor="#c6d9f1" stroked="f" strokeweight="0">
                  <v:stroke miterlimit="66585f" joinstyle="miter" endcap="round"/>
                  <v:path arrowok="t" textboxrect="0,0,2476500,521970"/>
                </v:shape>
                <v:shape id="Shape 2411" o:spid="_x0000_s1266" style="position:absolute;left:33413;top:2383;width:24765;height:5220;visibility:visible;mso-wrap-style:square;v-text-anchor:top" coordsize="2476500,521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" path="m,521970r2476500,l2476500,,,,,521970xe" filled="f">
                  <v:stroke miterlimit="66585f" joinstyle="miter" endcap="round"/>
                  <v:path arrowok="t" textboxrect="0,0,2476500,521970"/>
                </v:shape>
                <v:rect id="Rectangle 2412" o:spid="_x0000_s1267" style="position:absolute;left:34387;top:3249;width:14660;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awxQAAAN0AAAAPAAAAZHJzL2Rvd25yZXYueG1sRI9Pi8Iw&#10;FMTvwn6H8Ba8aWoR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DRCdawxQAAAN0AAAAP&#10;AAAAAAAAAAAAAAAAAAcCAABkcnMvZG93bnJldi54bWxQSwUGAAAAAAMAAwC3AAAA+QIAAAAA&#10;" filled="f" stroked="f">
                  <v:textbox inset="0,0,0,0">
                    <w:txbxContent>
                      <w:p w14:paraId="6779882A" w14:textId="77777777" w:rsidR="00120B03" w:rsidRPr="00847952" w:rsidRDefault="00120B03" w:rsidP="000361DE">
                        <w:pPr>
                          <w:spacing w:line="259" w:lineRule="auto"/>
                          <w:rPr>
                            <w:sz w:val="21"/>
                            <w:szCs w:val="21"/>
                          </w:rPr>
                        </w:pPr>
                        <w:r w:rsidRPr="00847952">
                          <w:rPr>
                            <w:b/>
                            <w:sz w:val="23"/>
                            <w:szCs w:val="23"/>
                          </w:rPr>
                          <w:t>Технологиялық</w:t>
                        </w:r>
                      </w:p>
                    </w:txbxContent>
                  </v:textbox>
                </v:rect>
                <v:rect id="Rectangle 182704" o:spid="_x0000_s1268" style="position:absolute;left:45932;top:3225;width:1232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" filled="f" stroked="f">
                  <v:textbox inset="0,0,0,0">
                    <w:txbxContent>
                      <w:p w14:paraId="3D980D3B" w14:textId="77777777" w:rsidR="00120B03" w:rsidRPr="00847952" w:rsidRDefault="00120B03" w:rsidP="000361DE">
                        <w:pPr>
                          <w:spacing w:line="259" w:lineRule="auto"/>
                          <w:rPr>
                            <w:sz w:val="21"/>
                            <w:szCs w:val="21"/>
                          </w:rPr>
                        </w:pPr>
                        <w:r w:rsidRPr="00847952">
                          <w:rPr>
                            <w:sz w:val="23"/>
                            <w:szCs w:val="23"/>
                          </w:rPr>
                          <w:t>басқарылатын</w:t>
                        </w:r>
                      </w:p>
                    </w:txbxContent>
                  </v:textbox>
                </v:rect>
                <v:rect id="Rectangle 182703" o:spid="_x0000_s1269" style="position:absolute;left:45424;top:3225;width:67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" filled="f" stroked="f">
                  <v:textbox inset="0,0,0,0">
                    <w:txbxContent>
                      <w:p w14:paraId="799623FB" w14:textId="77777777" w:rsidR="00120B03" w:rsidRPr="00847952" w:rsidRDefault="00120B03" w:rsidP="000361DE">
                        <w:pPr>
                          <w:spacing w:line="259" w:lineRule="auto"/>
                          <w:rPr>
                            <w:sz w:val="21"/>
                            <w:szCs w:val="21"/>
                          </w:rPr>
                        </w:pPr>
                        <w:r w:rsidRPr="00847952">
                          <w:rPr>
                            <w:sz w:val="23"/>
                            <w:szCs w:val="23"/>
                          </w:rPr>
                          <w:t>(</w:t>
                        </w:r>
                      </w:p>
                    </w:txbxContent>
                  </v:textbox>
                </v:rect>
                <v:rect id="Rectangle 2414" o:spid="_x0000_s1270" style="position:absolute;left:55692;top:3697;width:622;height:1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" filled="f" stroked="f">
                  <v:textbox inset="0,0,0,0">
                    <w:txbxContent>
                      <w:p w14:paraId="69A24170" w14:textId="77777777" w:rsidR="00120B03" w:rsidRPr="00847952" w:rsidRDefault="00120B03" w:rsidP="000361DE">
                        <w:pPr>
                          <w:spacing w:line="259" w:lineRule="auto"/>
                          <w:rPr>
                            <w:sz w:val="21"/>
                            <w:szCs w:val="21"/>
                          </w:rPr>
                        </w:pPr>
                        <w:r w:rsidRPr="00847952">
                          <w:rPr>
                            <w:i/>
                            <w:sz w:val="23"/>
                            <w:szCs w:val="23"/>
                          </w:rPr>
                          <w:t>)</w:t>
                        </w:r>
                      </w:p>
                    </w:txbxContent>
                  </v:textbox>
                </v:rect>
                <v:rect id="Rectangle 2415" o:spid="_x0000_s1271" style="position:absolute;left:55833;top:3138;width:783;height:1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" filled="f" stroked="f">
                  <v:textbox inset="0,0,0,0">
                    <w:txbxContent>
                      <w:p w14:paraId="1592015D" w14:textId="77777777" w:rsidR="00120B03" w:rsidRPr="00847952" w:rsidRDefault="00120B03" w:rsidP="000361DE">
                        <w:pPr>
                          <w:spacing w:line="259" w:lineRule="auto"/>
                          <w:rPr>
                            <w:sz w:val="21"/>
                            <w:szCs w:val="21"/>
                          </w:rPr>
                        </w:pPr>
                        <w:r w:rsidRPr="00847952">
                          <w:rPr>
                            <w:rFonts w:cs="Calibri"/>
                            <w:i/>
                            <w:sz w:val="23"/>
                            <w:szCs w:val="23"/>
                          </w:rPr>
                          <w:t xml:space="preserve">  </w:t>
                        </w:r>
                      </w:p>
                    </w:txbxContent>
                  </v:textbox>
                </v:rect>
                <v:rect id="Rectangle 2416" o:spid="_x0000_s1272" style="position:absolute;left:34387;top:5292;width:9881;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" filled="f" stroked="f">
                  <v:textbox inset="0,0,0,0">
                    <w:txbxContent>
                      <w:p w14:paraId="61B4B7BE" w14:textId="77777777" w:rsidR="00120B03" w:rsidRPr="00847952" w:rsidRDefault="00120B03" w:rsidP="000361DE">
                        <w:pPr>
                          <w:spacing w:line="259" w:lineRule="auto"/>
                          <w:rPr>
                            <w:sz w:val="21"/>
                            <w:szCs w:val="21"/>
                          </w:rPr>
                        </w:pPr>
                        <w:r w:rsidRPr="00847952">
                          <w:rPr>
                            <w:b/>
                            <w:sz w:val="23"/>
                            <w:szCs w:val="23"/>
                          </w:rPr>
                          <w:t>жағдайлар</w:t>
                        </w:r>
                      </w:p>
                    </w:txbxContent>
                  </v:textbox>
                </v:rect>
                <v:rect id="Rectangle 2417" o:spid="_x0000_s1273" style="position:absolute;left:41824;top:496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" filled="f" stroked="f">
                  <v:textbox inset="0,0,0,0">
                    <w:txbxContent>
                      <w:p w14:paraId="48E7EB9A" w14:textId="77777777" w:rsidR="00120B03" w:rsidRPr="00847952" w:rsidRDefault="00120B03" w:rsidP="000361DE">
                        <w:pPr>
                          <w:spacing w:line="259" w:lineRule="auto"/>
                          <w:rPr>
                            <w:sz w:val="21"/>
                            <w:szCs w:val="21"/>
                          </w:rPr>
                        </w:pPr>
                        <w:r w:rsidRPr="00847952">
                          <w:rPr>
                            <w:b/>
                            <w:sz w:val="23"/>
                            <w:szCs w:val="23"/>
                          </w:rPr>
                          <w:t xml:space="preserve"> </w:t>
                        </w:r>
                      </w:p>
                    </w:txbxContent>
                  </v:textbox>
                </v:rect>
                <v:shape id="Shape 238437" o:spid="_x0000_s1274" style="position:absolute;left:5873;top:38806;width:23076;height:3766;visibility:visible;mso-wrap-style:square;v-text-anchor:top" coordsize="2307590,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" path="m,l2307590,r,376555l,376555,,e" fillcolor="#c6d9f1" stroked="f" strokeweight="0">
                  <v:stroke miterlimit="66585f" joinstyle="miter" endcap="round"/>
                  <v:path arrowok="t" textboxrect="0,0,2307590,376555"/>
                </v:shape>
                <v:shape id="Shape 2419" o:spid="_x0000_s1275" style="position:absolute;left:5873;top:38806;width:23076;height:3766;visibility:visible;mso-wrap-style:square;v-text-anchor:top" coordsize="2307590,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" path="m,376555r2307590,l2307590,,,,,376555xe" filled="f">
                  <v:stroke miterlimit="66585f" joinstyle="miter" endcap="round"/>
                  <v:path arrowok="t" textboxrect="0,0,2307590,376555"/>
                </v:shape>
                <v:rect id="Rectangle 2420" o:spid="_x0000_s1276" style="position:absolute;left:6842;top:39649;width:12291;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" filled="f" stroked="f">
                  <v:textbox inset="0,0,0,0">
                    <w:txbxContent>
                      <w:p w14:paraId="15B7E6D1" w14:textId="77777777" w:rsidR="00120B03" w:rsidRPr="00847952" w:rsidRDefault="00120B03" w:rsidP="000361DE">
                        <w:pPr>
                          <w:spacing w:line="259" w:lineRule="auto"/>
                          <w:rPr>
                            <w:sz w:val="21"/>
                            <w:szCs w:val="21"/>
                          </w:rPr>
                        </w:pPr>
                        <w:r w:rsidRPr="00847952">
                          <w:rPr>
                            <w:i/>
                            <w:sz w:val="23"/>
                            <w:szCs w:val="23"/>
                          </w:rPr>
                          <w:t>Жердің бедері</w:t>
                        </w:r>
                      </w:p>
                    </w:txbxContent>
                  </v:textbox>
                </v:rect>
                <v:rect id="Rectangle 2421" o:spid="_x0000_s1277" style="position:absolute;left:16081;top:3965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" filled="f" stroked="f">
                  <v:textbox inset="0,0,0,0">
                    <w:txbxContent>
                      <w:p w14:paraId="72FD7A90" w14:textId="77777777" w:rsidR="00120B03" w:rsidRPr="00847952" w:rsidRDefault="00120B03" w:rsidP="000361DE">
                        <w:pPr>
                          <w:spacing w:line="259" w:lineRule="auto"/>
                          <w:rPr>
                            <w:sz w:val="21"/>
                            <w:szCs w:val="21"/>
                          </w:rPr>
                        </w:pPr>
                        <w:r w:rsidRPr="00847952">
                          <w:rPr>
                            <w:rFonts w:cs="Calibri"/>
                            <w:sz w:val="21"/>
                            <w:szCs w:val="21"/>
                          </w:rPr>
                          <w:t xml:space="preserve"> </w:t>
                        </w:r>
                      </w:p>
                    </w:txbxContent>
                  </v:textbox>
                </v:rect>
                <v:shape id="Shape 2422" o:spid="_x0000_s1278" style="position:absolute;left:2793;top:5221;width:1797;height:0;visibility:visible;mso-wrap-style:square;v-text-anchor:top" coordsize="179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" path="m,l179705,e" filled="f">
                  <v:path arrowok="t" textboxrect="0,0,179705,0"/>
                </v:shape>
                <v:shape id="Shape 2423" o:spid="_x0000_s1279" style="position:absolute;left:2749;top:5342;width:6;height:45498;visibility:visible;mso-wrap-style:square;v-text-anchor:top" coordsize="635,4549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" path="m,l635,4549775e" filled="f">
                  <v:path arrowok="t" textboxrect="0,0,635,4549775"/>
                </v:shape>
                <v:shape id="Shape 2424" o:spid="_x0000_s1280" style="position:absolute;left:2729;top:50459;width:3087;height:762;visibility:visible;mso-wrap-style:square;v-text-anchor:top" coordsize="30861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" path="m232410,r76200,38100l232410,76200r,-31750l,44450,,31750r232410,l232410,xe" fillcolor="black" stroked="f" strokeweight="0">
                  <v:path arrowok="t" textboxrect="0,0,308610,76200"/>
                </v:shape>
                <v:shape id="Shape 2425" o:spid="_x0000_s1281" style="position:absolute;left:2736;top:45841;width:3080;height:762;visibility:visible;mso-wrap-style:square;v-text-anchor:top" coordsize="3079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" path="m231902,r76073,38226l231648,76200r106,-31776l,43942,,31242r231796,482l231902,xe" fillcolor="black" stroked="f" strokeweight="0">
                  <v:path arrowok="t" textboxrect="0,0,307975,76200"/>
                </v:shape>
                <v:shape id="Shape 2426" o:spid="_x0000_s1282" style="position:absolute;left:2749;top:40527;width:3079;height:762;visibility:visible;mso-wrap-style:square;v-text-anchor:top" coordsize="3079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" path="m231775,r76200,38100l231775,76200r,-31750l,44450,,31750r231775,l231775,xe" fillcolor="black" stroked="f" strokeweight="0">
                  <v:path arrowok="t" textboxrect="0,0,307975,76200"/>
                </v:shape>
                <v:shape id="Shape 2427" o:spid="_x0000_s1283" style="position:absolute;left:2909;top:34969;width:2912;height:414;flip:y;visibility:visible;mso-wrap-style:square;v-text-anchor:top" coordsize="307594,76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" path="m229997,r77597,35052l232918,76073,231703,44436,508,53467,,40767,231215,31735,229997,xe" fillcolor="black" stroked="f" strokeweight="0">
                  <v:path arrowok="t" textboxrect="0,0,307594,76073"/>
                </v:shape>
                <v:shape id="Shape 2428" o:spid="_x0000_s1284" style="position:absolute;left:2746;top:12554;width:3082;height:761;visibility:visible;mso-wrap-style:square;v-text-anchor:top" coordsize="308229,76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" path="m230632,r77597,35052l233553,76073,232338,44434,508,53467,,40767,231850,31734,230632,xe" fillcolor="black" stroked="f" strokeweight="0">
                  <v:path arrowok="t" textboxrect="0,0,308229,76073"/>
                </v:shape>
                <v:shape id="Shape 2429" o:spid="_x0000_s1285" style="position:absolute;left:57193;top:48363;width:2947;height:762;visibility:visible;mso-wrap-style:square;v-text-anchor:top" coordsize="29464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" path="m76200,r,31750l294640,31750r,12700l76200,44450r,31750l,38100,76200,xe" fillcolor="black" stroked="f" strokeweight="0">
                  <v:path arrowok="t" textboxrect="0,0,294640,76200"/>
                </v:shape>
                <v:shape id="Shape 2430" o:spid="_x0000_s1286" style="position:absolute;left:57193;top:28836;width:2947;height:762;visibility:visible;mso-wrap-style:square;v-text-anchor:top" coordsize="29464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" path="m76073,r106,31722l294640,31242r,12700l76221,44422r106,31778l,38227,76073,xe" fillcolor="black" stroked="f" strokeweight="0">
                  <v:path arrowok="t" textboxrect="0,0,294640,76200"/>
                </v:shape>
                <v:shape id="Shape 2431" o:spid="_x0000_s1287" style="position:absolute;left:57187;top:17712;width:2946;height:762;visibility:visible;mso-wrap-style:square;v-text-anchor:top" coordsize="294639,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" path="m76200,r,31750l294639,31750r,12700l76200,44450r,31750l,38100,76200,xe" fillcolor="black" stroked="f" strokeweight="0">
                  <v:path arrowok="t" textboxrect="0,0,294639,76200"/>
                </v:shape>
                <v:shape id="Shape 2432" o:spid="_x0000_s1288" style="position:absolute;left:57187;top:35846;width:2946;height:762;visibility:visible;mso-wrap-style:square;v-text-anchor:top" coordsize="294639,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" path="m76073,r105,31722l294639,31243r,12700l76221,44422r105,31778l,38227,76073,xe" fillcolor="black" stroked="f" strokeweight="0">
                  <v:path arrowok="t" textboxrect="0,0,294639,76200"/>
                </v:shape>
                <v:shape id="Shape 2433" o:spid="_x0000_s1289" style="position:absolute;left:57187;top:41352;width:2946;height:762;visibility:visible;mso-wrap-style:square;v-text-anchor:top" coordsize="294639,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" path="m76073,r105,31722l294639,31242r,12700l76221,44422r105,31778l,38227,76073,xe" fillcolor="black" stroked="f" strokeweight="0">
                  <v:path arrowok="t" textboxrect="0,0,294639,76200"/>
                </v:shape>
                <v:shape id="Shape 2434" o:spid="_x0000_s1290" style="position:absolute;left:16553;top:459;width:762;height:1810;visibility:visible;mso-wrap-style:square;v-text-anchor:top" coordsize="76200,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" path="m31750,l44450,r,104775l76200,104775,38100,180975,,104775r31750,l31750,xe" fillcolor="black" stroked="f" strokeweight="0">
                  <v:path arrowok="t" textboxrect="0,0,76200,180975"/>
                </v:shape>
                <v:shape id="Shape 2435" o:spid="_x0000_s1291" style="position:absolute;left:45541;top:459;width:762;height:1810;visibility:visible;mso-wrap-style:square;v-text-anchor:top" coordsize="76200,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" path="m31750,l44450,r,104775l76200,104775,38100,180975,,104775r31750,l31750,xe" fillcolor="black" stroked="f" strokeweight="0">
                  <v:path arrowok="t" textboxrect="0,0,76200,180975"/>
                </v:shape>
                <v:shape id="Shape 238438" o:spid="_x0000_s1292" style="position:absolute;left:34568;top:39664;width:22670;height:4159;visibility:visible;mso-wrap-style:square;v-text-anchor:top" coordsize="2266950,4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" path="m,l2266950,r,415925l,415925,,e" fillcolor="#b8cce4" stroked="f" strokeweight="0">
                  <v:path arrowok="t" textboxrect="0,0,2266950,415925"/>
                </v:shape>
                <v:shape id="Shape 2437" o:spid="_x0000_s1293" style="position:absolute;left:34568;top:39664;width:22670;height:4159;visibility:visible;mso-wrap-style:square;v-text-anchor:top" coordsize="2266950,4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" path="m,415925r2266950,l2266950,,,,,415925xe" filled="f">
                  <v:stroke miterlimit="66585f" joinstyle="miter" endcap="round"/>
                  <v:path arrowok="t" textboxrect="0,0,2266950,415925"/>
                </v:shape>
                <v:rect id="Rectangle 2438" o:spid="_x0000_s1294" style="position:absolute;left:35545;top:40503;width:14932;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" filled="f" stroked="f">
                  <v:textbox inset="0,0,0,0">
                    <w:txbxContent>
                      <w:p w14:paraId="0BC1DC10" w14:textId="77777777" w:rsidR="00120B03" w:rsidRPr="00847952" w:rsidRDefault="00120B03" w:rsidP="000361DE">
                        <w:pPr>
                          <w:spacing w:line="259" w:lineRule="auto"/>
                          <w:rPr>
                            <w:sz w:val="21"/>
                            <w:szCs w:val="21"/>
                          </w:rPr>
                        </w:pPr>
                        <w:r w:rsidRPr="00847952">
                          <w:rPr>
                            <w:i/>
                            <w:sz w:val="23"/>
                            <w:szCs w:val="23"/>
                          </w:rPr>
                          <w:t>Уақыт факторы</w:t>
                        </w:r>
                      </w:p>
                    </w:txbxContent>
                  </v:textbox>
                </v:rect>
                <v:rect id="Rectangle 2439" o:spid="_x0000_s1295" style="position:absolute;left:46781;top:4020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" filled="f" stroked="f">
                  <v:textbox inset="0,0,0,0">
                    <w:txbxContent>
                      <w:p w14:paraId="2ECE83D2" w14:textId="77777777" w:rsidR="00120B03" w:rsidRPr="00847952" w:rsidRDefault="00120B03" w:rsidP="000361DE">
                        <w:pPr>
                          <w:spacing w:line="259" w:lineRule="auto"/>
                          <w:rPr>
                            <w:sz w:val="21"/>
                            <w:szCs w:val="21"/>
                          </w:rPr>
                        </w:pPr>
                        <w:r w:rsidRPr="00847952">
                          <w:rPr>
                            <w:i/>
                            <w:sz w:val="23"/>
                            <w:szCs w:val="23"/>
                          </w:rPr>
                          <w:t xml:space="preserve"> </w:t>
                        </w:r>
                      </w:p>
                    </w:txbxContent>
                  </v:textbox>
                </v:rect>
                <w10:anchorlock/>
              </v:group>
            </w:pict>
          </mc:Fallback>
        </mc:AlternateContent>
      </w:r>
    </w:p>
    <w:p w14:paraId="2BD65F4F" w14:textId="77777777" w:rsidR="000361DE" w:rsidRPr="00847952" w:rsidRDefault="000361DE" w:rsidP="000361DE">
      <w:pPr>
        <w:spacing w:after="5" w:line="269" w:lineRule="auto"/>
        <w:ind w:left="10" w:right="248" w:hanging="10"/>
        <w:jc w:val="right"/>
        <w:rPr>
          <w:rFonts w:ascii="Times New Roman" w:hAnsi="Times New Roman"/>
          <w:sz w:val="27"/>
          <w:szCs w:val="27"/>
        </w:rPr>
      </w:pPr>
      <w:r w:rsidRPr="00847952">
        <w:rPr>
          <w:rFonts w:ascii="Times New Roman" w:hAnsi="Times New Roman"/>
          <w:sz w:val="27"/>
          <w:szCs w:val="27"/>
        </w:rPr>
        <w:t>Сурет   1.</w:t>
      </w:r>
      <w:r w:rsidR="00511E0E" w:rsidRPr="00847952">
        <w:rPr>
          <w:rFonts w:ascii="Times New Roman" w:hAnsi="Times New Roman"/>
          <w:sz w:val="27"/>
          <w:szCs w:val="27"/>
        </w:rPr>
        <w:t>2</w:t>
      </w:r>
      <w:r w:rsidRPr="00847952">
        <w:rPr>
          <w:rFonts w:ascii="Times New Roman" w:hAnsi="Times New Roman"/>
          <w:b/>
          <w:sz w:val="27"/>
          <w:szCs w:val="27"/>
        </w:rPr>
        <w:t xml:space="preserve"> </w:t>
      </w:r>
      <w:r w:rsidR="00413690" w:rsidRPr="00847952">
        <w:rPr>
          <w:rFonts w:ascii="Times New Roman" w:hAnsi="Times New Roman"/>
          <w:b/>
          <w:sz w:val="27"/>
          <w:szCs w:val="27"/>
        </w:rPr>
        <w:t>–</w:t>
      </w:r>
      <w:r w:rsidRPr="00847952">
        <w:rPr>
          <w:rFonts w:ascii="Times New Roman" w:hAnsi="Times New Roman"/>
          <w:b/>
          <w:sz w:val="27"/>
          <w:szCs w:val="27"/>
        </w:rPr>
        <w:t xml:space="preserve"> </w:t>
      </w:r>
      <w:r w:rsidR="00413690" w:rsidRPr="00847952">
        <w:rPr>
          <w:rFonts w:ascii="Times New Roman" w:hAnsi="Times New Roman"/>
          <w:sz w:val="27"/>
          <w:szCs w:val="27"/>
          <w:lang w:val="kk-KZ"/>
        </w:rPr>
        <w:t>Жерасты</w:t>
      </w:r>
      <w:r w:rsidRPr="00847952">
        <w:rPr>
          <w:rFonts w:ascii="Times New Roman" w:hAnsi="Times New Roman"/>
          <w:sz w:val="27"/>
          <w:szCs w:val="27"/>
        </w:rPr>
        <w:t xml:space="preserve"> кен игерудегі </w:t>
      </w:r>
      <w:r w:rsidR="008470C0" w:rsidRPr="00847952">
        <w:rPr>
          <w:rFonts w:ascii="Times New Roman" w:hAnsi="Times New Roman"/>
          <w:sz w:val="27"/>
          <w:szCs w:val="27"/>
          <w:lang w:val="kk-KZ"/>
        </w:rPr>
        <w:t>процестерге</w:t>
      </w:r>
      <w:r w:rsidRPr="00847952">
        <w:rPr>
          <w:rFonts w:ascii="Times New Roman" w:hAnsi="Times New Roman"/>
          <w:sz w:val="27"/>
          <w:szCs w:val="27"/>
        </w:rPr>
        <w:t xml:space="preserve"> әсер ететін факторлар</w:t>
      </w:r>
      <w:r w:rsidR="001E493C" w:rsidRPr="00847952">
        <w:rPr>
          <w:rFonts w:ascii="Times New Roman" w:hAnsi="Times New Roman"/>
          <w:sz w:val="27"/>
          <w:szCs w:val="27"/>
          <w:lang w:val="kk-KZ"/>
        </w:rPr>
        <w:t>.</w:t>
      </w:r>
      <w:r w:rsidRPr="00847952">
        <w:rPr>
          <w:rFonts w:ascii="Times New Roman" w:hAnsi="Times New Roman"/>
          <w:sz w:val="27"/>
          <w:szCs w:val="27"/>
        </w:rPr>
        <w:t xml:space="preserve"> </w:t>
      </w:r>
    </w:p>
    <w:p w14:paraId="5A132081" w14:textId="77777777" w:rsidR="000361DE" w:rsidRPr="00847952" w:rsidRDefault="000361DE" w:rsidP="000361DE">
      <w:pPr>
        <w:spacing w:after="0" w:line="259" w:lineRule="auto"/>
        <w:ind w:left="283"/>
        <w:rPr>
          <w:sz w:val="21"/>
          <w:szCs w:val="21"/>
        </w:rPr>
      </w:pPr>
      <w:r w:rsidRPr="00847952">
        <w:rPr>
          <w:sz w:val="21"/>
          <w:szCs w:val="21"/>
        </w:rPr>
        <w:t xml:space="preserve"> </w:t>
      </w:r>
    </w:p>
    <w:p w14:paraId="2AD2E7A8" w14:textId="6A94888F" w:rsidR="00595B8C" w:rsidRPr="004F0568" w:rsidRDefault="007F5B5A" w:rsidP="00153F54">
      <w:pPr>
        <w:spacing w:after="0" w:line="240" w:lineRule="auto"/>
        <w:ind w:left="-15" w:firstLine="441"/>
        <w:jc w:val="both"/>
        <w:rPr>
          <w:rFonts w:ascii="Times New Roman" w:hAnsi="Times New Roman"/>
          <w:sz w:val="27"/>
          <w:szCs w:val="27"/>
        </w:rPr>
      </w:pPr>
      <w:r>
        <w:rPr>
          <w:b/>
          <w:sz w:val="21"/>
          <w:szCs w:val="21"/>
        </w:rPr>
        <w:lastRenderedPageBreak/>
        <w:t xml:space="preserve"> </w:t>
      </w:r>
      <w:r w:rsidR="00595B8C" w:rsidRPr="004F0568">
        <w:rPr>
          <w:rFonts w:ascii="Times New Roman" w:hAnsi="Times New Roman"/>
          <w:sz w:val="27"/>
          <w:szCs w:val="27"/>
        </w:rPr>
        <w:t xml:space="preserve">Табиғи </w:t>
      </w:r>
      <w:r w:rsidR="00153F54" w:rsidRPr="004F0568">
        <w:rPr>
          <w:rFonts w:ascii="Times New Roman" w:hAnsi="Times New Roman"/>
          <w:sz w:val="27"/>
          <w:szCs w:val="27"/>
          <w:lang w:val="kk-KZ"/>
        </w:rPr>
        <w:t xml:space="preserve">жаратылған, яғни </w:t>
      </w:r>
      <w:r w:rsidR="00595B8C" w:rsidRPr="004F0568">
        <w:rPr>
          <w:rFonts w:ascii="Times New Roman" w:hAnsi="Times New Roman"/>
          <w:sz w:val="27"/>
          <w:szCs w:val="27"/>
        </w:rPr>
        <w:t>өзгертуге</w:t>
      </w:r>
      <w:r w:rsidR="00153F54" w:rsidRPr="004F0568">
        <w:rPr>
          <w:rFonts w:ascii="Times New Roman" w:hAnsi="Times New Roman"/>
          <w:sz w:val="27"/>
          <w:szCs w:val="27"/>
        </w:rPr>
        <w:t xml:space="preserve"> болмайтын жағдайлар мыналар</w:t>
      </w:r>
      <w:r w:rsidR="00595B8C" w:rsidRPr="004F0568">
        <w:rPr>
          <w:rFonts w:ascii="Times New Roman" w:hAnsi="Times New Roman"/>
          <w:sz w:val="27"/>
          <w:szCs w:val="27"/>
        </w:rPr>
        <w:t xml:space="preserve">: </w:t>
      </w:r>
    </w:p>
    <w:p w14:paraId="780DD5FE" w14:textId="5B2A8575" w:rsidR="00595B8C" w:rsidRPr="004F0568" w:rsidRDefault="00153F54" w:rsidP="003002E9">
      <w:pPr>
        <w:numPr>
          <w:ilvl w:val="0"/>
          <w:numId w:val="1"/>
        </w:numPr>
        <w:spacing w:after="0" w:line="240" w:lineRule="auto"/>
        <w:ind w:right="-1" w:firstLine="426"/>
        <w:jc w:val="both"/>
        <w:rPr>
          <w:rFonts w:ascii="Times New Roman" w:hAnsi="Times New Roman"/>
          <w:sz w:val="27"/>
          <w:szCs w:val="27"/>
          <w:lang w:val="kk-KZ"/>
        </w:rPr>
      </w:pPr>
      <w:r w:rsidRPr="004F0568">
        <w:rPr>
          <w:rFonts w:ascii="Times New Roman" w:hAnsi="Times New Roman"/>
          <w:i/>
          <w:sz w:val="27"/>
          <w:szCs w:val="27"/>
          <w:lang w:val="kk-KZ"/>
        </w:rPr>
        <w:t>К</w:t>
      </w:r>
      <w:r w:rsidRPr="004F0568">
        <w:rPr>
          <w:rFonts w:ascii="Times New Roman" w:hAnsi="Times New Roman"/>
          <w:i/>
          <w:sz w:val="27"/>
          <w:szCs w:val="27"/>
        </w:rPr>
        <w:t>ен</w:t>
      </w:r>
      <w:r w:rsidRPr="004F0568">
        <w:rPr>
          <w:rFonts w:ascii="Times New Roman" w:hAnsi="Times New Roman"/>
          <w:i/>
          <w:sz w:val="27"/>
          <w:szCs w:val="27"/>
          <w:lang w:val="kk-KZ"/>
        </w:rPr>
        <w:t xml:space="preserve"> </w:t>
      </w:r>
      <w:r w:rsidRPr="004F0568">
        <w:rPr>
          <w:rFonts w:ascii="Times New Roman" w:hAnsi="Times New Roman"/>
          <w:i/>
          <w:sz w:val="27"/>
          <w:szCs w:val="27"/>
        </w:rPr>
        <w:t xml:space="preserve">мен оның айналасындағы </w:t>
      </w:r>
      <w:r w:rsidRPr="004F0568">
        <w:rPr>
          <w:rFonts w:ascii="Times New Roman" w:hAnsi="Times New Roman"/>
          <w:i/>
          <w:sz w:val="27"/>
          <w:szCs w:val="27"/>
          <w:lang w:val="kk-KZ"/>
        </w:rPr>
        <w:t xml:space="preserve">бос </w:t>
      </w:r>
      <w:r w:rsidRPr="004F0568">
        <w:rPr>
          <w:rFonts w:ascii="Times New Roman" w:hAnsi="Times New Roman"/>
          <w:i/>
          <w:sz w:val="27"/>
          <w:szCs w:val="27"/>
        </w:rPr>
        <w:t xml:space="preserve">жыныстардың </w:t>
      </w:r>
      <w:r w:rsidR="00595B8C" w:rsidRPr="004F0568">
        <w:rPr>
          <w:rFonts w:ascii="Times New Roman" w:hAnsi="Times New Roman"/>
          <w:i/>
          <w:sz w:val="27"/>
          <w:szCs w:val="27"/>
        </w:rPr>
        <w:t xml:space="preserve"> құлау бұрышы</w:t>
      </w:r>
      <w:r w:rsidR="00595B8C" w:rsidRPr="004F0568">
        <w:rPr>
          <w:rFonts w:ascii="Times New Roman" w:hAnsi="Times New Roman"/>
          <w:sz w:val="27"/>
          <w:szCs w:val="27"/>
        </w:rPr>
        <w:t xml:space="preserve"> – α. </w:t>
      </w:r>
      <w:r w:rsidRPr="004F0568">
        <w:rPr>
          <w:rFonts w:ascii="Times New Roman" w:hAnsi="Times New Roman"/>
          <w:sz w:val="27"/>
          <w:szCs w:val="27"/>
          <w:lang w:val="kk-KZ"/>
        </w:rPr>
        <w:t xml:space="preserve"> Осы</w:t>
      </w:r>
      <w:r w:rsidR="00595B8C" w:rsidRPr="004F0568">
        <w:rPr>
          <w:rFonts w:ascii="Times New Roman" w:hAnsi="Times New Roman"/>
          <w:sz w:val="27"/>
          <w:szCs w:val="27"/>
          <w:lang w:val="kk-KZ"/>
        </w:rPr>
        <w:t xml:space="preserve"> құлау бұрышы </w:t>
      </w:r>
      <w:r w:rsidR="00595B8C" w:rsidRPr="004F0568">
        <w:rPr>
          <w:rFonts w:ascii="Times New Roman" w:hAnsi="Times New Roman"/>
          <w:sz w:val="27"/>
          <w:szCs w:val="27"/>
        </w:rPr>
        <w:t>α</w:t>
      </w:r>
      <w:r w:rsidRPr="004F0568">
        <w:rPr>
          <w:rFonts w:ascii="Times New Roman" w:hAnsi="Times New Roman"/>
          <w:sz w:val="27"/>
          <w:szCs w:val="27"/>
          <w:lang w:val="kk-KZ"/>
        </w:rPr>
        <w:t>,</w:t>
      </w:r>
      <w:r w:rsidR="00595B8C" w:rsidRPr="004F0568">
        <w:rPr>
          <w:rFonts w:ascii="Times New Roman" w:hAnsi="Times New Roman"/>
          <w:sz w:val="27"/>
          <w:szCs w:val="27"/>
          <w:lang w:val="kk-KZ"/>
        </w:rPr>
        <w:t xml:space="preserve"> </w:t>
      </w:r>
      <w:r w:rsidRPr="004F0568">
        <w:rPr>
          <w:rFonts w:ascii="Times New Roman" w:hAnsi="Times New Roman"/>
          <w:sz w:val="27"/>
          <w:szCs w:val="27"/>
          <w:lang w:val="kk-KZ"/>
        </w:rPr>
        <w:t>жер қойнауының сырғып жылжыуына</w:t>
      </w:r>
      <w:r w:rsidR="00595B8C" w:rsidRPr="004F0568">
        <w:rPr>
          <w:rFonts w:ascii="Times New Roman" w:hAnsi="Times New Roman"/>
          <w:sz w:val="27"/>
          <w:szCs w:val="27"/>
          <w:lang w:val="kk-KZ"/>
        </w:rPr>
        <w:t xml:space="preserve"> </w:t>
      </w:r>
      <w:r w:rsidRPr="004F0568">
        <w:rPr>
          <w:rFonts w:ascii="Times New Roman" w:hAnsi="Times New Roman"/>
          <w:sz w:val="27"/>
          <w:szCs w:val="27"/>
          <w:lang w:val="kk-KZ"/>
        </w:rPr>
        <w:t>және</w:t>
      </w:r>
      <w:r w:rsidR="00595B8C" w:rsidRPr="004F0568">
        <w:rPr>
          <w:rFonts w:ascii="Times New Roman" w:hAnsi="Times New Roman"/>
          <w:sz w:val="27"/>
          <w:szCs w:val="27"/>
          <w:lang w:val="kk-KZ"/>
        </w:rPr>
        <w:t xml:space="preserve"> жер бетінің деформациялануына әсер етеді. Тік</w:t>
      </w:r>
      <w:r w:rsidRPr="004F0568">
        <w:rPr>
          <w:rFonts w:ascii="Times New Roman" w:hAnsi="Times New Roman"/>
          <w:sz w:val="27"/>
          <w:szCs w:val="27"/>
          <w:lang w:val="kk-KZ"/>
        </w:rPr>
        <w:t xml:space="preserve"> немесе тік</w:t>
      </w:r>
      <w:r w:rsidR="00595B8C" w:rsidRPr="004F0568">
        <w:rPr>
          <w:rFonts w:ascii="Times New Roman" w:hAnsi="Times New Roman"/>
          <w:sz w:val="27"/>
          <w:szCs w:val="27"/>
          <w:lang w:val="kk-KZ"/>
        </w:rPr>
        <w:t>теу</w:t>
      </w:r>
      <w:r w:rsidRPr="004F0568">
        <w:rPr>
          <w:rFonts w:ascii="Times New Roman" w:hAnsi="Times New Roman"/>
          <w:sz w:val="27"/>
          <w:szCs w:val="27"/>
          <w:lang w:val="kk-KZ"/>
        </w:rPr>
        <w:t xml:space="preserve"> орналасқан кендер</w:t>
      </w:r>
      <w:r w:rsidR="00595B8C" w:rsidRPr="004F0568">
        <w:rPr>
          <w:rFonts w:ascii="Times New Roman" w:hAnsi="Times New Roman"/>
          <w:sz w:val="27"/>
          <w:szCs w:val="27"/>
          <w:lang w:val="kk-KZ"/>
        </w:rPr>
        <w:t xml:space="preserve"> </w:t>
      </w:r>
      <w:r w:rsidR="002A42D0" w:rsidRPr="004F0568">
        <w:rPr>
          <w:rFonts w:ascii="Times New Roman" w:hAnsi="Times New Roman"/>
          <w:sz w:val="27"/>
          <w:szCs w:val="27"/>
          <w:lang w:val="kk-KZ"/>
        </w:rPr>
        <w:t xml:space="preserve">төмен </w:t>
      </w:r>
      <w:r w:rsidR="00595B8C" w:rsidRPr="004F0568">
        <w:rPr>
          <w:rFonts w:ascii="Times New Roman" w:hAnsi="Times New Roman"/>
          <w:sz w:val="27"/>
          <w:szCs w:val="27"/>
          <w:lang w:val="kk-KZ"/>
        </w:rPr>
        <w:t xml:space="preserve">сырғу </w:t>
      </w:r>
      <w:r w:rsidR="002A42D0" w:rsidRPr="004F0568">
        <w:rPr>
          <w:rFonts w:ascii="Times New Roman" w:hAnsi="Times New Roman"/>
          <w:sz w:val="27"/>
          <w:szCs w:val="27"/>
          <w:lang w:val="kk-KZ"/>
        </w:rPr>
        <w:t xml:space="preserve">қасиетіне </w:t>
      </w:r>
      <w:r w:rsidR="00595B8C" w:rsidRPr="004F0568">
        <w:rPr>
          <w:rFonts w:ascii="Times New Roman" w:hAnsi="Times New Roman"/>
          <w:sz w:val="27"/>
          <w:szCs w:val="27"/>
          <w:lang w:val="kk-KZ"/>
        </w:rPr>
        <w:t xml:space="preserve">тән.  Мульда ішіндегі </w:t>
      </w:r>
      <w:r w:rsidR="002A42D0" w:rsidRPr="004F0568">
        <w:rPr>
          <w:rFonts w:ascii="Times New Roman" w:hAnsi="Times New Roman"/>
          <w:sz w:val="27"/>
          <w:szCs w:val="27"/>
          <w:lang w:val="kk-KZ"/>
        </w:rPr>
        <w:t xml:space="preserve">тау жынысының сырғып </w:t>
      </w:r>
      <w:r w:rsidR="00595B8C" w:rsidRPr="004F0568">
        <w:rPr>
          <w:rFonts w:ascii="Times New Roman" w:hAnsi="Times New Roman"/>
          <w:sz w:val="27"/>
          <w:szCs w:val="27"/>
          <w:lang w:val="kk-KZ"/>
        </w:rPr>
        <w:t xml:space="preserve">жылжудың қауіпті аймағы </w:t>
      </w:r>
      <w:r w:rsidR="002A42D0" w:rsidRPr="004F0568">
        <w:rPr>
          <w:rFonts w:ascii="Times New Roman" w:hAnsi="Times New Roman"/>
          <w:sz w:val="27"/>
          <w:szCs w:val="27"/>
          <w:lang w:val="kk-KZ"/>
        </w:rPr>
        <w:t xml:space="preserve">осы </w:t>
      </w:r>
      <w:r w:rsidR="00595B8C" w:rsidRPr="004F0568">
        <w:rPr>
          <w:rFonts w:ascii="Times New Roman" w:hAnsi="Times New Roman"/>
          <w:sz w:val="27"/>
          <w:szCs w:val="27"/>
          <w:lang w:val="kk-KZ"/>
        </w:rPr>
        <w:t xml:space="preserve">құлау бұрышына тікелей байланысты. </w:t>
      </w:r>
    </w:p>
    <w:p w14:paraId="45D779CB" w14:textId="2EE71286" w:rsidR="00595B8C" w:rsidRPr="004F0568" w:rsidRDefault="002A42D0" w:rsidP="00344019">
      <w:pPr>
        <w:spacing w:after="0" w:line="240" w:lineRule="auto"/>
        <w:ind w:left="-15" w:right="-1" w:firstLine="571"/>
        <w:jc w:val="both"/>
        <w:rPr>
          <w:rFonts w:ascii="Times New Roman" w:hAnsi="Times New Roman"/>
          <w:sz w:val="27"/>
          <w:szCs w:val="27"/>
          <w:lang w:val="kk-KZ"/>
        </w:rPr>
      </w:pPr>
      <w:r w:rsidRPr="004F0568">
        <w:rPr>
          <w:rFonts w:ascii="Times New Roman" w:hAnsi="Times New Roman"/>
          <w:sz w:val="27"/>
          <w:szCs w:val="27"/>
          <w:lang w:val="kk-KZ"/>
        </w:rPr>
        <w:t>С</w:t>
      </w:r>
      <w:r w:rsidR="00595B8C" w:rsidRPr="004F0568">
        <w:rPr>
          <w:rFonts w:ascii="Times New Roman" w:hAnsi="Times New Roman"/>
          <w:sz w:val="27"/>
          <w:szCs w:val="27"/>
          <w:lang w:val="kk-KZ"/>
        </w:rPr>
        <w:t xml:space="preserve">ілеміндегі </w:t>
      </w:r>
      <w:r w:rsidRPr="004F0568">
        <w:rPr>
          <w:rFonts w:ascii="Times New Roman" w:hAnsi="Times New Roman"/>
          <w:sz w:val="27"/>
          <w:szCs w:val="27"/>
          <w:lang w:val="kk-KZ"/>
        </w:rPr>
        <w:t xml:space="preserve">кен </w:t>
      </w:r>
      <w:r w:rsidR="00595B8C" w:rsidRPr="004F0568">
        <w:rPr>
          <w:rFonts w:ascii="Times New Roman" w:hAnsi="Times New Roman"/>
          <w:sz w:val="27"/>
          <w:szCs w:val="27"/>
          <w:lang w:val="kk-KZ"/>
        </w:rPr>
        <w:t xml:space="preserve">денесінің құлама бұрышы </w:t>
      </w:r>
      <w:r w:rsidR="00595B8C" w:rsidRPr="004F0568">
        <w:rPr>
          <w:rFonts w:ascii="Times New Roman" w:hAnsi="Times New Roman"/>
          <w:sz w:val="27"/>
          <w:szCs w:val="27"/>
        </w:rPr>
        <w:t>α</w:t>
      </w:r>
      <w:r w:rsidR="00595B8C" w:rsidRPr="004F0568">
        <w:rPr>
          <w:rFonts w:ascii="Times New Roman" w:hAnsi="Times New Roman"/>
          <w:sz w:val="27"/>
          <w:szCs w:val="27"/>
          <w:lang w:val="kk-KZ"/>
        </w:rPr>
        <w:t xml:space="preserve">&lt;5° болса, орын ауыстыру  мульдасы кеннің  бойлығындағы </w:t>
      </w:r>
      <w:r w:rsidRPr="004F0568">
        <w:rPr>
          <w:rFonts w:ascii="Times New Roman" w:hAnsi="Times New Roman"/>
          <w:sz w:val="27"/>
          <w:szCs w:val="27"/>
          <w:lang w:val="kk-KZ"/>
        </w:rPr>
        <w:t>ең жоғарлы</w:t>
      </w:r>
      <w:r w:rsidR="00595B8C" w:rsidRPr="004F0568">
        <w:rPr>
          <w:rFonts w:ascii="Times New Roman" w:hAnsi="Times New Roman"/>
          <w:sz w:val="27"/>
          <w:szCs w:val="27"/>
          <w:lang w:val="kk-KZ"/>
        </w:rPr>
        <w:t xml:space="preserve"> шөгу </w:t>
      </w:r>
      <w:r w:rsidRPr="004F0568">
        <w:rPr>
          <w:rFonts w:ascii="Times New Roman" w:hAnsi="Times New Roman"/>
          <w:sz w:val="27"/>
          <w:szCs w:val="27"/>
          <w:lang w:val="kk-KZ"/>
        </w:rPr>
        <w:t>орны</w:t>
      </w:r>
      <w:r w:rsidR="00595B8C" w:rsidRPr="004F0568">
        <w:rPr>
          <w:rFonts w:ascii="Times New Roman" w:hAnsi="Times New Roman"/>
          <w:sz w:val="27"/>
          <w:szCs w:val="27"/>
          <w:lang w:val="kk-KZ"/>
        </w:rPr>
        <w:t xml:space="preserve"> арқылы жүргізілген жаз</w:t>
      </w:r>
      <w:r w:rsidRPr="004F0568">
        <w:rPr>
          <w:rFonts w:ascii="Times New Roman" w:hAnsi="Times New Roman"/>
          <w:sz w:val="27"/>
          <w:szCs w:val="27"/>
          <w:lang w:val="kk-KZ"/>
        </w:rPr>
        <w:t>ықтыққа  симметриялы болады</w:t>
      </w:r>
      <w:r w:rsidR="00595B8C" w:rsidRPr="004F0568">
        <w:rPr>
          <w:rFonts w:ascii="Times New Roman" w:hAnsi="Times New Roman"/>
          <w:sz w:val="27"/>
          <w:szCs w:val="27"/>
          <w:lang w:val="kk-KZ"/>
        </w:rPr>
        <w:t xml:space="preserve">.  </w:t>
      </w:r>
      <w:r w:rsidRPr="004F0568">
        <w:rPr>
          <w:rFonts w:ascii="Times New Roman" w:hAnsi="Times New Roman"/>
          <w:sz w:val="27"/>
          <w:szCs w:val="27"/>
          <w:lang w:val="kk-KZ"/>
        </w:rPr>
        <w:t>Кеннің құлама бұрышы ұлғайған сайын деформацияның симметриялығы өзгере бастайды. Құлау бұрышы 45°-тан 70° аралығында</w:t>
      </w:r>
      <w:r w:rsidR="009B2E5A" w:rsidRPr="004F0568">
        <w:rPr>
          <w:rFonts w:ascii="Times New Roman" w:hAnsi="Times New Roman"/>
          <w:sz w:val="27"/>
          <w:szCs w:val="27"/>
          <w:lang w:val="kk-KZ"/>
        </w:rPr>
        <w:t xml:space="preserve"> болған жағдайда, мульда</w:t>
      </w:r>
      <w:r w:rsidRPr="004F0568">
        <w:rPr>
          <w:rFonts w:ascii="Times New Roman" w:hAnsi="Times New Roman"/>
          <w:sz w:val="27"/>
          <w:szCs w:val="27"/>
          <w:lang w:val="kk-KZ"/>
        </w:rPr>
        <w:t xml:space="preserve">ның ішінде </w:t>
      </w:r>
      <w:r w:rsidR="009B2E5A" w:rsidRPr="004F0568">
        <w:rPr>
          <w:rFonts w:ascii="Times New Roman" w:hAnsi="Times New Roman"/>
          <w:sz w:val="27"/>
          <w:szCs w:val="27"/>
          <w:lang w:val="kk-KZ"/>
        </w:rPr>
        <w:t xml:space="preserve">жылжудың </w:t>
      </w:r>
      <w:r w:rsidRPr="004F0568">
        <w:rPr>
          <w:rFonts w:ascii="Times New Roman" w:hAnsi="Times New Roman"/>
          <w:sz w:val="27"/>
          <w:szCs w:val="27"/>
          <w:lang w:val="kk-KZ"/>
        </w:rPr>
        <w:t>созыл</w:t>
      </w:r>
      <w:r w:rsidR="009B2E5A" w:rsidRPr="004F0568">
        <w:rPr>
          <w:rFonts w:ascii="Times New Roman" w:hAnsi="Times New Roman"/>
          <w:sz w:val="27"/>
          <w:szCs w:val="27"/>
          <w:lang w:val="kk-KZ"/>
        </w:rPr>
        <w:t>малы</w:t>
      </w:r>
      <w:r w:rsidRPr="004F0568">
        <w:rPr>
          <w:rFonts w:ascii="Times New Roman" w:hAnsi="Times New Roman"/>
          <w:sz w:val="27"/>
          <w:szCs w:val="27"/>
          <w:lang w:val="kk-KZ"/>
        </w:rPr>
        <w:t xml:space="preserve"> деформациялары </w:t>
      </w:r>
      <w:r w:rsidR="009B2E5A" w:rsidRPr="004F0568">
        <w:rPr>
          <w:rFonts w:ascii="Times New Roman" w:hAnsi="Times New Roman"/>
          <w:sz w:val="27"/>
          <w:szCs w:val="27"/>
          <w:lang w:val="kk-KZ"/>
        </w:rPr>
        <w:t>сезіледі</w:t>
      </w:r>
      <w:r w:rsidRPr="004F0568">
        <w:rPr>
          <w:rFonts w:ascii="Times New Roman" w:hAnsi="Times New Roman"/>
          <w:sz w:val="27"/>
          <w:szCs w:val="27"/>
          <w:lang w:val="kk-KZ"/>
        </w:rPr>
        <w:t xml:space="preserve">. Ал кеннің құлау бұрышы 70°-тан асқанда, симметрия біртіндеп қайта қалыптасып, </w:t>
      </w:r>
      <w:r w:rsidRPr="004F0568">
        <w:rPr>
          <w:rFonts w:ascii="Times New Roman" w:hAnsi="Times New Roman"/>
          <w:sz w:val="27"/>
          <w:szCs w:val="27"/>
        </w:rPr>
        <w:t>α</w:t>
      </w:r>
      <w:r w:rsidRPr="004F0568">
        <w:rPr>
          <w:rFonts w:ascii="Times New Roman" w:hAnsi="Times New Roman"/>
          <w:sz w:val="27"/>
          <w:szCs w:val="27"/>
          <w:lang w:val="kk-KZ"/>
        </w:rPr>
        <w:t xml:space="preserve"> = 90° кезінде </w:t>
      </w:r>
      <w:r w:rsidR="009B2E5A" w:rsidRPr="004F0568">
        <w:rPr>
          <w:rFonts w:ascii="Times New Roman" w:hAnsi="Times New Roman"/>
          <w:sz w:val="27"/>
          <w:szCs w:val="27"/>
          <w:lang w:val="kk-KZ"/>
        </w:rPr>
        <w:t>мульданың</w:t>
      </w:r>
      <w:r w:rsidRPr="004F0568">
        <w:rPr>
          <w:rFonts w:ascii="Times New Roman" w:hAnsi="Times New Roman"/>
          <w:sz w:val="27"/>
          <w:szCs w:val="27"/>
          <w:lang w:val="kk-KZ"/>
        </w:rPr>
        <w:t xml:space="preserve"> </w:t>
      </w:r>
      <w:r w:rsidR="009B2E5A" w:rsidRPr="004F0568">
        <w:rPr>
          <w:rFonts w:ascii="Times New Roman" w:hAnsi="Times New Roman"/>
          <w:sz w:val="27"/>
          <w:szCs w:val="27"/>
          <w:lang w:val="kk-KZ"/>
        </w:rPr>
        <w:t xml:space="preserve">жылжуы </w:t>
      </w:r>
      <w:r w:rsidRPr="004F0568">
        <w:rPr>
          <w:rFonts w:ascii="Times New Roman" w:hAnsi="Times New Roman"/>
          <w:sz w:val="27"/>
          <w:szCs w:val="27"/>
          <w:lang w:val="kk-KZ"/>
        </w:rPr>
        <w:t>қайтадан симметриялы күйге өтеді</w:t>
      </w:r>
      <w:r w:rsidR="00595B8C" w:rsidRPr="004F0568">
        <w:rPr>
          <w:rFonts w:ascii="Times New Roman" w:hAnsi="Times New Roman"/>
          <w:sz w:val="27"/>
          <w:szCs w:val="27"/>
          <w:lang w:val="kk-KZ"/>
        </w:rPr>
        <w:t xml:space="preserve">. </w:t>
      </w:r>
    </w:p>
    <w:p w14:paraId="766838C9" w14:textId="7EA84663" w:rsidR="00595B8C" w:rsidRPr="00DD74B2" w:rsidRDefault="00595B8C" w:rsidP="003002E9">
      <w:pPr>
        <w:numPr>
          <w:ilvl w:val="0"/>
          <w:numId w:val="1"/>
        </w:numPr>
        <w:spacing w:after="0" w:line="240" w:lineRule="auto"/>
        <w:ind w:right="-1" w:firstLine="426"/>
        <w:jc w:val="both"/>
        <w:rPr>
          <w:rFonts w:ascii="Times New Roman" w:hAnsi="Times New Roman"/>
          <w:sz w:val="27"/>
          <w:szCs w:val="27"/>
          <w:lang w:val="kk-KZ"/>
        </w:rPr>
      </w:pPr>
      <w:r w:rsidRPr="004F0568">
        <w:rPr>
          <w:rFonts w:ascii="Times New Roman" w:hAnsi="Times New Roman"/>
          <w:i/>
          <w:sz w:val="27"/>
          <w:szCs w:val="27"/>
          <w:lang w:val="kk-KZ"/>
        </w:rPr>
        <w:t>Кеннің орналасу тереңдігі –</w:t>
      </w:r>
      <w:r w:rsidRPr="004F0568">
        <w:rPr>
          <w:rFonts w:ascii="Times New Roman" w:hAnsi="Times New Roman"/>
          <w:sz w:val="27"/>
          <w:szCs w:val="27"/>
          <w:lang w:val="kk-KZ"/>
        </w:rPr>
        <w:t xml:space="preserve"> </w:t>
      </w:r>
      <w:r w:rsidRPr="004F0568">
        <w:rPr>
          <w:rFonts w:ascii="Times New Roman" w:hAnsi="Times New Roman"/>
          <w:i/>
          <w:sz w:val="27"/>
          <w:szCs w:val="27"/>
          <w:lang w:val="kk-KZ"/>
        </w:rPr>
        <w:t>Н</w:t>
      </w:r>
      <w:r w:rsidRPr="004F0568">
        <w:rPr>
          <w:rFonts w:ascii="Times New Roman" w:hAnsi="Times New Roman"/>
          <w:sz w:val="27"/>
          <w:szCs w:val="27"/>
          <w:lang w:val="kk-KZ"/>
        </w:rPr>
        <w:t xml:space="preserve"> және</w:t>
      </w:r>
      <w:r w:rsidRPr="00DD74B2">
        <w:rPr>
          <w:rFonts w:ascii="Times New Roman" w:hAnsi="Times New Roman"/>
          <w:sz w:val="27"/>
          <w:szCs w:val="27"/>
          <w:lang w:val="kk-KZ"/>
        </w:rPr>
        <w:t xml:space="preserve"> </w:t>
      </w:r>
      <w:r w:rsidRPr="00DD74B2">
        <w:rPr>
          <w:rFonts w:ascii="Times New Roman" w:hAnsi="Times New Roman"/>
          <w:i/>
          <w:sz w:val="27"/>
          <w:szCs w:val="27"/>
          <w:lang w:val="kk-KZ"/>
        </w:rPr>
        <w:t>қалыңдығына</w:t>
      </w:r>
      <w:r w:rsidR="0023621E">
        <w:rPr>
          <w:rFonts w:ascii="Times New Roman" w:hAnsi="Times New Roman"/>
          <w:i/>
          <w:sz w:val="27"/>
          <w:szCs w:val="27"/>
          <w:lang w:val="kk-KZ"/>
        </w:rPr>
        <w:t xml:space="preserve"> немесе қуаттылығы</w:t>
      </w:r>
      <w:r w:rsidRPr="00DD74B2">
        <w:rPr>
          <w:rFonts w:ascii="Times New Roman" w:hAnsi="Times New Roman"/>
          <w:i/>
          <w:sz w:val="27"/>
          <w:szCs w:val="27"/>
          <w:lang w:val="kk-KZ"/>
        </w:rPr>
        <w:t xml:space="preserve"> – m</w:t>
      </w:r>
      <w:r w:rsidR="009B2E5A" w:rsidRPr="009B2E5A">
        <w:rPr>
          <w:rFonts w:ascii="Times New Roman" w:hAnsi="Times New Roman"/>
          <w:i/>
          <w:sz w:val="27"/>
          <w:szCs w:val="27"/>
          <w:lang w:val="kk-KZ"/>
        </w:rPr>
        <w:t>.</w:t>
      </w:r>
      <w:r w:rsidRPr="00DD74B2">
        <w:rPr>
          <w:rFonts w:ascii="Times New Roman" w:hAnsi="Times New Roman"/>
          <w:sz w:val="27"/>
          <w:szCs w:val="27"/>
          <w:lang w:val="kk-KZ"/>
        </w:rPr>
        <w:t xml:space="preserve"> Жер беті шөгуінің, деформацияларының  максимал мәндері мен жылжудың жылдамдығы кеннің қазылып алынатын қалыңдығына тура пропорционал екендігі дәлелденген жағдай. </w:t>
      </w:r>
    </w:p>
    <w:p w14:paraId="17576145" w14:textId="7387BD51" w:rsidR="00595B8C" w:rsidRPr="004F0568" w:rsidRDefault="009E0225" w:rsidP="00344019">
      <w:pPr>
        <w:spacing w:after="0" w:line="240" w:lineRule="auto"/>
        <w:ind w:left="-15" w:right="-1" w:firstLine="571"/>
        <w:jc w:val="both"/>
        <w:rPr>
          <w:rFonts w:ascii="Times New Roman" w:hAnsi="Times New Roman"/>
          <w:sz w:val="27"/>
          <w:szCs w:val="27"/>
          <w:lang w:val="kk-KZ"/>
        </w:rPr>
      </w:pPr>
      <w:r w:rsidRPr="004F0568">
        <w:rPr>
          <w:rFonts w:ascii="Times New Roman" w:hAnsi="Times New Roman"/>
          <w:sz w:val="27"/>
          <w:szCs w:val="27"/>
          <w:lang w:val="kk-KZ"/>
        </w:rPr>
        <w:t>Кен денесі соғұрлым терең орналасып, оның қалыңдығы/қуаттылығы аз болған сайын, жер бетінің шөгуі мен деформация мөлшері де төмендей түседі. Егер жерасты аттыру жұмыстары жер бетіндегі нысандарға әсер етпейтін</w:t>
      </w:r>
      <w:r w:rsidR="0023621E" w:rsidRPr="004F0568">
        <w:rPr>
          <w:rFonts w:ascii="Times New Roman" w:hAnsi="Times New Roman"/>
          <w:sz w:val="27"/>
          <w:szCs w:val="27"/>
          <w:lang w:val="kk-KZ"/>
        </w:rPr>
        <w:t>дей</w:t>
      </w:r>
      <w:r w:rsidRPr="004F0568">
        <w:rPr>
          <w:rFonts w:ascii="Times New Roman" w:hAnsi="Times New Roman"/>
          <w:sz w:val="27"/>
          <w:szCs w:val="27"/>
          <w:lang w:val="kk-KZ"/>
        </w:rPr>
        <w:t xml:space="preserve"> жер астында жүргізілсе, мұндай тереңдік </w:t>
      </w:r>
      <w:r w:rsidRPr="004F0568">
        <w:rPr>
          <w:rFonts w:ascii="Times New Roman" w:hAnsi="Times New Roman"/>
          <w:i/>
          <w:sz w:val="27"/>
          <w:szCs w:val="27"/>
          <w:lang w:val="kk-KZ"/>
        </w:rPr>
        <w:t>қазба жұмыстарының қауіпсіз тереңдігі</w:t>
      </w:r>
      <w:r w:rsidRPr="004F0568">
        <w:rPr>
          <w:rFonts w:ascii="Times New Roman" w:hAnsi="Times New Roman"/>
          <w:sz w:val="27"/>
          <w:szCs w:val="27"/>
          <w:lang w:val="kk-KZ"/>
        </w:rPr>
        <w:t xml:space="preserve"> деп аталады. </w:t>
      </w:r>
      <w:r w:rsidR="00595B8C" w:rsidRPr="004F0568">
        <w:rPr>
          <w:rFonts w:ascii="Times New Roman" w:hAnsi="Times New Roman"/>
          <w:sz w:val="27"/>
          <w:szCs w:val="27"/>
          <w:lang w:val="kk-KZ"/>
        </w:rPr>
        <w:t>Кен қазу жұмыстары тереңде</w:t>
      </w:r>
      <w:r w:rsidR="0023621E" w:rsidRPr="004F0568">
        <w:rPr>
          <w:rFonts w:ascii="Times New Roman" w:hAnsi="Times New Roman"/>
          <w:sz w:val="27"/>
          <w:szCs w:val="27"/>
          <w:lang w:val="kk-KZ"/>
        </w:rPr>
        <w:t>й түскен</w:t>
      </w:r>
      <w:r w:rsidR="00595B8C" w:rsidRPr="004F0568">
        <w:rPr>
          <w:rFonts w:ascii="Times New Roman" w:hAnsi="Times New Roman"/>
          <w:sz w:val="27"/>
          <w:szCs w:val="27"/>
          <w:lang w:val="kk-KZ"/>
        </w:rPr>
        <w:t xml:space="preserve"> сайын жер бетіндегі деформациялардың барлық түрлері азаяды. Оны жылжу мульдасының қисықтығынан байқауға болады, яғни қисықтық – k кен қазу тереңдігінің квадратына кері пропорционал</w:t>
      </w:r>
      <w:r w:rsidR="0023621E" w:rsidRPr="004F0568">
        <w:rPr>
          <w:rFonts w:ascii="Times New Roman" w:hAnsi="Times New Roman"/>
          <w:sz w:val="27"/>
          <w:szCs w:val="27"/>
          <w:lang w:val="kk-KZ"/>
        </w:rPr>
        <w:t>ына тең</w:t>
      </w:r>
      <w:r w:rsidR="00595B8C" w:rsidRPr="004F0568">
        <w:rPr>
          <w:rFonts w:ascii="Times New Roman" w:hAnsi="Times New Roman"/>
          <w:sz w:val="27"/>
          <w:szCs w:val="27"/>
          <w:lang w:val="kk-KZ"/>
        </w:rPr>
        <w:t>. Ал</w:t>
      </w:r>
      <w:r w:rsidR="0023621E" w:rsidRPr="004F0568">
        <w:rPr>
          <w:rFonts w:ascii="Times New Roman" w:hAnsi="Times New Roman"/>
          <w:sz w:val="27"/>
          <w:szCs w:val="27"/>
          <w:lang w:val="kk-KZ"/>
        </w:rPr>
        <w:t>,</w:t>
      </w:r>
      <w:r w:rsidR="00595B8C" w:rsidRPr="004F0568">
        <w:rPr>
          <w:rFonts w:ascii="Times New Roman" w:hAnsi="Times New Roman"/>
          <w:sz w:val="27"/>
          <w:szCs w:val="27"/>
          <w:lang w:val="kk-KZ"/>
        </w:rPr>
        <w:t xml:space="preserve"> тау-кен</w:t>
      </w:r>
      <w:r w:rsidR="0023621E" w:rsidRPr="004F0568">
        <w:rPr>
          <w:rFonts w:ascii="Times New Roman" w:hAnsi="Times New Roman"/>
          <w:sz w:val="27"/>
          <w:szCs w:val="27"/>
          <w:lang w:val="kk-KZ"/>
        </w:rPr>
        <w:t xml:space="preserve"> қазба</w:t>
      </w:r>
      <w:r w:rsidR="00595B8C" w:rsidRPr="004F0568">
        <w:rPr>
          <w:rFonts w:ascii="Times New Roman" w:hAnsi="Times New Roman"/>
          <w:sz w:val="27"/>
          <w:szCs w:val="27"/>
          <w:lang w:val="kk-KZ"/>
        </w:rPr>
        <w:t xml:space="preserve"> жұмыстары </w:t>
      </w:r>
      <w:r w:rsidR="0023621E" w:rsidRPr="004F0568">
        <w:rPr>
          <w:rFonts w:ascii="Times New Roman" w:hAnsi="Times New Roman"/>
          <w:sz w:val="27"/>
          <w:szCs w:val="27"/>
          <w:lang w:val="kk-KZ"/>
        </w:rPr>
        <w:t xml:space="preserve">жер бетінен </w:t>
      </w:r>
      <w:r w:rsidR="00595B8C" w:rsidRPr="004F0568">
        <w:rPr>
          <w:rFonts w:ascii="Times New Roman" w:hAnsi="Times New Roman"/>
          <w:sz w:val="27"/>
          <w:szCs w:val="27"/>
          <w:lang w:val="kk-KZ"/>
        </w:rPr>
        <w:t>т</w:t>
      </w:r>
      <w:r w:rsidR="0023621E" w:rsidRPr="004F0568">
        <w:rPr>
          <w:rFonts w:ascii="Times New Roman" w:hAnsi="Times New Roman"/>
          <w:sz w:val="27"/>
          <w:szCs w:val="27"/>
          <w:lang w:val="kk-KZ"/>
        </w:rPr>
        <w:t>өмендеген</w:t>
      </w:r>
      <w:r w:rsidR="00595B8C" w:rsidRPr="004F0568">
        <w:rPr>
          <w:rFonts w:ascii="Times New Roman" w:hAnsi="Times New Roman"/>
          <w:sz w:val="27"/>
          <w:szCs w:val="27"/>
          <w:lang w:val="kk-KZ"/>
        </w:rPr>
        <w:t xml:space="preserve"> сайын, </w:t>
      </w:r>
      <w:r w:rsidR="0023621E" w:rsidRPr="004F0568">
        <w:rPr>
          <w:rFonts w:ascii="Times New Roman" w:hAnsi="Times New Roman"/>
          <w:sz w:val="27"/>
          <w:szCs w:val="27"/>
          <w:lang w:val="kk-KZ"/>
        </w:rPr>
        <w:t>тау-</w:t>
      </w:r>
      <w:r w:rsidR="00595B8C" w:rsidRPr="004F0568">
        <w:rPr>
          <w:rFonts w:ascii="Times New Roman" w:hAnsi="Times New Roman"/>
          <w:sz w:val="27"/>
          <w:szCs w:val="27"/>
          <w:lang w:val="kk-KZ"/>
        </w:rPr>
        <w:t>кен қысым</w:t>
      </w:r>
      <w:r w:rsidR="0023621E" w:rsidRPr="004F0568">
        <w:rPr>
          <w:rFonts w:ascii="Times New Roman" w:hAnsi="Times New Roman"/>
          <w:sz w:val="27"/>
          <w:szCs w:val="27"/>
          <w:lang w:val="kk-KZ"/>
        </w:rPr>
        <w:t>дары</w:t>
      </w:r>
      <w:r w:rsidR="00595B8C" w:rsidRPr="004F0568">
        <w:rPr>
          <w:rFonts w:ascii="Times New Roman" w:hAnsi="Times New Roman"/>
          <w:sz w:val="27"/>
          <w:szCs w:val="27"/>
          <w:lang w:val="kk-KZ"/>
        </w:rPr>
        <w:t xml:space="preserve"> жоғарылай </w:t>
      </w:r>
      <w:r w:rsidR="0023621E" w:rsidRPr="004F0568">
        <w:rPr>
          <w:rFonts w:ascii="Times New Roman" w:hAnsi="Times New Roman"/>
          <w:sz w:val="27"/>
          <w:szCs w:val="27"/>
          <w:lang w:val="kk-KZ"/>
        </w:rPr>
        <w:t>береді. Д</w:t>
      </w:r>
      <w:r w:rsidR="00595B8C" w:rsidRPr="004F0568">
        <w:rPr>
          <w:rFonts w:ascii="Times New Roman" w:hAnsi="Times New Roman"/>
          <w:sz w:val="27"/>
          <w:szCs w:val="27"/>
          <w:lang w:val="kk-KZ"/>
        </w:rPr>
        <w:t>еформациялар мен кернеулер өте қауіпті</w:t>
      </w:r>
      <w:r w:rsidR="0023621E" w:rsidRPr="004F0568">
        <w:rPr>
          <w:rFonts w:ascii="Times New Roman" w:hAnsi="Times New Roman"/>
          <w:sz w:val="27"/>
          <w:szCs w:val="27"/>
          <w:lang w:val="kk-KZ"/>
        </w:rPr>
        <w:t xml:space="preserve"> бөліктерде кездеседі</w:t>
      </w:r>
      <w:r w:rsidR="00595B8C" w:rsidRPr="004F0568">
        <w:rPr>
          <w:rFonts w:ascii="Times New Roman" w:hAnsi="Times New Roman"/>
          <w:sz w:val="27"/>
          <w:szCs w:val="27"/>
          <w:lang w:val="kk-KZ"/>
        </w:rPr>
        <w:t xml:space="preserve">. </w:t>
      </w:r>
    </w:p>
    <w:p w14:paraId="0E3B5D6D" w14:textId="4733A956" w:rsidR="00595B8C" w:rsidRPr="004F0568" w:rsidRDefault="00595B8C" w:rsidP="003002E9">
      <w:pPr>
        <w:numPr>
          <w:ilvl w:val="0"/>
          <w:numId w:val="1"/>
        </w:numPr>
        <w:spacing w:after="0" w:line="240" w:lineRule="auto"/>
        <w:ind w:right="-1" w:firstLine="426"/>
        <w:jc w:val="both"/>
        <w:rPr>
          <w:rFonts w:ascii="Times New Roman" w:hAnsi="Times New Roman"/>
          <w:sz w:val="27"/>
          <w:szCs w:val="27"/>
          <w:lang w:val="kk-KZ"/>
        </w:rPr>
      </w:pPr>
      <w:r w:rsidRPr="004F0568">
        <w:rPr>
          <w:rFonts w:ascii="Times New Roman" w:hAnsi="Times New Roman"/>
          <w:i/>
          <w:sz w:val="27"/>
          <w:szCs w:val="27"/>
          <w:lang w:val="kk-KZ"/>
        </w:rPr>
        <w:t>Тау жыныстар</w:t>
      </w:r>
      <w:r w:rsidR="00936096" w:rsidRPr="004F0568">
        <w:rPr>
          <w:rFonts w:ascii="Times New Roman" w:hAnsi="Times New Roman"/>
          <w:i/>
          <w:sz w:val="27"/>
          <w:szCs w:val="27"/>
          <w:lang w:val="kk-KZ"/>
        </w:rPr>
        <w:t>д</w:t>
      </w:r>
      <w:r w:rsidRPr="004F0568">
        <w:rPr>
          <w:rFonts w:ascii="Times New Roman" w:hAnsi="Times New Roman"/>
          <w:i/>
          <w:sz w:val="27"/>
          <w:szCs w:val="27"/>
          <w:lang w:val="kk-KZ"/>
        </w:rPr>
        <w:t xml:space="preserve">ың </w:t>
      </w:r>
      <w:r w:rsidR="0046003C" w:rsidRPr="004F0568">
        <w:rPr>
          <w:rFonts w:ascii="Times New Roman" w:hAnsi="Times New Roman"/>
          <w:i/>
          <w:sz w:val="27"/>
          <w:szCs w:val="27"/>
          <w:lang w:val="kk-KZ"/>
        </w:rPr>
        <w:t>гео</w:t>
      </w:r>
      <w:r w:rsidRPr="004F0568">
        <w:rPr>
          <w:rFonts w:ascii="Times New Roman" w:hAnsi="Times New Roman"/>
          <w:i/>
          <w:sz w:val="27"/>
          <w:szCs w:val="27"/>
          <w:lang w:val="kk-KZ"/>
        </w:rPr>
        <w:t xml:space="preserve">механикалық қасиеттері мен </w:t>
      </w:r>
      <w:r w:rsidR="0046003C" w:rsidRPr="004F0568">
        <w:rPr>
          <w:rFonts w:ascii="Times New Roman" w:hAnsi="Times New Roman"/>
          <w:i/>
          <w:sz w:val="27"/>
          <w:szCs w:val="27"/>
          <w:lang w:val="kk-KZ"/>
        </w:rPr>
        <w:t>геологиялық құрылым</w:t>
      </w:r>
      <w:r w:rsidRPr="004F0568">
        <w:rPr>
          <w:rFonts w:ascii="Times New Roman" w:hAnsi="Times New Roman"/>
          <w:i/>
          <w:sz w:val="27"/>
          <w:szCs w:val="27"/>
          <w:lang w:val="kk-KZ"/>
        </w:rPr>
        <w:t xml:space="preserve"> ерекшеліктері </w:t>
      </w:r>
      <w:r w:rsidR="00936096" w:rsidRPr="004F0568">
        <w:rPr>
          <w:rFonts w:ascii="Times New Roman" w:hAnsi="Times New Roman"/>
          <w:sz w:val="27"/>
          <w:szCs w:val="27"/>
          <w:lang w:val="kk-KZ"/>
        </w:rPr>
        <w:t xml:space="preserve">сырғып </w:t>
      </w:r>
      <w:r w:rsidRPr="004F0568">
        <w:rPr>
          <w:rFonts w:ascii="Times New Roman" w:hAnsi="Times New Roman"/>
          <w:sz w:val="27"/>
          <w:szCs w:val="27"/>
          <w:lang w:val="kk-KZ"/>
        </w:rPr>
        <w:t xml:space="preserve">жылжу </w:t>
      </w:r>
      <w:r w:rsidR="00936096" w:rsidRPr="004F0568">
        <w:rPr>
          <w:rFonts w:ascii="Times New Roman" w:hAnsi="Times New Roman"/>
          <w:sz w:val="27"/>
          <w:szCs w:val="27"/>
          <w:lang w:val="kk-KZ"/>
        </w:rPr>
        <w:t>үдірісіне</w:t>
      </w:r>
      <w:r w:rsidRPr="004F0568">
        <w:rPr>
          <w:rFonts w:ascii="Times New Roman" w:hAnsi="Times New Roman"/>
          <w:sz w:val="27"/>
          <w:szCs w:val="27"/>
          <w:lang w:val="kk-KZ"/>
        </w:rPr>
        <w:t xml:space="preserve">, </w:t>
      </w:r>
      <w:r w:rsidR="00936096" w:rsidRPr="004F0568">
        <w:rPr>
          <w:rFonts w:ascii="Times New Roman" w:hAnsi="Times New Roman"/>
          <w:sz w:val="27"/>
          <w:szCs w:val="27"/>
          <w:lang w:val="kk-KZ"/>
        </w:rPr>
        <w:t xml:space="preserve">сырғып </w:t>
      </w:r>
      <w:r w:rsidRPr="004F0568">
        <w:rPr>
          <w:rFonts w:ascii="Times New Roman" w:hAnsi="Times New Roman"/>
          <w:sz w:val="27"/>
          <w:szCs w:val="27"/>
          <w:lang w:val="kk-KZ"/>
        </w:rPr>
        <w:t>жылжу бұрыштарына және жер бетінің деформациялану</w:t>
      </w:r>
      <w:r w:rsidR="0046003C" w:rsidRPr="004F0568">
        <w:rPr>
          <w:rFonts w:ascii="Times New Roman" w:hAnsi="Times New Roman"/>
          <w:sz w:val="27"/>
          <w:szCs w:val="27"/>
          <w:lang w:val="kk-KZ"/>
        </w:rPr>
        <w:t>ына</w:t>
      </w:r>
      <w:r w:rsidRPr="004F0568">
        <w:rPr>
          <w:rFonts w:ascii="Times New Roman" w:hAnsi="Times New Roman"/>
          <w:sz w:val="27"/>
          <w:szCs w:val="27"/>
          <w:lang w:val="kk-KZ"/>
        </w:rPr>
        <w:t xml:space="preserve"> </w:t>
      </w:r>
      <w:r w:rsidR="0046003C" w:rsidRPr="004F0568">
        <w:rPr>
          <w:rFonts w:ascii="Times New Roman" w:hAnsi="Times New Roman"/>
          <w:sz w:val="27"/>
          <w:szCs w:val="27"/>
          <w:lang w:val="kk-KZ"/>
        </w:rPr>
        <w:t xml:space="preserve">зор </w:t>
      </w:r>
      <w:r w:rsidRPr="004F0568">
        <w:rPr>
          <w:rFonts w:ascii="Times New Roman" w:hAnsi="Times New Roman"/>
          <w:sz w:val="27"/>
          <w:szCs w:val="27"/>
          <w:lang w:val="kk-KZ"/>
        </w:rPr>
        <w:t>әсерін</w:t>
      </w:r>
      <w:r w:rsidR="0046003C" w:rsidRPr="004F0568">
        <w:rPr>
          <w:rFonts w:ascii="Times New Roman" w:hAnsi="Times New Roman"/>
          <w:sz w:val="27"/>
          <w:szCs w:val="27"/>
          <w:lang w:val="kk-KZ"/>
        </w:rPr>
        <w:t xml:space="preserve"> тигізіп түрткі болады</w:t>
      </w:r>
      <w:r w:rsidRPr="004F0568">
        <w:rPr>
          <w:rFonts w:ascii="Times New Roman" w:hAnsi="Times New Roman"/>
          <w:sz w:val="27"/>
          <w:szCs w:val="27"/>
          <w:lang w:val="kk-KZ"/>
        </w:rPr>
        <w:t xml:space="preserve">. Мәселен, гранит, порфирит және басқа да берік тау жыныстарының сығылуға, сынуға деген кедергілері өте жоғары. </w:t>
      </w:r>
      <w:r w:rsidR="002B4100" w:rsidRPr="004F0568">
        <w:rPr>
          <w:rFonts w:ascii="Times New Roman" w:hAnsi="Times New Roman"/>
          <w:sz w:val="27"/>
          <w:szCs w:val="27"/>
          <w:lang w:val="kk-KZ"/>
        </w:rPr>
        <w:t xml:space="preserve">Бұл минералдар қатты болғандықтан </w:t>
      </w:r>
      <w:r w:rsidRPr="004F0568">
        <w:rPr>
          <w:rFonts w:ascii="Times New Roman" w:hAnsi="Times New Roman"/>
          <w:sz w:val="27"/>
          <w:szCs w:val="27"/>
          <w:lang w:val="kk-KZ"/>
        </w:rPr>
        <w:t xml:space="preserve"> жылжу </w:t>
      </w:r>
      <w:r w:rsidR="002B4100" w:rsidRPr="004F0568">
        <w:rPr>
          <w:rFonts w:ascii="Times New Roman" w:hAnsi="Times New Roman"/>
          <w:sz w:val="27"/>
          <w:szCs w:val="27"/>
          <w:lang w:val="kk-KZ"/>
        </w:rPr>
        <w:t>үдірісінің</w:t>
      </w:r>
      <w:r w:rsidRPr="004F0568">
        <w:rPr>
          <w:rFonts w:ascii="Times New Roman" w:hAnsi="Times New Roman"/>
          <w:sz w:val="27"/>
          <w:szCs w:val="27"/>
          <w:lang w:val="kk-KZ"/>
        </w:rPr>
        <w:t xml:space="preserve"> дамуын тежейді. </w:t>
      </w:r>
      <w:r w:rsidR="002B4100" w:rsidRPr="004F0568">
        <w:rPr>
          <w:rFonts w:ascii="Times New Roman" w:hAnsi="Times New Roman"/>
          <w:sz w:val="27"/>
          <w:szCs w:val="27"/>
          <w:lang w:val="kk-KZ"/>
        </w:rPr>
        <w:t>Жерастындағы ж</w:t>
      </w:r>
      <w:r w:rsidRPr="004F0568">
        <w:rPr>
          <w:rFonts w:ascii="Times New Roman" w:hAnsi="Times New Roman"/>
          <w:sz w:val="27"/>
          <w:szCs w:val="27"/>
          <w:lang w:val="kk-KZ"/>
        </w:rPr>
        <w:t xml:space="preserve">ұмсақ тау жыныстарында </w:t>
      </w:r>
      <w:r w:rsidR="002B4100" w:rsidRPr="004F0568">
        <w:rPr>
          <w:rFonts w:ascii="Times New Roman" w:hAnsi="Times New Roman"/>
          <w:sz w:val="27"/>
          <w:szCs w:val="27"/>
          <w:lang w:val="kk-KZ"/>
        </w:rPr>
        <w:t>сырғып жылжу үдіріс</w:t>
      </w:r>
      <w:r w:rsidRPr="004F0568">
        <w:rPr>
          <w:rFonts w:ascii="Times New Roman" w:hAnsi="Times New Roman"/>
          <w:sz w:val="27"/>
          <w:szCs w:val="27"/>
          <w:lang w:val="kk-KZ"/>
        </w:rPr>
        <w:t>і кө</w:t>
      </w:r>
      <w:r w:rsidR="002B4100" w:rsidRPr="004F0568">
        <w:rPr>
          <w:rFonts w:ascii="Times New Roman" w:hAnsi="Times New Roman"/>
          <w:sz w:val="27"/>
          <w:szCs w:val="27"/>
          <w:lang w:val="kk-KZ"/>
        </w:rPr>
        <w:t>п жағдайда</w:t>
      </w:r>
      <w:r w:rsidRPr="004F0568">
        <w:rPr>
          <w:rFonts w:ascii="Times New Roman" w:hAnsi="Times New Roman"/>
          <w:sz w:val="27"/>
          <w:szCs w:val="27"/>
          <w:lang w:val="kk-KZ"/>
        </w:rPr>
        <w:t xml:space="preserve"> бірқалыпты </w:t>
      </w:r>
      <w:r w:rsidR="002B4100" w:rsidRPr="004F0568">
        <w:rPr>
          <w:rFonts w:ascii="Times New Roman" w:hAnsi="Times New Roman"/>
          <w:sz w:val="27"/>
          <w:szCs w:val="27"/>
          <w:lang w:val="kk-KZ"/>
        </w:rPr>
        <w:t>жылжиды</w:t>
      </w:r>
      <w:r w:rsidRPr="004F0568">
        <w:rPr>
          <w:rFonts w:ascii="Times New Roman" w:hAnsi="Times New Roman"/>
          <w:sz w:val="27"/>
          <w:szCs w:val="27"/>
          <w:lang w:val="kk-KZ"/>
        </w:rPr>
        <w:t>, ал берік</w:t>
      </w:r>
      <w:r w:rsidR="002B4100" w:rsidRPr="004F0568">
        <w:rPr>
          <w:rFonts w:ascii="Times New Roman" w:hAnsi="Times New Roman"/>
          <w:sz w:val="27"/>
          <w:szCs w:val="27"/>
          <w:lang w:val="kk-KZ"/>
        </w:rPr>
        <w:t>тігі қатты</w:t>
      </w:r>
      <w:r w:rsidRPr="004F0568">
        <w:rPr>
          <w:rFonts w:ascii="Times New Roman" w:hAnsi="Times New Roman"/>
          <w:sz w:val="27"/>
          <w:szCs w:val="27"/>
          <w:lang w:val="kk-KZ"/>
        </w:rPr>
        <w:t xml:space="preserve"> және жа</w:t>
      </w:r>
      <w:r w:rsidR="002B4100" w:rsidRPr="004F0568">
        <w:rPr>
          <w:rFonts w:ascii="Times New Roman" w:hAnsi="Times New Roman"/>
          <w:sz w:val="27"/>
          <w:szCs w:val="27"/>
          <w:lang w:val="kk-KZ"/>
        </w:rPr>
        <w:t>ртасты-жарықшақты  тау жыныстар</w:t>
      </w:r>
      <w:r w:rsidRPr="004F0568">
        <w:rPr>
          <w:rFonts w:ascii="Times New Roman" w:hAnsi="Times New Roman"/>
          <w:sz w:val="27"/>
          <w:szCs w:val="27"/>
          <w:lang w:val="kk-KZ"/>
        </w:rPr>
        <w:t xml:space="preserve">, </w:t>
      </w:r>
      <w:r w:rsidR="002B4100" w:rsidRPr="004F0568">
        <w:rPr>
          <w:rFonts w:ascii="Times New Roman" w:hAnsi="Times New Roman"/>
          <w:sz w:val="27"/>
          <w:szCs w:val="27"/>
          <w:lang w:val="kk-KZ"/>
        </w:rPr>
        <w:t>алдында</w:t>
      </w:r>
      <w:r w:rsidRPr="004F0568">
        <w:rPr>
          <w:rFonts w:ascii="Times New Roman" w:hAnsi="Times New Roman"/>
          <w:sz w:val="27"/>
          <w:szCs w:val="27"/>
          <w:lang w:val="kk-KZ"/>
        </w:rPr>
        <w:t xml:space="preserve"> иіліп, уақыт</w:t>
      </w:r>
      <w:r w:rsidR="002B4100" w:rsidRPr="004F0568">
        <w:rPr>
          <w:rFonts w:ascii="Times New Roman" w:hAnsi="Times New Roman"/>
          <w:sz w:val="27"/>
          <w:szCs w:val="27"/>
          <w:lang w:val="kk-KZ"/>
        </w:rPr>
        <w:t xml:space="preserve"> өте келе</w:t>
      </w:r>
      <w:r w:rsidRPr="004F0568">
        <w:rPr>
          <w:rFonts w:ascii="Times New Roman" w:hAnsi="Times New Roman"/>
          <w:sz w:val="27"/>
          <w:szCs w:val="27"/>
          <w:lang w:val="kk-KZ"/>
        </w:rPr>
        <w:t xml:space="preserve"> ілініп тұр</w:t>
      </w:r>
      <w:r w:rsidR="002B4100" w:rsidRPr="004F0568">
        <w:rPr>
          <w:rFonts w:ascii="Times New Roman" w:hAnsi="Times New Roman"/>
          <w:sz w:val="27"/>
          <w:szCs w:val="27"/>
          <w:lang w:val="kk-KZ"/>
        </w:rPr>
        <w:t>ып</w:t>
      </w:r>
      <w:r w:rsidRPr="004F0568">
        <w:rPr>
          <w:rFonts w:ascii="Times New Roman" w:hAnsi="Times New Roman"/>
          <w:sz w:val="27"/>
          <w:szCs w:val="27"/>
          <w:lang w:val="kk-KZ"/>
        </w:rPr>
        <w:t xml:space="preserve">, </w:t>
      </w:r>
      <w:r w:rsidR="002B4100" w:rsidRPr="004F0568">
        <w:rPr>
          <w:rFonts w:ascii="Times New Roman" w:hAnsi="Times New Roman"/>
          <w:sz w:val="27"/>
          <w:szCs w:val="27"/>
          <w:lang w:val="kk-KZ"/>
        </w:rPr>
        <w:t>содан</w:t>
      </w:r>
      <w:r w:rsidRPr="004F0568">
        <w:rPr>
          <w:rFonts w:ascii="Times New Roman" w:hAnsi="Times New Roman"/>
          <w:sz w:val="27"/>
          <w:szCs w:val="27"/>
          <w:lang w:val="kk-KZ"/>
        </w:rPr>
        <w:t xml:space="preserve"> кейін </w:t>
      </w:r>
      <w:r w:rsidR="002B4100" w:rsidRPr="004F0568">
        <w:rPr>
          <w:rFonts w:ascii="Times New Roman" w:hAnsi="Times New Roman"/>
          <w:sz w:val="27"/>
          <w:szCs w:val="27"/>
          <w:lang w:val="kk-KZ"/>
        </w:rPr>
        <w:t xml:space="preserve">барып </w:t>
      </w:r>
      <w:r w:rsidRPr="004F0568">
        <w:rPr>
          <w:rFonts w:ascii="Times New Roman" w:hAnsi="Times New Roman"/>
          <w:sz w:val="27"/>
          <w:szCs w:val="27"/>
          <w:lang w:val="kk-KZ"/>
        </w:rPr>
        <w:t>күрт опырыл</w:t>
      </w:r>
      <w:r w:rsidR="002B4100" w:rsidRPr="004F0568">
        <w:rPr>
          <w:rFonts w:ascii="Times New Roman" w:hAnsi="Times New Roman"/>
          <w:sz w:val="27"/>
          <w:szCs w:val="27"/>
          <w:lang w:val="kk-KZ"/>
        </w:rPr>
        <w:t>а</w:t>
      </w:r>
      <w:r w:rsidRPr="004F0568">
        <w:rPr>
          <w:rFonts w:ascii="Times New Roman" w:hAnsi="Times New Roman"/>
          <w:sz w:val="27"/>
          <w:szCs w:val="27"/>
          <w:lang w:val="kk-KZ"/>
        </w:rPr>
        <w:t xml:space="preserve"> құлай</w:t>
      </w:r>
      <w:r w:rsidR="002B4100" w:rsidRPr="004F0568">
        <w:rPr>
          <w:rFonts w:ascii="Times New Roman" w:hAnsi="Times New Roman"/>
          <w:sz w:val="27"/>
          <w:szCs w:val="27"/>
          <w:lang w:val="kk-KZ"/>
        </w:rPr>
        <w:t>тын қасиеттіне тән</w:t>
      </w:r>
      <w:r w:rsidRPr="004F0568">
        <w:rPr>
          <w:rFonts w:ascii="Times New Roman" w:hAnsi="Times New Roman"/>
          <w:sz w:val="27"/>
          <w:szCs w:val="27"/>
          <w:lang w:val="kk-KZ"/>
        </w:rPr>
        <w:t xml:space="preserve">. Жұмсақ тау </w:t>
      </w:r>
      <w:r w:rsidR="00F60C41" w:rsidRPr="004F0568">
        <w:rPr>
          <w:rFonts w:ascii="Times New Roman" w:hAnsi="Times New Roman"/>
          <w:sz w:val="27"/>
          <w:szCs w:val="27"/>
          <w:lang w:val="kk-KZ"/>
        </w:rPr>
        <w:t>жыныстарындағы сырғып</w:t>
      </w:r>
      <w:r w:rsidR="002B4100" w:rsidRPr="004F0568">
        <w:rPr>
          <w:rFonts w:ascii="Times New Roman" w:hAnsi="Times New Roman"/>
          <w:sz w:val="27"/>
          <w:szCs w:val="27"/>
          <w:lang w:val="kk-KZ"/>
        </w:rPr>
        <w:t xml:space="preserve"> </w:t>
      </w:r>
      <w:r w:rsidRPr="004F0568">
        <w:rPr>
          <w:rFonts w:ascii="Times New Roman" w:hAnsi="Times New Roman"/>
          <w:sz w:val="27"/>
          <w:szCs w:val="27"/>
          <w:lang w:val="kk-KZ"/>
        </w:rPr>
        <w:t>жылжу бұрыштары бекем</w:t>
      </w:r>
      <w:r w:rsidR="00F60C41" w:rsidRPr="004F0568">
        <w:rPr>
          <w:rFonts w:ascii="Times New Roman" w:hAnsi="Times New Roman"/>
          <w:sz w:val="27"/>
          <w:szCs w:val="27"/>
          <w:lang w:val="kk-KZ"/>
        </w:rPr>
        <w:t>дігі жоғары</w:t>
      </w:r>
      <w:r w:rsidRPr="004F0568">
        <w:rPr>
          <w:rFonts w:ascii="Times New Roman" w:hAnsi="Times New Roman"/>
          <w:sz w:val="27"/>
          <w:szCs w:val="27"/>
          <w:lang w:val="kk-KZ"/>
        </w:rPr>
        <w:t xml:space="preserve"> жыныстарға қарағанда көлбеул</w:t>
      </w:r>
      <w:r w:rsidR="00F60C41" w:rsidRPr="004F0568">
        <w:rPr>
          <w:rFonts w:ascii="Times New Roman" w:hAnsi="Times New Roman"/>
          <w:sz w:val="27"/>
          <w:szCs w:val="27"/>
          <w:lang w:val="kk-KZ"/>
        </w:rPr>
        <w:t>і болады</w:t>
      </w:r>
      <w:r w:rsidRPr="004F0568">
        <w:rPr>
          <w:rFonts w:ascii="Times New Roman" w:hAnsi="Times New Roman"/>
          <w:sz w:val="27"/>
          <w:szCs w:val="27"/>
          <w:lang w:val="kk-KZ"/>
        </w:rPr>
        <w:t xml:space="preserve">. </w:t>
      </w:r>
    </w:p>
    <w:p w14:paraId="2E2DB480" w14:textId="5678D3A3" w:rsidR="00F60C41" w:rsidRPr="004F0568" w:rsidRDefault="00595B8C" w:rsidP="00F60C41">
      <w:pPr>
        <w:spacing w:after="0" w:line="240" w:lineRule="auto"/>
        <w:ind w:left="-15" w:right="-1" w:firstLine="571"/>
        <w:jc w:val="both"/>
        <w:rPr>
          <w:rFonts w:ascii="Times New Roman" w:hAnsi="Times New Roman"/>
          <w:sz w:val="27"/>
          <w:szCs w:val="27"/>
          <w:lang w:val="kk-KZ"/>
        </w:rPr>
      </w:pPr>
      <w:r w:rsidRPr="004F0568">
        <w:rPr>
          <w:rFonts w:ascii="Times New Roman" w:hAnsi="Times New Roman"/>
          <w:sz w:val="27"/>
          <w:szCs w:val="27"/>
          <w:lang w:val="kk-KZ"/>
        </w:rPr>
        <w:t xml:space="preserve">Ал, ұсақ тау жыныстары (құмдар, құмды тастар) жылжу </w:t>
      </w:r>
      <w:r w:rsidR="00F60C41" w:rsidRPr="004F0568">
        <w:rPr>
          <w:rFonts w:ascii="Times New Roman" w:hAnsi="Times New Roman"/>
          <w:sz w:val="27"/>
          <w:szCs w:val="27"/>
          <w:lang w:val="kk-KZ"/>
        </w:rPr>
        <w:t xml:space="preserve">үдірісінде </w:t>
      </w:r>
      <w:r w:rsidRPr="004F0568">
        <w:rPr>
          <w:rFonts w:ascii="Times New Roman" w:hAnsi="Times New Roman"/>
          <w:sz w:val="27"/>
          <w:szCs w:val="27"/>
          <w:lang w:val="kk-KZ"/>
        </w:rPr>
        <w:t>ағымды дам</w:t>
      </w:r>
      <w:r w:rsidR="00F60C41" w:rsidRPr="004F0568">
        <w:rPr>
          <w:rFonts w:ascii="Times New Roman" w:hAnsi="Times New Roman"/>
          <w:sz w:val="27"/>
          <w:szCs w:val="27"/>
          <w:lang w:val="kk-KZ"/>
        </w:rPr>
        <w:t>иды</w:t>
      </w:r>
      <w:r w:rsidRPr="004F0568">
        <w:rPr>
          <w:rFonts w:ascii="Times New Roman" w:hAnsi="Times New Roman"/>
          <w:sz w:val="27"/>
          <w:szCs w:val="27"/>
          <w:lang w:val="kk-KZ"/>
        </w:rPr>
        <w:t xml:space="preserve">, </w:t>
      </w:r>
      <w:r w:rsidR="00F60C41" w:rsidRPr="004F0568">
        <w:rPr>
          <w:rFonts w:ascii="Times New Roman" w:hAnsi="Times New Roman"/>
          <w:sz w:val="27"/>
          <w:szCs w:val="27"/>
          <w:lang w:val="kk-KZ"/>
        </w:rPr>
        <w:t>яғни жер бетінде шұңқырлар</w:t>
      </w:r>
      <w:r w:rsidRPr="004F0568">
        <w:rPr>
          <w:rFonts w:ascii="Times New Roman" w:hAnsi="Times New Roman"/>
          <w:sz w:val="27"/>
          <w:szCs w:val="27"/>
          <w:lang w:val="kk-KZ"/>
        </w:rPr>
        <w:t xml:space="preserve"> мен  воронкалардың пайда  болуына  </w:t>
      </w:r>
      <w:r w:rsidR="00F60C41" w:rsidRPr="004F0568">
        <w:rPr>
          <w:rFonts w:ascii="Times New Roman" w:hAnsi="Times New Roman"/>
          <w:sz w:val="27"/>
          <w:szCs w:val="27"/>
          <w:lang w:val="kk-KZ"/>
        </w:rPr>
        <w:t>себебін тигізеді</w:t>
      </w:r>
      <w:r w:rsidRPr="004F0568">
        <w:rPr>
          <w:rFonts w:ascii="Times New Roman" w:hAnsi="Times New Roman"/>
          <w:sz w:val="27"/>
          <w:szCs w:val="27"/>
          <w:lang w:val="kk-KZ"/>
        </w:rPr>
        <w:t xml:space="preserve">. </w:t>
      </w:r>
      <w:r w:rsidR="00F60C41" w:rsidRPr="004F0568">
        <w:rPr>
          <w:rFonts w:ascii="Times New Roman" w:hAnsi="Times New Roman"/>
          <w:sz w:val="27"/>
          <w:szCs w:val="27"/>
          <w:lang w:val="kk-KZ"/>
        </w:rPr>
        <w:t>Сырғып жылжу үдірісінің сипаты мен оның ұзақтығы тау жыныстары массивінің геологиялық құрамына тікелей тәуелді болады. Осы өзара байланыс негізінде кен орындарының арнайы жіктемесі қалыптастырылған. Аталған жіктеудің негізгі қағидаларының бірі – тау жыныстарының беріктік қасиеттері болып табылады.</w:t>
      </w:r>
    </w:p>
    <w:p w14:paraId="2A726286" w14:textId="77777777" w:rsidR="00F60C41" w:rsidRPr="004F0568" w:rsidRDefault="00F60C41" w:rsidP="00F60C41">
      <w:pPr>
        <w:spacing w:after="0" w:line="240" w:lineRule="auto"/>
        <w:ind w:left="-15" w:right="-1" w:firstLine="571"/>
        <w:jc w:val="both"/>
        <w:rPr>
          <w:rFonts w:ascii="Times New Roman" w:hAnsi="Times New Roman"/>
          <w:sz w:val="27"/>
          <w:szCs w:val="27"/>
          <w:lang w:val="kk-KZ"/>
        </w:rPr>
      </w:pPr>
    </w:p>
    <w:p w14:paraId="167BCB68" w14:textId="3CAE241C" w:rsidR="00595B8C" w:rsidRPr="004F0568" w:rsidRDefault="002254C5" w:rsidP="00F60C41">
      <w:pPr>
        <w:spacing w:after="0" w:line="240" w:lineRule="auto"/>
        <w:ind w:left="-15" w:right="-1" w:firstLine="571"/>
        <w:jc w:val="both"/>
        <w:rPr>
          <w:rFonts w:ascii="Times New Roman" w:hAnsi="Times New Roman"/>
          <w:sz w:val="27"/>
          <w:szCs w:val="27"/>
          <w:lang w:val="kk-KZ"/>
        </w:rPr>
      </w:pPr>
      <w:r w:rsidRPr="004F0568">
        <w:rPr>
          <w:rFonts w:ascii="Times New Roman" w:hAnsi="Times New Roman"/>
          <w:sz w:val="27"/>
          <w:szCs w:val="27"/>
          <w:lang w:val="kk-KZ"/>
        </w:rPr>
        <w:t>Жерасты т</w:t>
      </w:r>
      <w:r w:rsidR="00F60C41" w:rsidRPr="004F0568">
        <w:rPr>
          <w:rFonts w:ascii="Times New Roman" w:hAnsi="Times New Roman"/>
          <w:sz w:val="27"/>
          <w:szCs w:val="27"/>
          <w:lang w:val="kk-KZ"/>
        </w:rPr>
        <w:t>ау ж</w:t>
      </w:r>
      <w:r w:rsidRPr="004F0568">
        <w:rPr>
          <w:rFonts w:ascii="Times New Roman" w:hAnsi="Times New Roman"/>
          <w:sz w:val="27"/>
          <w:szCs w:val="27"/>
          <w:lang w:val="kk-KZ"/>
        </w:rPr>
        <w:t>ыныстары мен жер бетінің жылжу үдірістері</w:t>
      </w:r>
      <w:r w:rsidR="00F60C41" w:rsidRPr="004F0568">
        <w:rPr>
          <w:rFonts w:ascii="Times New Roman" w:hAnsi="Times New Roman"/>
          <w:sz w:val="27"/>
          <w:szCs w:val="27"/>
          <w:lang w:val="kk-KZ"/>
        </w:rPr>
        <w:t xml:space="preserve"> зерттеуге арналған нұсқаулықтар да дәл осы </w:t>
      </w:r>
      <w:r w:rsidRPr="004F0568">
        <w:rPr>
          <w:rFonts w:ascii="Times New Roman" w:hAnsi="Times New Roman"/>
          <w:sz w:val="27"/>
          <w:szCs w:val="27"/>
          <w:lang w:val="kk-KZ"/>
        </w:rPr>
        <w:t>қағидаларға</w:t>
      </w:r>
      <w:r w:rsidR="00F60C41" w:rsidRPr="004F0568">
        <w:rPr>
          <w:rFonts w:ascii="Times New Roman" w:hAnsi="Times New Roman"/>
          <w:sz w:val="27"/>
          <w:szCs w:val="27"/>
          <w:lang w:val="kk-KZ"/>
        </w:rPr>
        <w:t xml:space="preserve"> сүйене отырып әзірленген</w:t>
      </w:r>
      <w:r w:rsidR="00595B8C" w:rsidRPr="004F0568">
        <w:rPr>
          <w:rFonts w:ascii="Times New Roman" w:hAnsi="Times New Roman"/>
          <w:sz w:val="27"/>
          <w:szCs w:val="27"/>
          <w:lang w:val="kk-KZ"/>
        </w:rPr>
        <w:t xml:space="preserve">. </w:t>
      </w:r>
    </w:p>
    <w:p w14:paraId="26372016" w14:textId="3D67B0B2" w:rsidR="00595B8C" w:rsidRPr="004F0568" w:rsidRDefault="00595B8C" w:rsidP="003002E9">
      <w:pPr>
        <w:numPr>
          <w:ilvl w:val="0"/>
          <w:numId w:val="1"/>
        </w:numPr>
        <w:spacing w:after="0" w:line="240" w:lineRule="auto"/>
        <w:ind w:right="-1" w:firstLine="426"/>
        <w:jc w:val="both"/>
        <w:rPr>
          <w:rFonts w:ascii="Times New Roman" w:hAnsi="Times New Roman"/>
          <w:sz w:val="27"/>
          <w:szCs w:val="27"/>
        </w:rPr>
      </w:pPr>
      <w:r w:rsidRPr="004F0568">
        <w:rPr>
          <w:rFonts w:ascii="Times New Roman" w:hAnsi="Times New Roman"/>
          <w:i/>
          <w:sz w:val="27"/>
          <w:szCs w:val="27"/>
          <w:lang w:val="kk-KZ"/>
        </w:rPr>
        <w:t xml:space="preserve">Тектоникалық бұзылыстар және жарықшақтар, </w:t>
      </w:r>
      <w:r w:rsidRPr="004F0568">
        <w:rPr>
          <w:rFonts w:ascii="Times New Roman" w:hAnsi="Times New Roman"/>
          <w:sz w:val="27"/>
          <w:szCs w:val="27"/>
          <w:lang w:val="kk-KZ"/>
        </w:rPr>
        <w:t>яғни тау жыныстарының құрылымдық ерекшеліктері</w:t>
      </w:r>
      <w:r w:rsidRPr="004F0568">
        <w:rPr>
          <w:rFonts w:ascii="Times New Roman" w:hAnsi="Times New Roman"/>
          <w:i/>
          <w:sz w:val="27"/>
          <w:szCs w:val="27"/>
          <w:lang w:val="kk-KZ"/>
        </w:rPr>
        <w:t xml:space="preserve"> </w:t>
      </w:r>
      <w:r w:rsidRPr="004F0568">
        <w:rPr>
          <w:rFonts w:ascii="Times New Roman" w:hAnsi="Times New Roman"/>
          <w:sz w:val="27"/>
          <w:szCs w:val="27"/>
          <w:lang w:val="kk-KZ"/>
        </w:rPr>
        <w:t xml:space="preserve">деформациялардың  мәндеріне де және олардың мульда ішінде таралуына әсер ететін басты </w:t>
      </w:r>
      <w:r w:rsidR="002254C5" w:rsidRPr="004F0568">
        <w:rPr>
          <w:rFonts w:ascii="Times New Roman" w:hAnsi="Times New Roman"/>
          <w:sz w:val="27"/>
          <w:szCs w:val="27"/>
          <w:lang w:val="kk-KZ"/>
        </w:rPr>
        <w:t>себебкерледің бірі</w:t>
      </w:r>
      <w:r w:rsidRPr="004F0568">
        <w:rPr>
          <w:rFonts w:ascii="Times New Roman" w:hAnsi="Times New Roman"/>
          <w:sz w:val="27"/>
          <w:szCs w:val="27"/>
          <w:lang w:val="kk-KZ"/>
        </w:rPr>
        <w:t xml:space="preserve">.  Массивтегі бұзылымдар геологиялық және техногендік </w:t>
      </w:r>
      <w:r w:rsidR="002254C5" w:rsidRPr="004F0568">
        <w:rPr>
          <w:rFonts w:ascii="Times New Roman" w:hAnsi="Times New Roman"/>
          <w:sz w:val="27"/>
          <w:szCs w:val="27"/>
          <w:lang w:val="kk-KZ"/>
        </w:rPr>
        <w:t>үдірістер</w:t>
      </w:r>
      <w:r w:rsidRPr="004F0568">
        <w:rPr>
          <w:rFonts w:ascii="Times New Roman" w:hAnsi="Times New Roman"/>
          <w:sz w:val="27"/>
          <w:szCs w:val="27"/>
          <w:lang w:val="kk-KZ"/>
        </w:rPr>
        <w:t xml:space="preserve"> әсерінен болады. Мәселен, жер бетіне шыққан күрт құлама тектоникалық жарылымдар мен жарықшақтардан пайда болған деформациялардың шамалары, жай деформацияларға қарағанда әлдеқайда үлкен болып келеді. </w:t>
      </w:r>
      <w:r w:rsidRPr="004F0568">
        <w:rPr>
          <w:rFonts w:ascii="Times New Roman" w:hAnsi="Times New Roman"/>
          <w:sz w:val="27"/>
          <w:szCs w:val="27"/>
        </w:rPr>
        <w:t xml:space="preserve">Тектоникалық </w:t>
      </w:r>
      <w:r w:rsidR="002254C5" w:rsidRPr="004F0568">
        <w:rPr>
          <w:rFonts w:ascii="Times New Roman" w:hAnsi="Times New Roman"/>
          <w:sz w:val="27"/>
          <w:szCs w:val="27"/>
        </w:rPr>
        <w:t>жарықшақтар жерасты</w:t>
      </w:r>
      <w:r w:rsidR="002254C5" w:rsidRPr="004F0568">
        <w:rPr>
          <w:rFonts w:ascii="Times New Roman" w:hAnsi="Times New Roman"/>
          <w:sz w:val="27"/>
          <w:szCs w:val="27"/>
          <w:lang w:val="kk-KZ"/>
        </w:rPr>
        <w:t xml:space="preserve"> қазбаларына </w:t>
      </w:r>
      <w:r w:rsidR="002254C5" w:rsidRPr="004F0568">
        <w:rPr>
          <w:rFonts w:ascii="Times New Roman" w:hAnsi="Times New Roman"/>
          <w:sz w:val="27"/>
          <w:szCs w:val="27"/>
        </w:rPr>
        <w:t>судың</w:t>
      </w:r>
      <w:r w:rsidRPr="004F0568">
        <w:rPr>
          <w:rFonts w:ascii="Times New Roman" w:hAnsi="Times New Roman"/>
          <w:sz w:val="27"/>
          <w:szCs w:val="27"/>
        </w:rPr>
        <w:t xml:space="preserve"> ағып </w:t>
      </w:r>
      <w:r w:rsidR="002254C5" w:rsidRPr="004F0568">
        <w:rPr>
          <w:rFonts w:ascii="Times New Roman" w:hAnsi="Times New Roman"/>
          <w:sz w:val="27"/>
          <w:szCs w:val="27"/>
        </w:rPr>
        <w:t xml:space="preserve">келуі </w:t>
      </w:r>
      <w:r w:rsidR="002254C5" w:rsidRPr="004F0568">
        <w:rPr>
          <w:rFonts w:ascii="Times New Roman" w:hAnsi="Times New Roman"/>
          <w:sz w:val="27"/>
          <w:szCs w:val="27"/>
          <w:lang w:val="kk-KZ"/>
        </w:rPr>
        <w:t>жолдары</w:t>
      </w:r>
      <w:r w:rsidRPr="004F0568">
        <w:rPr>
          <w:rFonts w:ascii="Times New Roman" w:hAnsi="Times New Roman"/>
          <w:sz w:val="27"/>
          <w:szCs w:val="27"/>
        </w:rPr>
        <w:t xml:space="preserve"> болады.  </w:t>
      </w:r>
    </w:p>
    <w:p w14:paraId="2BD6B486" w14:textId="4A0918FC" w:rsidR="00595B8C" w:rsidRPr="004F0568" w:rsidRDefault="00B15B91" w:rsidP="003002E9">
      <w:pPr>
        <w:numPr>
          <w:ilvl w:val="0"/>
          <w:numId w:val="1"/>
        </w:numPr>
        <w:spacing w:after="0" w:line="240" w:lineRule="auto"/>
        <w:ind w:right="-1" w:firstLine="426"/>
        <w:jc w:val="both"/>
        <w:rPr>
          <w:rFonts w:ascii="Times New Roman" w:hAnsi="Times New Roman"/>
          <w:sz w:val="27"/>
          <w:szCs w:val="27"/>
          <w:lang w:val="kk-KZ"/>
        </w:rPr>
      </w:pPr>
      <w:r w:rsidRPr="004F0568">
        <w:rPr>
          <w:rFonts w:ascii="Times New Roman" w:hAnsi="Times New Roman"/>
          <w:i/>
          <w:sz w:val="27"/>
          <w:szCs w:val="27"/>
        </w:rPr>
        <w:t>Тасынды топырақ</w:t>
      </w:r>
      <w:r w:rsidR="00595B8C" w:rsidRPr="004F0568">
        <w:rPr>
          <w:rFonts w:ascii="Times New Roman" w:hAnsi="Times New Roman"/>
          <w:i/>
          <w:sz w:val="27"/>
          <w:szCs w:val="27"/>
        </w:rPr>
        <w:t xml:space="preserve"> қалыңдығы</w:t>
      </w:r>
      <w:r w:rsidR="00595B8C" w:rsidRPr="004F0568">
        <w:rPr>
          <w:rFonts w:ascii="Times New Roman" w:hAnsi="Times New Roman"/>
          <w:sz w:val="27"/>
          <w:szCs w:val="27"/>
        </w:rPr>
        <w:t xml:space="preserve">. </w:t>
      </w:r>
      <w:r w:rsidRPr="004F0568">
        <w:rPr>
          <w:rFonts w:ascii="Times New Roman" w:hAnsi="Times New Roman"/>
          <w:sz w:val="27"/>
          <w:szCs w:val="27"/>
          <w:lang w:val="kk-KZ"/>
        </w:rPr>
        <w:t xml:space="preserve">Қалың тасындылар жылжу </w:t>
      </w:r>
      <w:r w:rsidR="003273FD" w:rsidRPr="004F0568">
        <w:rPr>
          <w:rFonts w:ascii="Times New Roman" w:hAnsi="Times New Roman"/>
          <w:sz w:val="27"/>
          <w:szCs w:val="27"/>
          <w:lang w:val="kk-KZ"/>
        </w:rPr>
        <w:t>үдірісінің</w:t>
      </w:r>
      <w:r w:rsidRPr="004F0568">
        <w:rPr>
          <w:rFonts w:ascii="Times New Roman" w:hAnsi="Times New Roman"/>
          <w:sz w:val="27"/>
          <w:szCs w:val="27"/>
          <w:lang w:val="kk-KZ"/>
        </w:rPr>
        <w:t xml:space="preserve"> әсерін белгілі бір дәрежеде бәсеңдетеді.</w:t>
      </w:r>
      <w:r w:rsidRPr="004F0568">
        <w:rPr>
          <w:lang w:val="kk-KZ"/>
        </w:rPr>
        <w:t xml:space="preserve"> </w:t>
      </w:r>
      <w:r w:rsidRPr="004F0568">
        <w:rPr>
          <w:rFonts w:ascii="Times New Roman" w:hAnsi="Times New Roman"/>
          <w:sz w:val="27"/>
          <w:szCs w:val="27"/>
          <w:lang w:val="kk-KZ"/>
        </w:rPr>
        <w:t>Соның нәтижесінде жылжулар мен деформациялар біркелкі таралмай, жылжу мульдасында жарықшақтардың пайда болу ықтималдығы төмендейді.</w:t>
      </w:r>
      <w:r w:rsidR="00595B8C" w:rsidRPr="004F0568">
        <w:rPr>
          <w:rFonts w:ascii="Times New Roman" w:hAnsi="Times New Roman"/>
          <w:sz w:val="27"/>
          <w:szCs w:val="27"/>
          <w:lang w:val="kk-KZ"/>
        </w:rPr>
        <w:t xml:space="preserve">  </w:t>
      </w:r>
      <w:r w:rsidR="003273FD" w:rsidRPr="004F0568">
        <w:rPr>
          <w:rFonts w:ascii="Times New Roman" w:hAnsi="Times New Roman"/>
          <w:sz w:val="27"/>
          <w:szCs w:val="27"/>
          <w:lang w:val="kk-KZ"/>
        </w:rPr>
        <w:t>Жер беті пішінінің өзгеруіне топырақ қабатының қалыңдығы мен жер бедері де айтарлықтай ықпал етеді.</w:t>
      </w:r>
      <w:r w:rsidR="003273FD" w:rsidRPr="004F0568">
        <w:rPr>
          <w:lang w:val="kk-KZ"/>
        </w:rPr>
        <w:t xml:space="preserve"> </w:t>
      </w:r>
      <w:r w:rsidR="003273FD" w:rsidRPr="004F0568">
        <w:rPr>
          <w:rFonts w:ascii="Times New Roman" w:hAnsi="Times New Roman"/>
          <w:sz w:val="27"/>
          <w:szCs w:val="27"/>
          <w:lang w:val="kk-KZ"/>
        </w:rPr>
        <w:t>Топырақ қабаты жылжу үдірісі әсерін әлсіретіп, негізгі тау жыныстарындағы деформациялардың мөлшерін азайтады.</w:t>
      </w:r>
    </w:p>
    <w:p w14:paraId="66D84BEC" w14:textId="76420C92" w:rsidR="00595B8C" w:rsidRPr="004F0568" w:rsidRDefault="00DD74B2" w:rsidP="003002E9">
      <w:pPr>
        <w:numPr>
          <w:ilvl w:val="0"/>
          <w:numId w:val="1"/>
        </w:numPr>
        <w:spacing w:after="0" w:line="240" w:lineRule="auto"/>
        <w:ind w:right="-1" w:firstLine="426"/>
        <w:jc w:val="both"/>
        <w:rPr>
          <w:rFonts w:ascii="Times New Roman" w:hAnsi="Times New Roman"/>
          <w:sz w:val="27"/>
          <w:szCs w:val="27"/>
          <w:lang w:val="kk-KZ"/>
        </w:rPr>
      </w:pPr>
      <w:r w:rsidRPr="004F0568">
        <w:rPr>
          <w:rFonts w:ascii="Times New Roman" w:hAnsi="Times New Roman"/>
          <w:i/>
          <w:sz w:val="27"/>
          <w:szCs w:val="27"/>
          <w:lang w:val="kk-KZ"/>
        </w:rPr>
        <w:t>Жер бедері мен гидрогеологиялық жағдайлар</w:t>
      </w:r>
      <w:r w:rsidRPr="004F0568">
        <w:rPr>
          <w:rFonts w:ascii="Times New Roman" w:hAnsi="Times New Roman"/>
          <w:sz w:val="27"/>
          <w:szCs w:val="27"/>
          <w:lang w:val="kk-KZ"/>
        </w:rPr>
        <w:t xml:space="preserve"> жылжу мульдасындағы деформациялардың шамасына және олардың таралу сипатына айтарлықтай әсер етеді. </w:t>
      </w:r>
      <w:r w:rsidR="00924B8E" w:rsidRPr="004F0568">
        <w:rPr>
          <w:rFonts w:ascii="Times New Roman" w:hAnsi="Times New Roman"/>
          <w:sz w:val="27"/>
          <w:szCs w:val="27"/>
          <w:lang w:val="kk-KZ"/>
        </w:rPr>
        <w:t>Жер деңгейінен б</w:t>
      </w:r>
      <w:r w:rsidRPr="004F0568">
        <w:rPr>
          <w:rFonts w:ascii="Times New Roman" w:hAnsi="Times New Roman"/>
          <w:sz w:val="27"/>
          <w:szCs w:val="27"/>
          <w:lang w:val="kk-KZ"/>
        </w:rPr>
        <w:t>иік а</w:t>
      </w:r>
      <w:r w:rsidR="00924B8E" w:rsidRPr="004F0568">
        <w:rPr>
          <w:rFonts w:ascii="Times New Roman" w:hAnsi="Times New Roman"/>
          <w:sz w:val="27"/>
          <w:szCs w:val="27"/>
          <w:lang w:val="kk-KZ"/>
        </w:rPr>
        <w:t>удандарда</w:t>
      </w:r>
      <w:r w:rsidRPr="004F0568">
        <w:rPr>
          <w:rFonts w:ascii="Times New Roman" w:hAnsi="Times New Roman"/>
          <w:sz w:val="27"/>
          <w:szCs w:val="27"/>
          <w:lang w:val="kk-KZ"/>
        </w:rPr>
        <w:t xml:space="preserve"> тау жыныстарының жылжуы </w:t>
      </w:r>
      <w:r w:rsidR="00924B8E" w:rsidRPr="004F0568">
        <w:rPr>
          <w:rFonts w:ascii="Times New Roman" w:hAnsi="Times New Roman"/>
          <w:sz w:val="27"/>
          <w:szCs w:val="27"/>
          <w:lang w:val="kk-KZ"/>
        </w:rPr>
        <w:t xml:space="preserve">мен </w:t>
      </w:r>
      <w:r w:rsidRPr="004F0568">
        <w:rPr>
          <w:rFonts w:ascii="Times New Roman" w:hAnsi="Times New Roman"/>
          <w:sz w:val="27"/>
          <w:szCs w:val="27"/>
          <w:lang w:val="kk-KZ"/>
        </w:rPr>
        <w:t>сырғу үдірістерінің қарқындануына себеп болады. Ал суланған тау жыныстары жағдайында кен қазу жұмыстары жүргізілген кезде көшкін құбылыстарының пайда болу қаупі артады.</w:t>
      </w:r>
      <w:r w:rsidR="00924B8E" w:rsidRPr="004F0568">
        <w:rPr>
          <w:rFonts w:ascii="Times New Roman" w:hAnsi="Times New Roman"/>
          <w:sz w:val="27"/>
          <w:szCs w:val="27"/>
          <w:lang w:val="kk-KZ"/>
        </w:rPr>
        <w:t xml:space="preserve"> </w:t>
      </w:r>
      <w:r w:rsidR="00595B8C" w:rsidRPr="004F0568">
        <w:rPr>
          <w:rFonts w:ascii="Times New Roman" w:hAnsi="Times New Roman"/>
          <w:sz w:val="27"/>
          <w:szCs w:val="27"/>
          <w:lang w:val="kk-KZ"/>
        </w:rPr>
        <w:t xml:space="preserve">Ал тау жыныстарының су өткізгіштігі  жарықшақтарға, капиллярлық қуыстарға ірі тектоникалық бұзылыстарға тәуелді. </w:t>
      </w:r>
    </w:p>
    <w:p w14:paraId="12E5955F" w14:textId="6FB6C4CF" w:rsidR="00595B8C" w:rsidRPr="004F0568" w:rsidRDefault="003D1FC1" w:rsidP="00344019">
      <w:pPr>
        <w:spacing w:after="0" w:line="240" w:lineRule="auto"/>
        <w:ind w:left="566" w:right="-1"/>
        <w:rPr>
          <w:rFonts w:ascii="Times New Roman" w:hAnsi="Times New Roman"/>
          <w:sz w:val="27"/>
          <w:szCs w:val="27"/>
        </w:rPr>
      </w:pPr>
      <w:r w:rsidRPr="004F0568">
        <w:rPr>
          <w:rFonts w:ascii="Times New Roman" w:hAnsi="Times New Roman"/>
          <w:sz w:val="27"/>
          <w:szCs w:val="27"/>
        </w:rPr>
        <w:t>Басқарылатын немесе технологиялық факторларға төмендегілер жатады</w:t>
      </w:r>
      <w:r w:rsidR="00595B8C" w:rsidRPr="004F0568">
        <w:rPr>
          <w:rFonts w:ascii="Times New Roman" w:hAnsi="Times New Roman"/>
          <w:sz w:val="27"/>
          <w:szCs w:val="27"/>
        </w:rPr>
        <w:t xml:space="preserve">: </w:t>
      </w:r>
    </w:p>
    <w:p w14:paraId="0CA021ED" w14:textId="132B9CC8" w:rsidR="00595B8C" w:rsidRPr="004F0568" w:rsidRDefault="003D1FC1" w:rsidP="003002E9">
      <w:pPr>
        <w:numPr>
          <w:ilvl w:val="0"/>
          <w:numId w:val="2"/>
        </w:numPr>
        <w:spacing w:after="0" w:line="240" w:lineRule="auto"/>
        <w:ind w:right="-1" w:firstLine="426"/>
        <w:jc w:val="both"/>
        <w:rPr>
          <w:rFonts w:ascii="Times New Roman" w:hAnsi="Times New Roman"/>
          <w:sz w:val="27"/>
          <w:szCs w:val="27"/>
        </w:rPr>
      </w:pPr>
      <w:r w:rsidRPr="004F0568">
        <w:rPr>
          <w:rFonts w:ascii="Times New Roman" w:hAnsi="Times New Roman"/>
          <w:i/>
          <w:sz w:val="27"/>
          <w:szCs w:val="27"/>
        </w:rPr>
        <w:t>Қазу және бұрғыла</w:t>
      </w:r>
      <w:r w:rsidRPr="004F0568">
        <w:rPr>
          <w:rFonts w:ascii="Times New Roman" w:hAnsi="Times New Roman"/>
          <w:i/>
          <w:sz w:val="27"/>
          <w:szCs w:val="27"/>
          <w:lang w:val="kk-KZ"/>
        </w:rPr>
        <w:t>п</w:t>
      </w:r>
      <w:r w:rsidRPr="004F0568">
        <w:rPr>
          <w:rFonts w:ascii="Times New Roman" w:hAnsi="Times New Roman"/>
          <w:i/>
          <w:sz w:val="27"/>
          <w:szCs w:val="27"/>
        </w:rPr>
        <w:t>-а</w:t>
      </w:r>
      <w:r w:rsidRPr="004F0568">
        <w:rPr>
          <w:rFonts w:ascii="Times New Roman" w:hAnsi="Times New Roman"/>
          <w:i/>
          <w:sz w:val="27"/>
          <w:szCs w:val="27"/>
          <w:lang w:val="kk-KZ"/>
        </w:rPr>
        <w:t>тты</w:t>
      </w:r>
      <w:r w:rsidRPr="004F0568">
        <w:rPr>
          <w:rFonts w:ascii="Times New Roman" w:hAnsi="Times New Roman"/>
          <w:i/>
          <w:sz w:val="27"/>
          <w:szCs w:val="27"/>
        </w:rPr>
        <w:t>ру жұмыстарының</w:t>
      </w:r>
      <w:r w:rsidRPr="004F0568">
        <w:rPr>
          <w:rFonts w:ascii="Times New Roman" w:hAnsi="Times New Roman"/>
          <w:sz w:val="27"/>
          <w:szCs w:val="27"/>
        </w:rPr>
        <w:t xml:space="preserve"> әрекетінен тау жыныстарының бұзылуы </w:t>
      </w:r>
      <w:r w:rsidRPr="004F0568">
        <w:rPr>
          <w:rFonts w:ascii="Times New Roman" w:hAnsi="Times New Roman"/>
          <w:sz w:val="27"/>
          <w:szCs w:val="27"/>
          <w:lang w:val="kk-KZ"/>
        </w:rPr>
        <w:t xml:space="preserve">мен сырғып </w:t>
      </w:r>
      <w:r w:rsidRPr="004F0568">
        <w:rPr>
          <w:rFonts w:ascii="Times New Roman" w:hAnsi="Times New Roman"/>
          <w:sz w:val="27"/>
          <w:szCs w:val="27"/>
        </w:rPr>
        <w:t xml:space="preserve">жылжу </w:t>
      </w:r>
      <w:r w:rsidRPr="004F0568">
        <w:rPr>
          <w:rFonts w:ascii="Times New Roman" w:hAnsi="Times New Roman"/>
          <w:sz w:val="27"/>
          <w:szCs w:val="27"/>
          <w:lang w:val="kk-KZ"/>
        </w:rPr>
        <w:t>үдірісінің</w:t>
      </w:r>
      <w:r w:rsidRPr="004F0568">
        <w:rPr>
          <w:rFonts w:ascii="Times New Roman" w:hAnsi="Times New Roman"/>
          <w:sz w:val="27"/>
          <w:szCs w:val="27"/>
        </w:rPr>
        <w:t xml:space="preserve"> қарқындылығын арттырады. Нәтижесінде тау жыныстары жарықшақтанып, әртүрлі көлемдегі блоктарға бөлініп, </w:t>
      </w:r>
      <w:r w:rsidRPr="004F0568">
        <w:rPr>
          <w:rFonts w:ascii="Times New Roman" w:hAnsi="Times New Roman"/>
          <w:sz w:val="27"/>
          <w:szCs w:val="27"/>
          <w:lang w:val="kk-KZ"/>
        </w:rPr>
        <w:t xml:space="preserve">массивтен ажырап </w:t>
      </w:r>
      <w:r w:rsidRPr="004F0568">
        <w:rPr>
          <w:rFonts w:ascii="Times New Roman" w:hAnsi="Times New Roman"/>
          <w:sz w:val="27"/>
          <w:szCs w:val="27"/>
        </w:rPr>
        <w:t xml:space="preserve">бос кеңістіктерге құлай бастайды. Жарықшақтардың құлау бұрыштарының жылжу </w:t>
      </w:r>
      <w:r w:rsidRPr="004F0568">
        <w:rPr>
          <w:rFonts w:ascii="Times New Roman" w:hAnsi="Times New Roman"/>
          <w:sz w:val="27"/>
          <w:szCs w:val="27"/>
          <w:lang w:val="kk-KZ"/>
        </w:rPr>
        <w:t>үдірісінде</w:t>
      </w:r>
      <w:r w:rsidRPr="004F0568">
        <w:rPr>
          <w:rFonts w:ascii="Times New Roman" w:hAnsi="Times New Roman"/>
          <w:sz w:val="27"/>
          <w:szCs w:val="27"/>
        </w:rPr>
        <w:t xml:space="preserve">гі опырылу бұрыштарымен өзара байланысы </w:t>
      </w:r>
      <w:r w:rsidRPr="004F0568">
        <w:rPr>
          <w:rFonts w:ascii="Times New Roman" w:hAnsi="Times New Roman"/>
          <w:sz w:val="27"/>
          <w:szCs w:val="27"/>
          <w:lang w:val="kk-KZ"/>
        </w:rPr>
        <w:t xml:space="preserve">математикалық жолмен және </w:t>
      </w:r>
      <w:r w:rsidRPr="004F0568">
        <w:rPr>
          <w:rFonts w:ascii="Times New Roman" w:hAnsi="Times New Roman"/>
          <w:sz w:val="27"/>
          <w:szCs w:val="27"/>
        </w:rPr>
        <w:t>аналитикалық зерттеулер арқылы дәлелденген. Сонымен қатар, жарықшақтардың жиілігі опырылу аймағының ұлғаюына ықпал етеді.</w:t>
      </w:r>
    </w:p>
    <w:p w14:paraId="76422E5A" w14:textId="1CCA6E09" w:rsidR="00595B8C" w:rsidRPr="004F0568" w:rsidRDefault="00D3675A" w:rsidP="003002E9">
      <w:pPr>
        <w:numPr>
          <w:ilvl w:val="0"/>
          <w:numId w:val="2"/>
        </w:numPr>
        <w:spacing w:after="0" w:line="240" w:lineRule="auto"/>
        <w:ind w:right="-1" w:firstLine="426"/>
        <w:jc w:val="both"/>
        <w:rPr>
          <w:rFonts w:ascii="Times New Roman" w:hAnsi="Times New Roman"/>
          <w:sz w:val="27"/>
          <w:szCs w:val="27"/>
        </w:rPr>
      </w:pPr>
      <w:r w:rsidRPr="004F0568">
        <w:rPr>
          <w:rFonts w:ascii="Times New Roman" w:hAnsi="Times New Roman"/>
          <w:i/>
          <w:sz w:val="27"/>
          <w:szCs w:val="27"/>
        </w:rPr>
        <w:t>Кен-технологиялық факторларға</w:t>
      </w:r>
      <w:r w:rsidRPr="004F0568">
        <w:rPr>
          <w:rFonts w:ascii="Times New Roman" w:hAnsi="Times New Roman"/>
          <w:sz w:val="27"/>
          <w:szCs w:val="27"/>
        </w:rPr>
        <w:t xml:space="preserve"> жерасты кен игеру тәсілі, тау қысымын басқару әдістері, кенді тиімді өндіру, тазалау қазбаларының бағыты мен жүргізу жылдамдығы және басқа да өндірістік параметрлер жатады. Бұл факторлар </w:t>
      </w:r>
      <w:r w:rsidRPr="004F0568">
        <w:rPr>
          <w:rFonts w:ascii="Times New Roman" w:hAnsi="Times New Roman"/>
          <w:sz w:val="27"/>
          <w:szCs w:val="27"/>
          <w:lang w:val="kk-KZ"/>
        </w:rPr>
        <w:t xml:space="preserve">сырғып </w:t>
      </w:r>
      <w:r w:rsidRPr="004F0568">
        <w:rPr>
          <w:rFonts w:ascii="Times New Roman" w:hAnsi="Times New Roman"/>
          <w:sz w:val="27"/>
          <w:szCs w:val="27"/>
        </w:rPr>
        <w:t xml:space="preserve">жылжу </w:t>
      </w:r>
      <w:r w:rsidRPr="004F0568">
        <w:rPr>
          <w:rFonts w:ascii="Times New Roman" w:hAnsi="Times New Roman"/>
          <w:sz w:val="27"/>
          <w:szCs w:val="27"/>
          <w:lang w:val="kk-KZ"/>
        </w:rPr>
        <w:t>үдірістерінің</w:t>
      </w:r>
      <w:r w:rsidRPr="004F0568">
        <w:rPr>
          <w:rFonts w:ascii="Times New Roman" w:hAnsi="Times New Roman"/>
          <w:sz w:val="27"/>
          <w:szCs w:val="27"/>
        </w:rPr>
        <w:t xml:space="preserve"> қарқынына, заңдылықтарына және жер бетіндегі нысандарға әсер </w:t>
      </w:r>
      <w:r w:rsidRPr="004F0568">
        <w:rPr>
          <w:rFonts w:ascii="Times New Roman" w:hAnsi="Times New Roman"/>
          <w:sz w:val="27"/>
          <w:szCs w:val="27"/>
          <w:lang w:val="kk-KZ"/>
        </w:rPr>
        <w:t>береді</w:t>
      </w:r>
      <w:r w:rsidRPr="004F0568">
        <w:rPr>
          <w:rFonts w:ascii="Times New Roman" w:hAnsi="Times New Roman"/>
          <w:sz w:val="27"/>
          <w:szCs w:val="27"/>
        </w:rPr>
        <w:t>. Мысалы, тау-кен жұмыстарын жүргізу т</w:t>
      </w:r>
      <w:r w:rsidRPr="004F0568">
        <w:rPr>
          <w:rFonts w:ascii="Times New Roman" w:hAnsi="Times New Roman"/>
          <w:sz w:val="27"/>
          <w:szCs w:val="27"/>
          <w:lang w:val="kk-KZ"/>
        </w:rPr>
        <w:t>ехнологиясы</w:t>
      </w:r>
      <w:r w:rsidRPr="004F0568">
        <w:rPr>
          <w:rFonts w:ascii="Times New Roman" w:hAnsi="Times New Roman"/>
          <w:sz w:val="27"/>
          <w:szCs w:val="27"/>
        </w:rPr>
        <w:t xml:space="preserve"> мен кен қазбаларының өзара </w:t>
      </w:r>
      <w:r w:rsidRPr="004F0568">
        <w:rPr>
          <w:rFonts w:ascii="Times New Roman" w:hAnsi="Times New Roman"/>
          <w:sz w:val="27"/>
          <w:szCs w:val="27"/>
          <w:lang w:val="kk-KZ"/>
        </w:rPr>
        <w:t>қарым-қатынасы</w:t>
      </w:r>
      <w:r w:rsidRPr="004F0568">
        <w:rPr>
          <w:rFonts w:ascii="Times New Roman" w:hAnsi="Times New Roman"/>
          <w:sz w:val="27"/>
          <w:szCs w:val="27"/>
        </w:rPr>
        <w:t xml:space="preserve"> геомеханикалық </w:t>
      </w:r>
      <w:r w:rsidRPr="004F0568">
        <w:rPr>
          <w:rFonts w:ascii="Times New Roman" w:hAnsi="Times New Roman"/>
          <w:sz w:val="27"/>
          <w:szCs w:val="27"/>
          <w:lang w:val="kk-KZ"/>
        </w:rPr>
        <w:t>үдірістің</w:t>
      </w:r>
      <w:r w:rsidRPr="004F0568">
        <w:rPr>
          <w:rFonts w:ascii="Times New Roman" w:hAnsi="Times New Roman"/>
          <w:sz w:val="27"/>
          <w:szCs w:val="27"/>
        </w:rPr>
        <w:t xml:space="preserve"> сипатын айқындайды. Алғашқы </w:t>
      </w:r>
      <w:r w:rsidR="00A8074B" w:rsidRPr="004F0568">
        <w:rPr>
          <w:rFonts w:ascii="Times New Roman" w:hAnsi="Times New Roman"/>
          <w:sz w:val="27"/>
          <w:szCs w:val="27"/>
          <w:lang w:val="kk-KZ"/>
        </w:rPr>
        <w:t xml:space="preserve">аршу, дайындау және </w:t>
      </w:r>
      <w:r w:rsidRPr="004F0568">
        <w:rPr>
          <w:rFonts w:ascii="Times New Roman" w:hAnsi="Times New Roman"/>
          <w:sz w:val="27"/>
          <w:szCs w:val="27"/>
        </w:rPr>
        <w:t>тазалау қазбалары тау жыныстары массивіндегі кернеулі күйді өзгертіп, жоғары және төмен қысымды аймақтардың, сондай-ақ жарықшақтардың пайда болуына себеп болады.</w:t>
      </w:r>
    </w:p>
    <w:p w14:paraId="63F927CE" w14:textId="4FBD54EE" w:rsidR="00595B8C" w:rsidRPr="004F0568" w:rsidRDefault="00A8074B" w:rsidP="005C30BA">
      <w:pPr>
        <w:numPr>
          <w:ilvl w:val="0"/>
          <w:numId w:val="2"/>
        </w:numPr>
        <w:spacing w:after="0" w:line="240" w:lineRule="auto"/>
        <w:ind w:right="-1" w:firstLine="426"/>
        <w:jc w:val="both"/>
        <w:rPr>
          <w:rFonts w:ascii="Times New Roman" w:hAnsi="Times New Roman"/>
          <w:sz w:val="27"/>
          <w:szCs w:val="27"/>
        </w:rPr>
      </w:pPr>
      <w:r w:rsidRPr="004F0568">
        <w:rPr>
          <w:rFonts w:ascii="Times New Roman" w:hAnsi="Times New Roman"/>
          <w:i/>
          <w:sz w:val="27"/>
          <w:szCs w:val="27"/>
        </w:rPr>
        <w:lastRenderedPageBreak/>
        <w:t>К</w:t>
      </w:r>
      <w:r w:rsidRPr="004F0568">
        <w:rPr>
          <w:rFonts w:ascii="Times New Roman" w:hAnsi="Times New Roman"/>
          <w:i/>
          <w:sz w:val="27"/>
          <w:szCs w:val="27"/>
          <w:lang w:val="kk-KZ"/>
        </w:rPr>
        <w:t>ені қ</w:t>
      </w:r>
      <w:r w:rsidRPr="004F0568">
        <w:rPr>
          <w:rFonts w:ascii="Times New Roman" w:hAnsi="Times New Roman"/>
          <w:i/>
          <w:sz w:val="27"/>
          <w:szCs w:val="27"/>
        </w:rPr>
        <w:t>азылып алынған кеңістіктің көлемі</w:t>
      </w:r>
      <w:r w:rsidRPr="004F0568">
        <w:rPr>
          <w:rFonts w:ascii="Times New Roman" w:hAnsi="Times New Roman"/>
          <w:sz w:val="27"/>
          <w:szCs w:val="27"/>
        </w:rPr>
        <w:t xml:space="preserve"> жер бетінің шөгіп отыру шамасына, </w:t>
      </w:r>
      <w:r w:rsidRPr="004F0568">
        <w:rPr>
          <w:rFonts w:ascii="Times New Roman" w:hAnsi="Times New Roman"/>
          <w:sz w:val="27"/>
          <w:szCs w:val="27"/>
          <w:lang w:val="kk-KZ"/>
        </w:rPr>
        <w:t xml:space="preserve">сырғып </w:t>
      </w:r>
      <w:r w:rsidRPr="004F0568">
        <w:rPr>
          <w:rFonts w:ascii="Times New Roman" w:hAnsi="Times New Roman"/>
          <w:sz w:val="27"/>
          <w:szCs w:val="27"/>
        </w:rPr>
        <w:t xml:space="preserve">жылжулардың абсолюттік мәндеріне, жылжу </w:t>
      </w:r>
      <w:r w:rsidRPr="004F0568">
        <w:rPr>
          <w:rFonts w:ascii="Times New Roman" w:hAnsi="Times New Roman"/>
          <w:sz w:val="27"/>
          <w:szCs w:val="27"/>
          <w:lang w:val="kk-KZ"/>
        </w:rPr>
        <w:t>үдірі</w:t>
      </w:r>
      <w:r w:rsidRPr="004F0568">
        <w:rPr>
          <w:rFonts w:ascii="Times New Roman" w:hAnsi="Times New Roman"/>
          <w:sz w:val="27"/>
          <w:szCs w:val="27"/>
        </w:rPr>
        <w:t xml:space="preserve">сінің сипатына және оның бұрыштық </w:t>
      </w:r>
      <w:r w:rsidR="005C30BA" w:rsidRPr="004F0568">
        <w:rPr>
          <w:rFonts w:ascii="Times New Roman" w:hAnsi="Times New Roman"/>
          <w:sz w:val="27"/>
          <w:szCs w:val="27"/>
          <w:lang w:val="kk-KZ"/>
        </w:rPr>
        <w:t>өлшемдер</w:t>
      </w:r>
      <w:r w:rsidRPr="004F0568">
        <w:rPr>
          <w:rFonts w:ascii="Times New Roman" w:hAnsi="Times New Roman"/>
          <w:sz w:val="27"/>
          <w:szCs w:val="27"/>
        </w:rPr>
        <w:t>іне едәуір әсер етеді.</w:t>
      </w:r>
    </w:p>
    <w:p w14:paraId="68790671" w14:textId="24F1EAD3" w:rsidR="00595B8C" w:rsidRPr="004F0568" w:rsidRDefault="005C30BA" w:rsidP="003002E9">
      <w:pPr>
        <w:numPr>
          <w:ilvl w:val="0"/>
          <w:numId w:val="2"/>
        </w:numPr>
        <w:spacing w:after="0" w:line="240" w:lineRule="auto"/>
        <w:ind w:right="-1" w:firstLine="426"/>
        <w:jc w:val="both"/>
        <w:rPr>
          <w:rFonts w:ascii="Times New Roman" w:hAnsi="Times New Roman"/>
          <w:sz w:val="27"/>
          <w:szCs w:val="27"/>
        </w:rPr>
      </w:pPr>
      <w:r w:rsidRPr="004F0568">
        <w:rPr>
          <w:rFonts w:ascii="Times New Roman" w:hAnsi="Times New Roman"/>
          <w:i/>
          <w:sz w:val="27"/>
          <w:szCs w:val="27"/>
        </w:rPr>
        <w:t>К</w:t>
      </w:r>
      <w:r w:rsidRPr="004F0568">
        <w:rPr>
          <w:rFonts w:ascii="Times New Roman" w:hAnsi="Times New Roman"/>
          <w:i/>
          <w:sz w:val="27"/>
          <w:szCs w:val="27"/>
          <w:lang w:val="kk-KZ"/>
        </w:rPr>
        <w:t>ені қ</w:t>
      </w:r>
      <w:r w:rsidRPr="004F0568">
        <w:rPr>
          <w:rFonts w:ascii="Times New Roman" w:hAnsi="Times New Roman"/>
          <w:i/>
          <w:sz w:val="27"/>
          <w:szCs w:val="27"/>
        </w:rPr>
        <w:t>азылған кеңістікте қалдырылатын сақтандыру кентіректері</w:t>
      </w:r>
      <w:r w:rsidRPr="004F0568">
        <w:rPr>
          <w:rFonts w:ascii="Times New Roman" w:hAnsi="Times New Roman"/>
          <w:sz w:val="27"/>
          <w:szCs w:val="27"/>
        </w:rPr>
        <w:t xml:space="preserve"> тау жыныстары массивінің кернеулі-деформацияланған күйіне және </w:t>
      </w:r>
      <w:r w:rsidRPr="004F0568">
        <w:rPr>
          <w:rFonts w:ascii="Times New Roman" w:hAnsi="Times New Roman"/>
          <w:sz w:val="27"/>
          <w:szCs w:val="27"/>
          <w:lang w:val="kk-KZ"/>
        </w:rPr>
        <w:t xml:space="preserve">сырғып </w:t>
      </w:r>
      <w:r w:rsidRPr="004F0568">
        <w:rPr>
          <w:rFonts w:ascii="Times New Roman" w:hAnsi="Times New Roman"/>
          <w:sz w:val="27"/>
          <w:szCs w:val="27"/>
        </w:rPr>
        <w:t xml:space="preserve">жылжу мульдасындағы деформациялардың таралуына ықпал етеді. Кентіректер </w:t>
      </w:r>
      <w:r w:rsidRPr="004F0568">
        <w:rPr>
          <w:rFonts w:ascii="Times New Roman" w:hAnsi="Times New Roman"/>
          <w:sz w:val="27"/>
          <w:szCs w:val="27"/>
          <w:lang w:val="kk-KZ"/>
        </w:rPr>
        <w:t xml:space="preserve">есептеліп, заңдылықтарды ескере отырып </w:t>
      </w:r>
      <w:r w:rsidRPr="004F0568">
        <w:rPr>
          <w:rFonts w:ascii="Times New Roman" w:hAnsi="Times New Roman"/>
          <w:sz w:val="27"/>
          <w:szCs w:val="27"/>
        </w:rPr>
        <w:t>тиімді орналастырылған жағдайда деформациялардың жер бетіне әсері азайып, негізгі күш</w:t>
      </w:r>
      <w:r w:rsidR="00563C26" w:rsidRPr="004F0568">
        <w:rPr>
          <w:rFonts w:ascii="Times New Roman" w:hAnsi="Times New Roman"/>
          <w:sz w:val="27"/>
          <w:szCs w:val="27"/>
          <w:lang w:val="kk-KZ"/>
        </w:rPr>
        <w:t xml:space="preserve"> бөлініп </w:t>
      </w:r>
      <w:r w:rsidR="00563C26" w:rsidRPr="004F0568">
        <w:rPr>
          <w:rFonts w:ascii="Times New Roman" w:hAnsi="Times New Roman"/>
          <w:sz w:val="27"/>
          <w:szCs w:val="27"/>
        </w:rPr>
        <w:t>кентіректерге</w:t>
      </w:r>
      <w:r w:rsidRPr="004F0568">
        <w:rPr>
          <w:rFonts w:ascii="Times New Roman" w:hAnsi="Times New Roman"/>
          <w:sz w:val="27"/>
          <w:szCs w:val="27"/>
        </w:rPr>
        <w:t xml:space="preserve"> </w:t>
      </w:r>
      <w:r w:rsidR="00563C26" w:rsidRPr="004F0568">
        <w:rPr>
          <w:rFonts w:ascii="Times New Roman" w:hAnsi="Times New Roman"/>
          <w:sz w:val="27"/>
          <w:szCs w:val="27"/>
          <w:lang w:val="kk-KZ"/>
        </w:rPr>
        <w:t>қарай түседі</w:t>
      </w:r>
      <w:r w:rsidRPr="004F0568">
        <w:rPr>
          <w:rFonts w:ascii="Times New Roman" w:hAnsi="Times New Roman"/>
          <w:sz w:val="27"/>
          <w:szCs w:val="27"/>
        </w:rPr>
        <w:t>.</w:t>
      </w:r>
    </w:p>
    <w:p w14:paraId="64B31613" w14:textId="77777777" w:rsidR="002E4F40" w:rsidRPr="004F0568" w:rsidRDefault="00563C26" w:rsidP="003002E9">
      <w:pPr>
        <w:numPr>
          <w:ilvl w:val="0"/>
          <w:numId w:val="2"/>
        </w:numPr>
        <w:spacing w:after="0" w:line="240" w:lineRule="auto"/>
        <w:ind w:right="-1" w:firstLine="426"/>
        <w:jc w:val="both"/>
        <w:rPr>
          <w:rFonts w:ascii="Times New Roman" w:hAnsi="Times New Roman"/>
          <w:sz w:val="27"/>
          <w:szCs w:val="27"/>
        </w:rPr>
      </w:pPr>
      <w:r w:rsidRPr="004F0568">
        <w:rPr>
          <w:rFonts w:ascii="Times New Roman" w:hAnsi="Times New Roman"/>
          <w:i/>
          <w:sz w:val="27"/>
          <w:szCs w:val="27"/>
        </w:rPr>
        <w:t>Тау-кен қазбалары</w:t>
      </w:r>
      <w:r w:rsidRPr="004F0568">
        <w:rPr>
          <w:rFonts w:ascii="Times New Roman" w:hAnsi="Times New Roman"/>
          <w:i/>
          <w:sz w:val="27"/>
          <w:szCs w:val="27"/>
          <w:lang w:val="kk-KZ"/>
        </w:rPr>
        <w:t>ның</w:t>
      </w:r>
      <w:r w:rsidRPr="004F0568">
        <w:rPr>
          <w:rFonts w:ascii="Times New Roman" w:hAnsi="Times New Roman"/>
          <w:i/>
          <w:sz w:val="27"/>
          <w:szCs w:val="27"/>
        </w:rPr>
        <w:t xml:space="preserve"> төбе</w:t>
      </w:r>
      <w:r w:rsidR="002E4F40" w:rsidRPr="004F0568">
        <w:rPr>
          <w:rFonts w:ascii="Times New Roman" w:hAnsi="Times New Roman"/>
          <w:i/>
          <w:sz w:val="27"/>
          <w:szCs w:val="27"/>
          <w:lang w:val="kk-KZ"/>
        </w:rPr>
        <w:t>лері</w:t>
      </w:r>
      <w:r w:rsidRPr="004F0568">
        <w:rPr>
          <w:rFonts w:ascii="Times New Roman" w:hAnsi="Times New Roman"/>
          <w:i/>
          <w:sz w:val="27"/>
          <w:szCs w:val="27"/>
        </w:rPr>
        <w:t>н басқару тәсілдері</w:t>
      </w:r>
      <w:r w:rsidRPr="004F0568">
        <w:rPr>
          <w:rFonts w:ascii="Times New Roman" w:hAnsi="Times New Roman"/>
          <w:sz w:val="27"/>
          <w:szCs w:val="27"/>
        </w:rPr>
        <w:t xml:space="preserve"> жер қойнауындағы және жер бетіндегі геомеханикалық </w:t>
      </w:r>
      <w:r w:rsidR="00097626" w:rsidRPr="004F0568">
        <w:rPr>
          <w:rFonts w:ascii="Times New Roman" w:hAnsi="Times New Roman"/>
          <w:sz w:val="27"/>
          <w:szCs w:val="27"/>
          <w:lang w:val="kk-KZ"/>
        </w:rPr>
        <w:t>үдірістедің тежелеуіне немесе</w:t>
      </w:r>
      <w:r w:rsidRPr="004F0568">
        <w:rPr>
          <w:rFonts w:ascii="Times New Roman" w:hAnsi="Times New Roman"/>
          <w:sz w:val="27"/>
          <w:szCs w:val="27"/>
        </w:rPr>
        <w:t xml:space="preserve"> дамуына тікелей әсер етеді. Мысалы, қазба</w:t>
      </w:r>
      <w:r w:rsidR="00097626" w:rsidRPr="004F0568">
        <w:rPr>
          <w:rFonts w:ascii="Times New Roman" w:hAnsi="Times New Roman"/>
          <w:sz w:val="27"/>
          <w:szCs w:val="27"/>
          <w:lang w:val="kk-KZ"/>
        </w:rPr>
        <w:t>лар</w:t>
      </w:r>
      <w:r w:rsidR="00097626" w:rsidRPr="004F0568">
        <w:rPr>
          <w:rFonts w:ascii="Times New Roman" w:hAnsi="Times New Roman"/>
          <w:sz w:val="27"/>
          <w:szCs w:val="27"/>
        </w:rPr>
        <w:t xml:space="preserve"> төбелер</w:t>
      </w:r>
      <w:r w:rsidRPr="004F0568">
        <w:rPr>
          <w:rFonts w:ascii="Times New Roman" w:hAnsi="Times New Roman"/>
          <w:sz w:val="27"/>
          <w:szCs w:val="27"/>
        </w:rPr>
        <w:t xml:space="preserve">ін құлату кезінде </w:t>
      </w:r>
      <w:r w:rsidR="00097626" w:rsidRPr="004F0568">
        <w:rPr>
          <w:rFonts w:ascii="Times New Roman" w:hAnsi="Times New Roman"/>
          <w:sz w:val="27"/>
          <w:szCs w:val="27"/>
          <w:lang w:val="kk-KZ"/>
        </w:rPr>
        <w:t xml:space="preserve">сырғып </w:t>
      </w:r>
      <w:r w:rsidRPr="004F0568">
        <w:rPr>
          <w:rFonts w:ascii="Times New Roman" w:hAnsi="Times New Roman"/>
          <w:sz w:val="27"/>
          <w:szCs w:val="27"/>
        </w:rPr>
        <w:t>жылжу</w:t>
      </w:r>
      <w:r w:rsidR="00097626" w:rsidRPr="004F0568">
        <w:rPr>
          <w:rFonts w:ascii="Times New Roman" w:hAnsi="Times New Roman"/>
          <w:sz w:val="27"/>
          <w:szCs w:val="27"/>
          <w:lang w:val="kk-KZ"/>
        </w:rPr>
        <w:t>, опырылу</w:t>
      </w:r>
      <w:r w:rsidRPr="004F0568">
        <w:rPr>
          <w:rFonts w:ascii="Times New Roman" w:hAnsi="Times New Roman"/>
          <w:sz w:val="27"/>
          <w:szCs w:val="27"/>
        </w:rPr>
        <w:t xml:space="preserve"> </w:t>
      </w:r>
      <w:r w:rsidR="00097626" w:rsidRPr="004F0568">
        <w:rPr>
          <w:rFonts w:ascii="Times New Roman" w:hAnsi="Times New Roman"/>
          <w:sz w:val="27"/>
          <w:szCs w:val="27"/>
          <w:lang w:val="kk-KZ"/>
        </w:rPr>
        <w:t>үдірістері</w:t>
      </w:r>
      <w:r w:rsidRPr="004F0568">
        <w:rPr>
          <w:rFonts w:ascii="Times New Roman" w:hAnsi="Times New Roman"/>
          <w:sz w:val="27"/>
          <w:szCs w:val="27"/>
        </w:rPr>
        <w:t xml:space="preserve"> қарқынды дамиды, ал бос жыныстармен </w:t>
      </w:r>
      <w:r w:rsidR="00097626" w:rsidRPr="004F0568">
        <w:rPr>
          <w:rFonts w:ascii="Times New Roman" w:hAnsi="Times New Roman"/>
          <w:sz w:val="27"/>
          <w:szCs w:val="27"/>
          <w:lang w:val="kk-KZ"/>
        </w:rPr>
        <w:t xml:space="preserve">немесе басқада </w:t>
      </w:r>
      <w:r w:rsidR="002E4F40" w:rsidRPr="004F0568">
        <w:rPr>
          <w:rFonts w:ascii="Times New Roman" w:hAnsi="Times New Roman"/>
          <w:sz w:val="27"/>
          <w:szCs w:val="27"/>
          <w:lang w:val="kk-KZ"/>
        </w:rPr>
        <w:t xml:space="preserve">толтырғыштармен </w:t>
      </w:r>
      <w:r w:rsidRPr="004F0568">
        <w:rPr>
          <w:rFonts w:ascii="Times New Roman" w:hAnsi="Times New Roman"/>
          <w:sz w:val="27"/>
          <w:szCs w:val="27"/>
        </w:rPr>
        <w:t xml:space="preserve">толтырмалау жағдайында бұл </w:t>
      </w:r>
      <w:r w:rsidR="002E4F40" w:rsidRPr="004F0568">
        <w:rPr>
          <w:rFonts w:ascii="Times New Roman" w:hAnsi="Times New Roman"/>
          <w:sz w:val="27"/>
          <w:szCs w:val="27"/>
          <w:lang w:val="kk-KZ"/>
        </w:rPr>
        <w:t>үдіріс</w:t>
      </w:r>
      <w:r w:rsidRPr="004F0568">
        <w:rPr>
          <w:rFonts w:ascii="Times New Roman" w:hAnsi="Times New Roman"/>
          <w:sz w:val="27"/>
          <w:szCs w:val="27"/>
        </w:rPr>
        <w:t xml:space="preserve"> бірқалыпты жүреді. Қатайғыш толтырмаларды пайдалану тау жыныстарының деформациясын 10 есеге дейін азайтса, гидравликалық және пневматикалық толтырмалар олардың мөлшерін 2–3 есе төмендетеді.</w:t>
      </w:r>
      <w:r w:rsidR="002E4F40" w:rsidRPr="004F0568">
        <w:rPr>
          <w:rFonts w:asciiTheme="minorHAnsi" w:eastAsiaTheme="minorHAnsi" w:hAnsiTheme="minorHAnsi" w:cstheme="minorBidi"/>
        </w:rPr>
        <w:t xml:space="preserve"> </w:t>
      </w:r>
    </w:p>
    <w:p w14:paraId="3B88F5F9" w14:textId="448D6480" w:rsidR="00595B8C" w:rsidRPr="000247F4" w:rsidRDefault="002E4F40" w:rsidP="00284637">
      <w:pPr>
        <w:spacing w:after="0" w:line="240" w:lineRule="auto"/>
        <w:ind w:right="-1" w:firstLine="426"/>
        <w:jc w:val="both"/>
        <w:rPr>
          <w:rFonts w:ascii="Times New Roman" w:hAnsi="Times New Roman"/>
          <w:sz w:val="27"/>
          <w:szCs w:val="27"/>
          <w:highlight w:val="yellow"/>
          <w:lang w:val="kk-KZ"/>
        </w:rPr>
      </w:pPr>
      <w:r w:rsidRPr="004F0568">
        <w:rPr>
          <w:rFonts w:ascii="Times New Roman" w:hAnsi="Times New Roman"/>
          <w:sz w:val="27"/>
          <w:szCs w:val="27"/>
        </w:rPr>
        <w:t xml:space="preserve">Осылайша, </w:t>
      </w:r>
      <w:r w:rsidRPr="004F0568">
        <w:rPr>
          <w:rFonts w:ascii="Times New Roman" w:hAnsi="Times New Roman"/>
          <w:sz w:val="27"/>
          <w:szCs w:val="27"/>
          <w:lang w:val="kk-KZ"/>
        </w:rPr>
        <w:t xml:space="preserve">сырғып </w:t>
      </w:r>
      <w:r w:rsidRPr="004F0568">
        <w:rPr>
          <w:rFonts w:ascii="Times New Roman" w:hAnsi="Times New Roman"/>
          <w:sz w:val="27"/>
          <w:szCs w:val="27"/>
        </w:rPr>
        <w:t xml:space="preserve">жылжу </w:t>
      </w:r>
      <w:r w:rsidRPr="004F0568">
        <w:rPr>
          <w:rFonts w:ascii="Times New Roman" w:hAnsi="Times New Roman"/>
          <w:sz w:val="27"/>
          <w:szCs w:val="27"/>
          <w:lang w:val="kk-KZ"/>
        </w:rPr>
        <w:t>үдірісі</w:t>
      </w:r>
      <w:r w:rsidRPr="004F0568">
        <w:rPr>
          <w:rFonts w:ascii="Times New Roman" w:hAnsi="Times New Roman"/>
          <w:sz w:val="27"/>
          <w:szCs w:val="27"/>
        </w:rPr>
        <w:t xml:space="preserve"> әсер ететін факторлардың көптігі және кен орындарының күрделі кен-геологиялық жағдайлары бұл мәселені кешенді түрде қарастыруды талап етеді. Сондықтан тау жыныстары массивіне геомеханикалық баға беру, яғни олардың қасиеттері мен кернеулі-деформациялық күйін нақты өндірістік жағдайда тікелей зерттеу аса маңызды болып табылады.</w:t>
      </w:r>
      <w:r w:rsidR="00284637" w:rsidRPr="004F0568">
        <w:rPr>
          <w:rFonts w:ascii="Times New Roman" w:hAnsi="Times New Roman"/>
          <w:sz w:val="27"/>
          <w:szCs w:val="27"/>
          <w:lang w:val="kk-KZ"/>
        </w:rPr>
        <w:t xml:space="preserve"> </w:t>
      </w:r>
      <w:r w:rsidR="00595B8C" w:rsidRPr="004F0568">
        <w:rPr>
          <w:rFonts w:ascii="Times New Roman" w:hAnsi="Times New Roman"/>
          <w:sz w:val="27"/>
          <w:szCs w:val="27"/>
          <w:lang w:val="kk-KZ"/>
        </w:rPr>
        <w:t xml:space="preserve">Мұнсыз аталмыш </w:t>
      </w:r>
      <w:r w:rsidRPr="004F0568">
        <w:rPr>
          <w:rFonts w:ascii="Times New Roman" w:hAnsi="Times New Roman"/>
          <w:sz w:val="27"/>
          <w:szCs w:val="27"/>
          <w:lang w:val="kk-KZ"/>
        </w:rPr>
        <w:t>үрдіске</w:t>
      </w:r>
      <w:r w:rsidR="00595B8C" w:rsidRPr="004F0568">
        <w:rPr>
          <w:rFonts w:ascii="Times New Roman" w:hAnsi="Times New Roman"/>
          <w:sz w:val="27"/>
          <w:szCs w:val="27"/>
          <w:lang w:val="kk-KZ"/>
        </w:rPr>
        <w:t xml:space="preserve"> әсер ететін</w:t>
      </w:r>
      <w:r w:rsidR="00595B8C" w:rsidRPr="00847952">
        <w:rPr>
          <w:rFonts w:ascii="Times New Roman" w:hAnsi="Times New Roman"/>
          <w:sz w:val="27"/>
          <w:szCs w:val="27"/>
          <w:lang w:val="kk-KZ"/>
        </w:rPr>
        <w:t xml:space="preserve"> басты факторды ерекшелеу және көптеген кен-техникалық мәселелерді  шешу мүмкін емес. </w:t>
      </w:r>
    </w:p>
    <w:p w14:paraId="10513411" w14:textId="77777777" w:rsidR="00595B8C" w:rsidRPr="00847952" w:rsidRDefault="00595B8C" w:rsidP="00344019">
      <w:pPr>
        <w:tabs>
          <w:tab w:val="left" w:pos="8789"/>
          <w:tab w:val="left" w:pos="8931"/>
          <w:tab w:val="left" w:pos="9072"/>
        </w:tabs>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Десек те, үлкен масштабтағы тау-кен жұмыстарын жоғары кернеулі, жартасты-жарықшақты  тау жыныстары  массивтерінде </w:t>
      </w:r>
      <w:r w:rsidR="00FF210B" w:rsidRPr="00847952">
        <w:rPr>
          <w:rFonts w:ascii="Times New Roman" w:hAnsi="Times New Roman"/>
          <w:sz w:val="27"/>
          <w:szCs w:val="27"/>
          <w:lang w:val="kk-KZ"/>
        </w:rPr>
        <w:t xml:space="preserve"> </w:t>
      </w:r>
      <w:r w:rsidRPr="00847952">
        <w:rPr>
          <w:rFonts w:ascii="Times New Roman" w:hAnsi="Times New Roman"/>
          <w:sz w:val="27"/>
          <w:szCs w:val="27"/>
          <w:lang w:val="kk-KZ"/>
        </w:rPr>
        <w:t xml:space="preserve">жүргізу – тек техникалық-экономикалық апаттарға ғана емес,  кей уақытта  адам өмірін </w:t>
      </w:r>
      <w:r w:rsidR="004F73F9" w:rsidRPr="00847952">
        <w:rPr>
          <w:rFonts w:ascii="Times New Roman" w:hAnsi="Times New Roman"/>
          <w:sz w:val="27"/>
          <w:szCs w:val="27"/>
          <w:lang w:val="kk-KZ"/>
        </w:rPr>
        <w:t>қи</w:t>
      </w:r>
      <w:r w:rsidRPr="00847952">
        <w:rPr>
          <w:rFonts w:ascii="Times New Roman" w:hAnsi="Times New Roman"/>
          <w:sz w:val="27"/>
          <w:szCs w:val="27"/>
          <w:lang w:val="kk-KZ"/>
        </w:rPr>
        <w:t xml:space="preserve">юға әкеліп соғатын, маңызды мәселелердің бірі болып табылады. </w:t>
      </w:r>
      <w:r w:rsidR="00B804F4" w:rsidRPr="00847952">
        <w:rPr>
          <w:rFonts w:ascii="Times New Roman" w:hAnsi="Times New Roman"/>
          <w:sz w:val="27"/>
          <w:szCs w:val="27"/>
          <w:lang w:val="kk-KZ"/>
        </w:rPr>
        <w:t xml:space="preserve"> </w:t>
      </w:r>
      <w:r w:rsidRPr="00847952">
        <w:rPr>
          <w:rFonts w:ascii="Times New Roman" w:hAnsi="Times New Roman"/>
          <w:sz w:val="27"/>
          <w:szCs w:val="27"/>
          <w:lang w:val="kk-KZ"/>
        </w:rPr>
        <w:t xml:space="preserve">Бұл тұрғыда жоғарыда айтып кеткен ғалымдардың ғылыми еңбектерін зерделеп, жүргізіліп жатқан зерттеу жұмыстарына талдау жасап, олардың  теориялық және практикалық жағынан жетілдіре түсуде </w:t>
      </w:r>
      <w:r w:rsidR="00B804F4" w:rsidRPr="00847952">
        <w:rPr>
          <w:rFonts w:ascii="Times New Roman" w:hAnsi="Times New Roman"/>
          <w:sz w:val="27"/>
          <w:szCs w:val="27"/>
          <w:lang w:val="kk-KZ"/>
        </w:rPr>
        <w:t xml:space="preserve">Жезқазған </w:t>
      </w:r>
      <w:r w:rsidRPr="00847952">
        <w:rPr>
          <w:rFonts w:ascii="Times New Roman" w:hAnsi="Times New Roman"/>
          <w:sz w:val="27"/>
          <w:szCs w:val="27"/>
          <w:lang w:val="kk-KZ"/>
        </w:rPr>
        <w:t xml:space="preserve"> кен орнында атқарылып жатқан зерттеу жұмысы ерекше орын алады. </w:t>
      </w:r>
    </w:p>
    <w:p w14:paraId="16472527" w14:textId="77777777" w:rsidR="00D3363F" w:rsidRPr="00847952" w:rsidRDefault="00D3363F" w:rsidP="006542AE">
      <w:pPr>
        <w:shd w:val="clear" w:color="auto" w:fill="FFFFFF"/>
        <w:tabs>
          <w:tab w:val="left" w:pos="0"/>
        </w:tabs>
        <w:spacing w:after="0" w:line="360" w:lineRule="auto"/>
        <w:contextualSpacing/>
        <w:rPr>
          <w:rFonts w:ascii="Times New Roman" w:hAnsi="Times New Roman"/>
          <w:b/>
          <w:sz w:val="27"/>
          <w:szCs w:val="27"/>
          <w:lang w:val="kk-KZ"/>
        </w:rPr>
      </w:pPr>
    </w:p>
    <w:p w14:paraId="42690CC1" w14:textId="77777777" w:rsidR="00D3363F" w:rsidRPr="00915BB5" w:rsidRDefault="00AF5FD4" w:rsidP="00915BB5">
      <w:pPr>
        <w:pStyle w:val="af7"/>
        <w:spacing w:before="0" w:after="0"/>
        <w:rPr>
          <w:rFonts w:ascii="Times New Roman" w:hAnsi="Times New Roman"/>
          <w:sz w:val="28"/>
          <w:szCs w:val="28"/>
          <w:lang w:val="kk-KZ"/>
        </w:rPr>
      </w:pPr>
      <w:r w:rsidRPr="00915BB5">
        <w:rPr>
          <w:rFonts w:ascii="Times New Roman" w:hAnsi="Times New Roman"/>
          <w:sz w:val="28"/>
          <w:szCs w:val="28"/>
          <w:lang w:val="kk-KZ"/>
        </w:rPr>
        <w:t xml:space="preserve"> </w:t>
      </w:r>
      <w:bookmarkStart w:id="8" w:name="_Toc227502678"/>
      <w:r w:rsidR="00D3363F" w:rsidRPr="00915BB5">
        <w:rPr>
          <w:rFonts w:ascii="Times New Roman" w:hAnsi="Times New Roman"/>
          <w:sz w:val="28"/>
          <w:szCs w:val="28"/>
          <w:lang w:val="kk-KZ"/>
        </w:rPr>
        <w:t>1.</w:t>
      </w:r>
      <w:r w:rsidR="005C2A8A" w:rsidRPr="00915BB5">
        <w:rPr>
          <w:rFonts w:ascii="Times New Roman" w:hAnsi="Times New Roman"/>
          <w:sz w:val="28"/>
          <w:szCs w:val="28"/>
          <w:lang w:val="kk-KZ"/>
        </w:rPr>
        <w:t>3</w:t>
      </w:r>
      <w:r w:rsidR="00D3363F" w:rsidRPr="00915BB5">
        <w:rPr>
          <w:rFonts w:ascii="Times New Roman" w:hAnsi="Times New Roman"/>
          <w:sz w:val="28"/>
          <w:szCs w:val="28"/>
          <w:lang w:val="kk-KZ"/>
        </w:rPr>
        <w:t xml:space="preserve"> Зерттеу нысаны туралы қысқаша мәлімет</w:t>
      </w:r>
      <w:bookmarkEnd w:id="8"/>
    </w:p>
    <w:p w14:paraId="531B1BCF" w14:textId="77777777" w:rsidR="00B804F4" w:rsidRPr="00847952" w:rsidRDefault="00793FA1" w:rsidP="00915BB5">
      <w:pPr>
        <w:pStyle w:val="a5"/>
        <w:shd w:val="clear" w:color="auto" w:fill="FFFFFF"/>
        <w:spacing w:after="0" w:line="240" w:lineRule="auto"/>
        <w:ind w:firstLine="567"/>
        <w:jc w:val="both"/>
        <w:rPr>
          <w:spacing w:val="-4"/>
          <w:sz w:val="27"/>
          <w:szCs w:val="27"/>
          <w:lang w:val="kk-KZ"/>
        </w:rPr>
      </w:pPr>
      <w:r w:rsidRPr="00847952">
        <w:rPr>
          <w:spacing w:val="-4"/>
          <w:sz w:val="27"/>
          <w:szCs w:val="27"/>
          <w:lang w:val="kk-KZ"/>
        </w:rPr>
        <w:t xml:space="preserve">       </w:t>
      </w:r>
    </w:p>
    <w:p w14:paraId="5206A9EB" w14:textId="77777777" w:rsidR="00F321E4" w:rsidRPr="00915BB5" w:rsidRDefault="00F321E4" w:rsidP="00915BB5">
      <w:pPr>
        <w:pStyle w:val="af7"/>
        <w:spacing w:before="0" w:after="0"/>
        <w:rPr>
          <w:rFonts w:ascii="Times New Roman" w:hAnsi="Times New Roman"/>
          <w:sz w:val="28"/>
          <w:szCs w:val="28"/>
          <w:lang w:val="kk-KZ"/>
        </w:rPr>
      </w:pPr>
      <w:r w:rsidRPr="00915BB5">
        <w:rPr>
          <w:rFonts w:ascii="Times New Roman" w:hAnsi="Times New Roman"/>
          <w:sz w:val="28"/>
          <w:szCs w:val="28"/>
          <w:lang w:val="kk-KZ"/>
        </w:rPr>
        <w:t xml:space="preserve"> </w:t>
      </w:r>
      <w:bookmarkStart w:id="9" w:name="_Toc227502679"/>
      <w:r w:rsidR="002518C5" w:rsidRPr="00915BB5">
        <w:rPr>
          <w:rFonts w:ascii="Times New Roman" w:hAnsi="Times New Roman"/>
          <w:sz w:val="28"/>
          <w:szCs w:val="28"/>
          <w:lang w:val="kk-KZ"/>
        </w:rPr>
        <w:t>1.</w:t>
      </w:r>
      <w:r w:rsidR="005C2A8A" w:rsidRPr="00915BB5">
        <w:rPr>
          <w:rFonts w:ascii="Times New Roman" w:hAnsi="Times New Roman"/>
          <w:sz w:val="28"/>
          <w:szCs w:val="28"/>
          <w:lang w:val="kk-KZ"/>
        </w:rPr>
        <w:t>3</w:t>
      </w:r>
      <w:r w:rsidR="00B33E5E" w:rsidRPr="00915BB5">
        <w:rPr>
          <w:rFonts w:ascii="Times New Roman" w:hAnsi="Times New Roman"/>
          <w:sz w:val="28"/>
          <w:szCs w:val="28"/>
          <w:lang w:val="kk-KZ"/>
        </w:rPr>
        <w:t xml:space="preserve">.1 </w:t>
      </w:r>
      <w:r w:rsidRPr="00915BB5">
        <w:rPr>
          <w:rFonts w:ascii="Times New Roman" w:hAnsi="Times New Roman"/>
          <w:sz w:val="28"/>
          <w:szCs w:val="28"/>
          <w:lang w:val="kk-KZ"/>
        </w:rPr>
        <w:t>Жалпы мәлімет</w:t>
      </w:r>
      <w:bookmarkEnd w:id="9"/>
    </w:p>
    <w:p w14:paraId="64B16E6A" w14:textId="77777777" w:rsidR="0054680B" w:rsidRPr="00847952" w:rsidRDefault="0054680B" w:rsidP="00915B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F1F1F"/>
          <w:sz w:val="27"/>
          <w:szCs w:val="27"/>
          <w:lang w:val="kk-KZ" w:eastAsia="ru-RU"/>
        </w:rPr>
      </w:pPr>
      <w:r w:rsidRPr="00847952">
        <w:rPr>
          <w:rFonts w:ascii="Times New Roman" w:eastAsia="Times New Roman" w:hAnsi="Times New Roman"/>
          <w:color w:val="1F1F1F"/>
          <w:sz w:val="27"/>
          <w:szCs w:val="27"/>
          <w:lang w:val="kk-KZ" w:eastAsia="ru-RU"/>
        </w:rPr>
        <w:t xml:space="preserve">     </w:t>
      </w:r>
    </w:p>
    <w:p w14:paraId="05E5D4BE" w14:textId="77777777" w:rsidR="00884447" w:rsidRPr="00847952" w:rsidRDefault="00F321E4" w:rsidP="00915BB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olor w:val="1F1F1F"/>
          <w:sz w:val="27"/>
          <w:szCs w:val="27"/>
          <w:lang w:val="kk-KZ" w:eastAsia="ru-RU"/>
        </w:rPr>
      </w:pPr>
      <w:r w:rsidRPr="00847952">
        <w:rPr>
          <w:rFonts w:ascii="Times New Roman" w:eastAsia="Times New Roman" w:hAnsi="Times New Roman"/>
          <w:color w:val="1F1F1F"/>
          <w:sz w:val="27"/>
          <w:szCs w:val="27"/>
          <w:lang w:val="kk-KZ" w:eastAsia="ru-RU"/>
        </w:rPr>
        <w:t xml:space="preserve">Бұл жұмыс Орталық Қазақстанның жер қойнауын ауқымды және ұзақ мерзімді игеру кезінде аса қолайсыз жағымсыз технологиялық, экологиялық және экономикалық салдарлар тудыруы мүмкін теріс геомеханикалық және геодинамикалық процестерді болжау мәселесін шешуге арналған. </w:t>
      </w:r>
    </w:p>
    <w:p w14:paraId="5D1F36A4" w14:textId="77777777" w:rsidR="00884447" w:rsidRPr="00847952" w:rsidRDefault="00884447" w:rsidP="004F73F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1F1F1F"/>
          <w:sz w:val="23"/>
          <w:szCs w:val="23"/>
          <w:lang w:val="kk-KZ" w:eastAsia="ru-RU"/>
        </w:rPr>
      </w:pPr>
      <w:r w:rsidRPr="00847952">
        <w:rPr>
          <w:rFonts w:ascii="Times New Roman" w:eastAsia="Times New Roman" w:hAnsi="Times New Roman"/>
          <w:color w:val="1F1F1F"/>
          <w:sz w:val="27"/>
          <w:szCs w:val="27"/>
          <w:lang w:val="kk-KZ" w:eastAsia="ru-RU"/>
        </w:rPr>
        <w:t xml:space="preserve">     </w:t>
      </w:r>
      <w:r w:rsidR="004F73F9" w:rsidRPr="00847952">
        <w:rPr>
          <w:rFonts w:ascii="Times New Roman" w:eastAsia="Times New Roman" w:hAnsi="Times New Roman"/>
          <w:color w:val="1F1F1F"/>
          <w:sz w:val="27"/>
          <w:szCs w:val="27"/>
          <w:lang w:val="kk-KZ" w:eastAsia="ru-RU"/>
        </w:rPr>
        <w:tab/>
      </w:r>
      <w:r w:rsidR="00F321E4" w:rsidRPr="00847952">
        <w:rPr>
          <w:rFonts w:ascii="Times New Roman" w:eastAsia="Times New Roman" w:hAnsi="Times New Roman"/>
          <w:color w:val="1F1F1F"/>
          <w:sz w:val="27"/>
          <w:szCs w:val="27"/>
          <w:lang w:val="kk-KZ" w:eastAsia="ru-RU"/>
        </w:rPr>
        <w:t xml:space="preserve">Кең ауқымды  және ұзақ уақыт тау-кен жұмыстарын жүргізу кернеулік күйдің өзгеруімен, тау жыныстарының деформациясымен және жылжуымен байланысты маңызды геомеханикалық және геодинамикалық процестермен сипатталады. Бұл процестер апатты техникалық және экономикалық </w:t>
      </w:r>
      <w:r w:rsidR="00F321E4" w:rsidRPr="00847952">
        <w:rPr>
          <w:rFonts w:ascii="Times New Roman" w:eastAsia="Times New Roman" w:hAnsi="Times New Roman"/>
          <w:color w:val="1F1F1F"/>
          <w:sz w:val="27"/>
          <w:szCs w:val="27"/>
          <w:lang w:val="kk-KZ" w:eastAsia="ru-RU"/>
        </w:rPr>
        <w:lastRenderedPageBreak/>
        <w:t>зардаптарға ғана емес, кейде адам өліміне де әкеледі.</w:t>
      </w:r>
      <w:r w:rsidRPr="00847952">
        <w:rPr>
          <w:rFonts w:ascii="Times New Roman" w:eastAsia="Times New Roman" w:hAnsi="Times New Roman"/>
          <w:color w:val="1F1F1F"/>
          <w:sz w:val="27"/>
          <w:szCs w:val="27"/>
          <w:lang w:val="kk-KZ" w:eastAsia="ru-RU"/>
        </w:rPr>
        <w:t xml:space="preserve"> Бұл мәселе Қазақстанның кеніштерінде өткір тұр. Соңғы жылдары тек Қарағандының көмір кеніштерінде шахтерлердің өмірін қиған газдың бөлінуінен бірнеше апаттар орын алған. Олардың қатарына адам өлімімен және тағы бірқатар адамның өлімімен бірге келген «Майкайнзолото» АҚ апатын қоссақ, мәселенің ауқымы белгілі болады.</w:t>
      </w:r>
    </w:p>
    <w:p w14:paraId="11802592" w14:textId="77777777" w:rsidR="00CB4259" w:rsidRPr="00847952" w:rsidRDefault="00884447" w:rsidP="00D838BE">
      <w:pPr>
        <w:spacing w:after="0" w:line="240" w:lineRule="auto"/>
        <w:jc w:val="both"/>
        <w:rPr>
          <w:rFonts w:ascii="Times New Roman" w:hAnsi="Times New Roman"/>
          <w:sz w:val="27"/>
          <w:szCs w:val="27"/>
          <w:lang w:val="kk-KZ"/>
        </w:rPr>
      </w:pPr>
      <w:r w:rsidRPr="00847952">
        <w:rPr>
          <w:rFonts w:ascii="Times New Roman" w:hAnsi="Times New Roman"/>
          <w:sz w:val="27"/>
          <w:szCs w:val="27"/>
          <w:lang w:val="kk-KZ"/>
        </w:rPr>
        <w:t xml:space="preserve">        Осының барлығы кең көлемдегі тау-кен жұмыстарының әсерінен, геологиялық ортаның геодинамикалық режимінің өзгеруінің  салдары болып табылады. Бұл қалыптасқан  жағдай Жезқазған табиғи-техникалық жүйесі</w:t>
      </w:r>
      <w:r w:rsidR="00CB4259" w:rsidRPr="00847952">
        <w:rPr>
          <w:rFonts w:ascii="Times New Roman" w:hAnsi="Times New Roman"/>
          <w:sz w:val="27"/>
          <w:szCs w:val="27"/>
          <w:lang w:val="kk-KZ"/>
        </w:rPr>
        <w:t xml:space="preserve">нде,  яғни </w:t>
      </w:r>
      <w:r w:rsidRPr="00847952">
        <w:rPr>
          <w:rFonts w:ascii="Times New Roman" w:hAnsi="Times New Roman"/>
          <w:sz w:val="27"/>
          <w:szCs w:val="27"/>
          <w:lang w:val="kk-KZ"/>
        </w:rPr>
        <w:t xml:space="preserve"> </w:t>
      </w:r>
      <w:r w:rsidR="00CB4259" w:rsidRPr="00847952">
        <w:rPr>
          <w:rFonts w:ascii="Times New Roman" w:hAnsi="Times New Roman"/>
          <w:sz w:val="27"/>
          <w:szCs w:val="27"/>
          <w:lang w:val="kk-KZ"/>
        </w:rPr>
        <w:t xml:space="preserve">Қарағанды, Балқаш, Жезқазған және Сәтбаев қалаларындағы шахталар, қалдық қоймалары бар өңдеу зауыттары, мыс балқыту зауыттары арқылы жүргізілген </w:t>
      </w:r>
      <w:r w:rsidRPr="00847952">
        <w:rPr>
          <w:rFonts w:ascii="Times New Roman" w:hAnsi="Times New Roman"/>
          <w:sz w:val="27"/>
          <w:szCs w:val="27"/>
          <w:lang w:val="kk-KZ"/>
        </w:rPr>
        <w:t xml:space="preserve"> көп жылдық ғылыми зерттеулердің нәтижелерімен сенімді түрде дәлелденген. </w:t>
      </w:r>
      <w:r w:rsidR="00CB4259" w:rsidRPr="00847952">
        <w:rPr>
          <w:rFonts w:ascii="Times New Roman" w:hAnsi="Times New Roman"/>
          <w:sz w:val="27"/>
          <w:szCs w:val="27"/>
          <w:lang w:val="kk-KZ"/>
        </w:rPr>
        <w:t xml:space="preserve">Орталық Қазақстандағы осындай инфрақұрылым қоршаған ортаға антропогендік әсер етудің қуатты субъектісі болып табылады және  тау-кен  өндірісіне байланыстыы экологиялық мәселедерді кең ауқымды зерттеуге үлкен мүмкіндіктер береді </w:t>
      </w:r>
      <w:r w:rsidR="00CB4259" w:rsidRPr="00F3782E">
        <w:rPr>
          <w:rFonts w:ascii="Times New Roman" w:hAnsi="Times New Roman"/>
          <w:sz w:val="27"/>
          <w:szCs w:val="27"/>
          <w:lang w:val="kk-KZ"/>
        </w:rPr>
        <w:t>[44,45].</w:t>
      </w:r>
    </w:p>
    <w:p w14:paraId="7C2E0C68" w14:textId="77777777" w:rsidR="00BF26BA" w:rsidRPr="00847952" w:rsidRDefault="00BF26BA" w:rsidP="004F73F9">
      <w:pPr>
        <w:spacing w:after="0" w:line="240" w:lineRule="auto"/>
        <w:ind w:firstLine="567"/>
        <w:jc w:val="both"/>
        <w:rPr>
          <w:rFonts w:ascii="Times New Roman" w:eastAsia="Times New Roman" w:hAnsi="Times New Roman"/>
          <w:color w:val="1F1F1F"/>
          <w:sz w:val="27"/>
          <w:szCs w:val="27"/>
          <w:lang w:val="kk-KZ" w:eastAsia="ru-RU"/>
        </w:rPr>
      </w:pPr>
      <w:r w:rsidRPr="00847952">
        <w:rPr>
          <w:rFonts w:ascii="Times New Roman" w:hAnsi="Times New Roman"/>
          <w:sz w:val="27"/>
          <w:szCs w:val="27"/>
          <w:lang w:val="kk-KZ"/>
        </w:rPr>
        <w:t>Соңғы жылдары кен орындарын игеру мен пайдалану</w:t>
      </w:r>
      <w:r w:rsidR="00F84ADF" w:rsidRPr="00847952">
        <w:rPr>
          <w:rFonts w:ascii="Times New Roman" w:hAnsi="Times New Roman"/>
          <w:sz w:val="27"/>
          <w:szCs w:val="27"/>
          <w:lang w:val="kk-KZ"/>
        </w:rPr>
        <w:t>да</w:t>
      </w:r>
      <w:r w:rsidRPr="00847952">
        <w:rPr>
          <w:rFonts w:ascii="Times New Roman" w:hAnsi="Times New Roman"/>
          <w:sz w:val="27"/>
          <w:szCs w:val="27"/>
          <w:lang w:val="kk-KZ"/>
        </w:rPr>
        <w:t xml:space="preserve"> күрделі геологиялық құрылым</w:t>
      </w:r>
      <w:r w:rsidR="00F84ADF" w:rsidRPr="00847952">
        <w:rPr>
          <w:rFonts w:ascii="Times New Roman" w:hAnsi="Times New Roman"/>
          <w:sz w:val="27"/>
          <w:szCs w:val="27"/>
          <w:lang w:val="kk-KZ"/>
        </w:rPr>
        <w:t>ды</w:t>
      </w:r>
      <w:r w:rsidRPr="00847952">
        <w:rPr>
          <w:rFonts w:ascii="Times New Roman" w:hAnsi="Times New Roman"/>
          <w:sz w:val="27"/>
          <w:szCs w:val="27"/>
          <w:lang w:val="kk-KZ"/>
        </w:rPr>
        <w:t xml:space="preserve"> және үлкен тереңдіктегі о</w:t>
      </w:r>
      <w:r w:rsidR="00F84ADF" w:rsidRPr="00847952">
        <w:rPr>
          <w:rFonts w:ascii="Times New Roman" w:hAnsi="Times New Roman"/>
          <w:sz w:val="27"/>
          <w:szCs w:val="27"/>
          <w:lang w:val="kk-KZ"/>
        </w:rPr>
        <w:t>рналасқан о</w:t>
      </w:r>
      <w:r w:rsidRPr="00847952">
        <w:rPr>
          <w:rFonts w:ascii="Times New Roman" w:hAnsi="Times New Roman"/>
          <w:sz w:val="27"/>
          <w:szCs w:val="27"/>
          <w:lang w:val="kk-KZ"/>
        </w:rPr>
        <w:t>бъектілер</w:t>
      </w:r>
      <w:r w:rsidR="00F84ADF" w:rsidRPr="00847952">
        <w:rPr>
          <w:rFonts w:ascii="Times New Roman" w:hAnsi="Times New Roman"/>
          <w:sz w:val="27"/>
          <w:szCs w:val="27"/>
          <w:lang w:val="kk-KZ"/>
        </w:rPr>
        <w:t xml:space="preserve">дің саны </w:t>
      </w:r>
      <w:r w:rsidRPr="00847952">
        <w:rPr>
          <w:rFonts w:ascii="Times New Roman" w:hAnsi="Times New Roman"/>
          <w:sz w:val="27"/>
          <w:szCs w:val="27"/>
          <w:lang w:val="kk-KZ"/>
        </w:rPr>
        <w:t xml:space="preserve"> барған сайын көбейіп кетті</w:t>
      </w:r>
      <w:r w:rsidR="00F84ADF" w:rsidRPr="00847952">
        <w:rPr>
          <w:rFonts w:ascii="Times New Roman" w:hAnsi="Times New Roman"/>
          <w:sz w:val="27"/>
          <w:szCs w:val="27"/>
          <w:lang w:val="kk-KZ"/>
        </w:rPr>
        <w:t xml:space="preserve">, және де </w:t>
      </w:r>
      <w:r w:rsidRPr="00847952">
        <w:rPr>
          <w:rFonts w:ascii="Times New Roman" w:hAnsi="Times New Roman"/>
          <w:sz w:val="27"/>
          <w:szCs w:val="27"/>
          <w:lang w:val="kk-KZ"/>
        </w:rPr>
        <w:t xml:space="preserve"> </w:t>
      </w:r>
      <w:r w:rsidR="00F84ADF" w:rsidRPr="00847952">
        <w:rPr>
          <w:rFonts w:ascii="Times New Roman" w:hAnsi="Times New Roman"/>
          <w:sz w:val="27"/>
          <w:szCs w:val="27"/>
          <w:lang w:val="kk-KZ"/>
        </w:rPr>
        <w:t xml:space="preserve"> ол </w:t>
      </w:r>
      <w:r w:rsidRPr="00847952">
        <w:rPr>
          <w:rFonts w:ascii="Times New Roman" w:hAnsi="Times New Roman"/>
          <w:sz w:val="27"/>
          <w:szCs w:val="27"/>
          <w:lang w:val="kk-KZ"/>
        </w:rPr>
        <w:t xml:space="preserve">нысандарда </w:t>
      </w:r>
      <w:r w:rsidR="00F84ADF" w:rsidRPr="00847952">
        <w:rPr>
          <w:rFonts w:ascii="Times New Roman" w:hAnsi="Times New Roman"/>
          <w:sz w:val="27"/>
          <w:szCs w:val="27"/>
          <w:lang w:val="kk-KZ"/>
        </w:rPr>
        <w:t xml:space="preserve">кен қазу жұмыстарын </w:t>
      </w:r>
      <w:r w:rsidRPr="00847952">
        <w:rPr>
          <w:rFonts w:ascii="Times New Roman" w:hAnsi="Times New Roman"/>
          <w:sz w:val="27"/>
          <w:szCs w:val="27"/>
          <w:lang w:val="kk-KZ"/>
        </w:rPr>
        <w:t>жүргізу</w:t>
      </w:r>
      <w:r w:rsidR="00F84ADF" w:rsidRPr="00847952">
        <w:rPr>
          <w:rFonts w:ascii="Times New Roman" w:hAnsi="Times New Roman"/>
          <w:sz w:val="27"/>
          <w:szCs w:val="27"/>
          <w:lang w:val="kk-KZ"/>
        </w:rPr>
        <w:t xml:space="preserve"> ерекше жағдайларды талап етуде</w:t>
      </w:r>
      <w:r w:rsidRPr="00847952">
        <w:rPr>
          <w:rFonts w:ascii="Times New Roman" w:hAnsi="Times New Roman"/>
          <w:sz w:val="27"/>
          <w:szCs w:val="27"/>
          <w:lang w:val="kk-KZ"/>
        </w:rPr>
        <w:t>. Бұл туралы Қ.И.Сәтбаев «Жезқазған мыс кенді аймағы және оның пайдалы қазбалары» атты еңбегінде және Қазақстанның металлогендік болжам картасын жасағанда жазған [</w:t>
      </w:r>
      <w:r w:rsidRPr="00F3782E">
        <w:rPr>
          <w:rFonts w:ascii="Times New Roman" w:hAnsi="Times New Roman"/>
          <w:sz w:val="27"/>
          <w:szCs w:val="27"/>
          <w:lang w:val="kk-KZ"/>
        </w:rPr>
        <w:t>46].</w:t>
      </w:r>
    </w:p>
    <w:p w14:paraId="0D9EDEBB" w14:textId="77777777" w:rsidR="00F84ADF" w:rsidRPr="00847952" w:rsidRDefault="00F84ADF" w:rsidP="004F73F9">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Жекелеген шахталарда геомеханикалық процестерді зерттеу жүргізілді және бұл бағытта </w:t>
      </w:r>
      <w:r w:rsidR="002835F5" w:rsidRPr="00847952">
        <w:rPr>
          <w:rFonts w:ascii="Times New Roman" w:hAnsi="Times New Roman"/>
          <w:sz w:val="27"/>
          <w:szCs w:val="27"/>
          <w:lang w:val="kk-KZ"/>
        </w:rPr>
        <w:t xml:space="preserve">мол </w:t>
      </w:r>
      <w:r w:rsidRPr="00847952">
        <w:rPr>
          <w:rFonts w:ascii="Times New Roman" w:hAnsi="Times New Roman"/>
          <w:sz w:val="27"/>
          <w:szCs w:val="27"/>
          <w:lang w:val="kk-KZ"/>
        </w:rPr>
        <w:t xml:space="preserve">тәжірибе бар. Өткен ғасырдағы Қазақстандағы және әлемдегі тау-кен өнеркәсібі кешенінің даму динамикасы адамның техногендік әрекетінен туындаған «жергілікті» геомеханикалық </w:t>
      </w:r>
      <w:r w:rsidR="002835F5" w:rsidRPr="00847952">
        <w:rPr>
          <w:rFonts w:ascii="Times New Roman" w:hAnsi="Times New Roman"/>
          <w:sz w:val="27"/>
          <w:szCs w:val="27"/>
          <w:lang w:val="kk-KZ"/>
        </w:rPr>
        <w:t xml:space="preserve">жағдайлардың </w:t>
      </w:r>
      <w:r w:rsidRPr="00847952">
        <w:rPr>
          <w:rFonts w:ascii="Times New Roman" w:hAnsi="Times New Roman"/>
          <w:sz w:val="27"/>
          <w:szCs w:val="27"/>
          <w:lang w:val="kk-KZ"/>
        </w:rPr>
        <w:t xml:space="preserve"> жаһандық геодинамикалық процестерімен салыстырғанда </w:t>
      </w:r>
      <w:r w:rsidR="002835F5" w:rsidRPr="00847952">
        <w:rPr>
          <w:rFonts w:ascii="Times New Roman" w:hAnsi="Times New Roman"/>
          <w:sz w:val="27"/>
          <w:szCs w:val="27"/>
          <w:lang w:val="kk-KZ"/>
        </w:rPr>
        <w:t xml:space="preserve">кем түспейтіндігіне көз жеткізді </w:t>
      </w:r>
      <w:r w:rsidRPr="00847952">
        <w:rPr>
          <w:rFonts w:ascii="Times New Roman" w:hAnsi="Times New Roman"/>
          <w:sz w:val="27"/>
          <w:szCs w:val="27"/>
          <w:lang w:val="kk-KZ"/>
        </w:rPr>
        <w:t xml:space="preserve"> </w:t>
      </w:r>
      <w:r w:rsidRPr="00F3782E">
        <w:rPr>
          <w:rFonts w:ascii="Times New Roman" w:hAnsi="Times New Roman"/>
          <w:sz w:val="27"/>
          <w:szCs w:val="27"/>
          <w:lang w:val="kk-KZ"/>
        </w:rPr>
        <w:t>[47</w:t>
      </w:r>
      <w:r w:rsidR="00950D0D" w:rsidRPr="00F3782E">
        <w:rPr>
          <w:rFonts w:ascii="Times New Roman" w:hAnsi="Times New Roman"/>
          <w:sz w:val="27"/>
          <w:szCs w:val="27"/>
          <w:lang w:val="kk-KZ"/>
        </w:rPr>
        <w:t>-49</w:t>
      </w:r>
      <w:r w:rsidRPr="00F3782E">
        <w:rPr>
          <w:rFonts w:ascii="Times New Roman" w:hAnsi="Times New Roman"/>
          <w:sz w:val="27"/>
          <w:szCs w:val="27"/>
          <w:lang w:val="kk-KZ"/>
        </w:rPr>
        <w:t>].</w:t>
      </w:r>
    </w:p>
    <w:p w14:paraId="22D3639C" w14:textId="77777777" w:rsidR="0054680B" w:rsidRPr="00847952" w:rsidRDefault="00D70D29" w:rsidP="00915BB5">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Міне осындай  геомеханикалық процестердің кең ауқымда дамыған  жері Орталық Қазақстандағы негізгі тау-кен металлургия кәсіпорны  </w:t>
      </w:r>
      <w:r w:rsidR="000556FD" w:rsidRPr="00847952">
        <w:rPr>
          <w:rFonts w:ascii="Times New Roman" w:hAnsi="Times New Roman"/>
          <w:sz w:val="27"/>
          <w:szCs w:val="27"/>
          <w:lang w:val="kk-KZ"/>
        </w:rPr>
        <w:t>Жезқазған кен орын игеріп келе жатқан «</w:t>
      </w:r>
      <w:r w:rsidR="006542AE" w:rsidRPr="00847952">
        <w:rPr>
          <w:rFonts w:ascii="Times New Roman" w:hAnsi="Times New Roman"/>
          <w:sz w:val="27"/>
          <w:szCs w:val="27"/>
          <w:lang w:val="kk-KZ"/>
        </w:rPr>
        <w:t xml:space="preserve">Қазақмыс </w:t>
      </w:r>
      <w:r w:rsidR="000556FD" w:rsidRPr="00847952">
        <w:rPr>
          <w:rFonts w:ascii="Times New Roman" w:hAnsi="Times New Roman"/>
          <w:sz w:val="27"/>
          <w:szCs w:val="27"/>
          <w:lang w:val="kk-KZ"/>
        </w:rPr>
        <w:t>корпорациясы»</w:t>
      </w:r>
      <w:r w:rsidRPr="00847952">
        <w:rPr>
          <w:rFonts w:ascii="Times New Roman" w:hAnsi="Times New Roman"/>
          <w:sz w:val="27"/>
          <w:szCs w:val="27"/>
          <w:lang w:val="kk-KZ"/>
        </w:rPr>
        <w:t>. Мыс өнеркәсібі Қазақстандағы негізгі салалардың бірі болып табылады</w:t>
      </w:r>
      <w:r w:rsidR="00CE6115" w:rsidRPr="00847952">
        <w:rPr>
          <w:rFonts w:ascii="Times New Roman" w:hAnsi="Times New Roman"/>
          <w:spacing w:val="-4"/>
          <w:sz w:val="27"/>
          <w:szCs w:val="27"/>
          <w:lang w:val="kk-KZ"/>
        </w:rPr>
        <w:t xml:space="preserve">. </w:t>
      </w:r>
      <w:r w:rsidR="0054680B" w:rsidRPr="00847952">
        <w:rPr>
          <w:rFonts w:ascii="Times New Roman" w:hAnsi="Times New Roman"/>
          <w:sz w:val="27"/>
          <w:szCs w:val="27"/>
          <w:lang w:val="kk-KZ"/>
        </w:rPr>
        <w:t xml:space="preserve">       1932 жылдан бері игеріліп келе жатқан Жезқазған мыс  аймағындағы  жер бетіне жақын және орташа тереңдікте (300 м-ге дейін) орналасқан Орталық кен орнының қорлары іс жүзінде өңдіріліп бітті. Қазіргі уақытта тау-кен жұмыстары негізінен шеткі аймақтарға (Анненск және Ақ</w:t>
      </w:r>
      <w:r w:rsidR="004F73F9" w:rsidRPr="00847952">
        <w:rPr>
          <w:rFonts w:ascii="Times New Roman" w:hAnsi="Times New Roman"/>
          <w:sz w:val="27"/>
          <w:szCs w:val="27"/>
          <w:lang w:val="kk-KZ"/>
        </w:rPr>
        <w:t>ши</w:t>
      </w:r>
      <w:r w:rsidR="0054680B" w:rsidRPr="00847952">
        <w:rPr>
          <w:rFonts w:ascii="Times New Roman" w:hAnsi="Times New Roman"/>
          <w:sz w:val="27"/>
          <w:szCs w:val="27"/>
          <w:lang w:val="kk-KZ"/>
        </w:rPr>
        <w:t xml:space="preserve">-Спасск), терең қабаттарға (тереңдігі 500 м және одан төмен) көшуімен және күрделі тау-кен-геологиялық жағдайлармен (мейлінше көлбеу орналасқандығы, кен мен қоршаған тау жыстарының жарықшақтылығы, күрделі литологиясы және т.б.) ерекшеленді. </w:t>
      </w:r>
    </w:p>
    <w:p w14:paraId="22A10994" w14:textId="77777777" w:rsidR="00793FA1" w:rsidRPr="00847952" w:rsidRDefault="00793FA1" w:rsidP="00915BB5">
      <w:pPr>
        <w:spacing w:after="0" w:line="240" w:lineRule="auto"/>
        <w:rPr>
          <w:rFonts w:ascii="Times New Roman" w:hAnsi="Times New Roman"/>
          <w:spacing w:val="-4"/>
          <w:sz w:val="27"/>
          <w:szCs w:val="27"/>
          <w:lang w:val="kk-KZ"/>
        </w:rPr>
      </w:pPr>
    </w:p>
    <w:p w14:paraId="6F14AC01" w14:textId="77777777" w:rsidR="002518C5" w:rsidRPr="00915BB5" w:rsidRDefault="002518C5" w:rsidP="00915BB5">
      <w:pPr>
        <w:pStyle w:val="af7"/>
        <w:spacing w:before="0" w:after="0"/>
        <w:rPr>
          <w:rFonts w:ascii="Times New Roman" w:hAnsi="Times New Roman"/>
          <w:color w:val="202122"/>
          <w:sz w:val="28"/>
          <w:szCs w:val="28"/>
          <w:shd w:val="clear" w:color="auto" w:fill="FFFFFF"/>
          <w:lang w:val="kk-KZ"/>
        </w:rPr>
      </w:pPr>
      <w:r w:rsidRPr="00915BB5">
        <w:rPr>
          <w:rFonts w:ascii="Times New Roman" w:hAnsi="Times New Roman"/>
          <w:sz w:val="28"/>
          <w:szCs w:val="28"/>
          <w:lang w:val="kk-KZ"/>
        </w:rPr>
        <w:t xml:space="preserve">  </w:t>
      </w:r>
      <w:bookmarkStart w:id="10" w:name="_Toc227502680"/>
      <w:r w:rsidRPr="00915BB5">
        <w:rPr>
          <w:rFonts w:ascii="Times New Roman" w:hAnsi="Times New Roman"/>
          <w:sz w:val="28"/>
          <w:szCs w:val="28"/>
          <w:lang w:val="kk-KZ"/>
        </w:rPr>
        <w:t>1.</w:t>
      </w:r>
      <w:r w:rsidR="005C2A8A" w:rsidRPr="00915BB5">
        <w:rPr>
          <w:rFonts w:ascii="Times New Roman" w:hAnsi="Times New Roman"/>
          <w:sz w:val="28"/>
          <w:szCs w:val="28"/>
          <w:lang w:val="kk-KZ"/>
        </w:rPr>
        <w:t>3</w:t>
      </w:r>
      <w:r w:rsidR="00B33E5E" w:rsidRPr="00915BB5">
        <w:rPr>
          <w:rFonts w:ascii="Times New Roman" w:hAnsi="Times New Roman"/>
          <w:sz w:val="28"/>
          <w:szCs w:val="28"/>
          <w:lang w:val="kk-KZ"/>
        </w:rPr>
        <w:t>.2</w:t>
      </w:r>
      <w:r w:rsidRPr="00915BB5">
        <w:rPr>
          <w:rFonts w:ascii="Times New Roman" w:hAnsi="Times New Roman"/>
          <w:sz w:val="28"/>
          <w:szCs w:val="28"/>
          <w:lang w:val="kk-KZ"/>
        </w:rPr>
        <w:t xml:space="preserve"> Кен орнының геол</w:t>
      </w:r>
      <w:r w:rsidR="00A56FA0" w:rsidRPr="00915BB5">
        <w:rPr>
          <w:rFonts w:ascii="Times New Roman" w:hAnsi="Times New Roman"/>
          <w:sz w:val="28"/>
          <w:szCs w:val="28"/>
          <w:lang w:val="kk-KZ"/>
        </w:rPr>
        <w:t>о</w:t>
      </w:r>
      <w:r w:rsidRPr="00915BB5">
        <w:rPr>
          <w:rFonts w:ascii="Times New Roman" w:hAnsi="Times New Roman"/>
          <w:sz w:val="28"/>
          <w:szCs w:val="28"/>
          <w:lang w:val="kk-KZ"/>
        </w:rPr>
        <w:t>гия</w:t>
      </w:r>
      <w:r w:rsidR="00770F21" w:rsidRPr="00915BB5">
        <w:rPr>
          <w:rFonts w:ascii="Times New Roman" w:hAnsi="Times New Roman"/>
          <w:sz w:val="28"/>
          <w:szCs w:val="28"/>
          <w:lang w:val="kk-KZ"/>
        </w:rPr>
        <w:t>л</w:t>
      </w:r>
      <w:r w:rsidRPr="00915BB5">
        <w:rPr>
          <w:rFonts w:ascii="Times New Roman" w:hAnsi="Times New Roman"/>
          <w:sz w:val="28"/>
          <w:szCs w:val="28"/>
          <w:lang w:val="kk-KZ"/>
        </w:rPr>
        <w:t>ық жағдайы</w:t>
      </w:r>
      <w:bookmarkEnd w:id="10"/>
    </w:p>
    <w:p w14:paraId="07178F17" w14:textId="77777777" w:rsidR="002518C5" w:rsidRPr="00847952" w:rsidRDefault="002518C5" w:rsidP="00915BB5">
      <w:pPr>
        <w:spacing w:after="0" w:line="240" w:lineRule="auto"/>
        <w:rPr>
          <w:rFonts w:ascii="Times New Roman" w:hAnsi="Times New Roman"/>
          <w:color w:val="202122"/>
          <w:sz w:val="27"/>
          <w:szCs w:val="27"/>
          <w:shd w:val="clear" w:color="auto" w:fill="FFFFFF"/>
          <w:lang w:val="kk-KZ"/>
        </w:rPr>
      </w:pPr>
      <w:r w:rsidRPr="00847952">
        <w:rPr>
          <w:rFonts w:ascii="Times New Roman" w:hAnsi="Times New Roman"/>
          <w:color w:val="202122"/>
          <w:sz w:val="27"/>
          <w:szCs w:val="27"/>
          <w:shd w:val="clear" w:color="auto" w:fill="FFFFFF"/>
          <w:lang w:val="kk-KZ"/>
        </w:rPr>
        <w:t xml:space="preserve">  </w:t>
      </w:r>
    </w:p>
    <w:p w14:paraId="2DD9080C" w14:textId="77777777" w:rsidR="00A56FA0" w:rsidRPr="00847952" w:rsidRDefault="0054680B" w:rsidP="00915BB5">
      <w:pPr>
        <w:spacing w:after="0" w:line="240" w:lineRule="auto"/>
        <w:ind w:firstLine="567"/>
        <w:jc w:val="both"/>
        <w:rPr>
          <w:rFonts w:ascii="Times New Roman" w:hAnsi="Times New Roman"/>
          <w:sz w:val="27"/>
          <w:szCs w:val="27"/>
          <w:shd w:val="clear" w:color="auto" w:fill="FFFFFF"/>
          <w:lang w:val="kk-KZ"/>
        </w:rPr>
      </w:pPr>
      <w:r w:rsidRPr="00847952">
        <w:rPr>
          <w:rFonts w:ascii="Times New Roman" w:hAnsi="Times New Roman"/>
          <w:sz w:val="27"/>
          <w:szCs w:val="27"/>
          <w:lang w:val="kk-KZ"/>
        </w:rPr>
        <w:t>1932 жылдан бері игеріліп келе жатқан Жезқазған мыс  аймағындағы  жер бетіне жақын және орташа тереңдікте (300 м-ге дейін) орналасқан Орталық кен орнының қорлары іс жүзінде өңдіріліп бітті. Қазіргі уақытта тау-кен жұмыстары негізінен шеткі аймақтарға (Анненск және Ақ</w:t>
      </w:r>
      <w:r w:rsidR="004F73F9" w:rsidRPr="00847952">
        <w:rPr>
          <w:rFonts w:ascii="Times New Roman" w:hAnsi="Times New Roman"/>
          <w:sz w:val="27"/>
          <w:szCs w:val="27"/>
          <w:lang w:val="kk-KZ"/>
        </w:rPr>
        <w:t>ши</w:t>
      </w:r>
      <w:r w:rsidRPr="00847952">
        <w:rPr>
          <w:rFonts w:ascii="Times New Roman" w:hAnsi="Times New Roman"/>
          <w:sz w:val="27"/>
          <w:szCs w:val="27"/>
          <w:lang w:val="kk-KZ"/>
        </w:rPr>
        <w:t xml:space="preserve">-Спасск), терең қабаттарға (тереңдігі 500 м және одан төмен) көшуімен және күрделі тау-кен-геологиялық </w:t>
      </w:r>
      <w:r w:rsidRPr="00847952">
        <w:rPr>
          <w:rFonts w:ascii="Times New Roman" w:hAnsi="Times New Roman"/>
          <w:sz w:val="27"/>
          <w:szCs w:val="27"/>
          <w:lang w:val="kk-KZ"/>
        </w:rPr>
        <w:lastRenderedPageBreak/>
        <w:t xml:space="preserve">жағдайлармен (мейлінше көлбеу орналасқандығы, кен мен қоршаған тау жыстарының жарықшақтылығы, күрделі литологиясы және т.б.) ерекшеленді.  </w:t>
      </w:r>
      <w:r w:rsidR="002518C5" w:rsidRPr="00847952">
        <w:rPr>
          <w:rFonts w:ascii="Times New Roman" w:hAnsi="Times New Roman"/>
          <w:sz w:val="27"/>
          <w:szCs w:val="27"/>
          <w:shd w:val="clear" w:color="auto" w:fill="FFFFFF"/>
          <w:lang w:val="kk-KZ"/>
        </w:rPr>
        <w:t>Ж</w:t>
      </w:r>
      <w:r w:rsidR="000556FD" w:rsidRPr="00847952">
        <w:rPr>
          <w:rFonts w:ascii="Times New Roman" w:hAnsi="Times New Roman"/>
          <w:sz w:val="27"/>
          <w:szCs w:val="27"/>
          <w:shd w:val="clear" w:color="auto" w:fill="FFFFFF"/>
          <w:lang w:val="kk-KZ"/>
        </w:rPr>
        <w:t xml:space="preserve">езқазған мыс кен орнының </w:t>
      </w:r>
      <w:r w:rsidR="007F5B5A">
        <w:rPr>
          <w:rFonts w:ascii="Times New Roman" w:hAnsi="Times New Roman"/>
          <w:sz w:val="27"/>
          <w:szCs w:val="27"/>
          <w:shd w:val="clear" w:color="auto" w:fill="FFFFFF"/>
          <w:lang w:val="kk-KZ"/>
        </w:rPr>
        <w:t xml:space="preserve">геологиялық </w:t>
      </w:r>
      <w:r w:rsidR="00D838BE" w:rsidRPr="00847952">
        <w:rPr>
          <w:rFonts w:ascii="Times New Roman" w:hAnsi="Times New Roman"/>
          <w:sz w:val="27"/>
          <w:szCs w:val="27"/>
          <w:shd w:val="clear" w:color="auto" w:fill="FFFFFF"/>
          <w:lang w:val="kk-KZ"/>
        </w:rPr>
        <w:t>құрылымы</w:t>
      </w:r>
      <w:r w:rsidR="002518C5" w:rsidRPr="00847952">
        <w:rPr>
          <w:rFonts w:ascii="Times New Roman" w:hAnsi="Times New Roman"/>
          <w:sz w:val="27"/>
          <w:szCs w:val="27"/>
          <w:shd w:val="clear" w:color="auto" w:fill="FFFFFF"/>
          <w:lang w:val="kk-KZ"/>
        </w:rPr>
        <w:t xml:space="preserve">  </w:t>
      </w:r>
      <w:hyperlink r:id="rId8" w:tooltip="Карбон кезеңі" w:history="1">
        <w:r w:rsidR="000556FD" w:rsidRPr="00847952">
          <w:rPr>
            <w:rStyle w:val="af4"/>
            <w:rFonts w:ascii="Times New Roman" w:hAnsi="Times New Roman"/>
            <w:color w:val="auto"/>
            <w:sz w:val="27"/>
            <w:szCs w:val="27"/>
            <w:u w:val="none"/>
            <w:shd w:val="clear" w:color="auto" w:fill="FFFFFF"/>
            <w:lang w:val="kk-KZ"/>
          </w:rPr>
          <w:t>таскөмір</w:t>
        </w:r>
      </w:hyperlink>
      <w:r w:rsidR="007F5B5A">
        <w:rPr>
          <w:rFonts w:ascii="Times New Roman" w:hAnsi="Times New Roman"/>
          <w:sz w:val="27"/>
          <w:szCs w:val="27"/>
          <w:shd w:val="clear" w:color="auto" w:fill="FFFFFF"/>
          <w:lang w:val="kk-KZ"/>
        </w:rPr>
        <w:t xml:space="preserve">, </w:t>
      </w:r>
      <w:hyperlink r:id="rId9" w:tooltip="Перм кезеңі" w:history="1">
        <w:r w:rsidR="000556FD" w:rsidRPr="00847952">
          <w:rPr>
            <w:rStyle w:val="af4"/>
            <w:rFonts w:ascii="Times New Roman" w:hAnsi="Times New Roman"/>
            <w:color w:val="auto"/>
            <w:sz w:val="27"/>
            <w:szCs w:val="27"/>
            <w:u w:val="none"/>
            <w:shd w:val="clear" w:color="auto" w:fill="FFFFFF"/>
            <w:lang w:val="kk-KZ"/>
          </w:rPr>
          <w:t>пермь</w:t>
        </w:r>
      </w:hyperlink>
      <w:r w:rsidR="007F5B5A">
        <w:rPr>
          <w:rFonts w:ascii="Times New Roman" w:hAnsi="Times New Roman"/>
          <w:sz w:val="27"/>
          <w:szCs w:val="27"/>
          <w:shd w:val="clear" w:color="auto" w:fill="FFFFFF"/>
          <w:lang w:val="kk-KZ"/>
        </w:rPr>
        <w:t xml:space="preserve"> және </w:t>
      </w:r>
      <w:hyperlink r:id="rId10" w:tooltip="Кайнозой" w:history="1">
        <w:r w:rsidR="000556FD" w:rsidRPr="00847952">
          <w:rPr>
            <w:rStyle w:val="af4"/>
            <w:rFonts w:ascii="Times New Roman" w:hAnsi="Times New Roman"/>
            <w:color w:val="auto"/>
            <w:sz w:val="27"/>
            <w:szCs w:val="27"/>
            <w:u w:val="none"/>
            <w:shd w:val="clear" w:color="auto" w:fill="FFFFFF"/>
            <w:lang w:val="kk-KZ"/>
          </w:rPr>
          <w:t>кайнозой</w:t>
        </w:r>
      </w:hyperlink>
      <w:r w:rsidR="000556FD" w:rsidRPr="00847952">
        <w:rPr>
          <w:rFonts w:ascii="Times New Roman" w:hAnsi="Times New Roman"/>
          <w:sz w:val="27"/>
          <w:szCs w:val="27"/>
          <w:shd w:val="clear" w:color="auto" w:fill="FFFFFF"/>
          <w:lang w:val="kk-KZ"/>
        </w:rPr>
        <w:t> шөгінділерінен құралған.</w:t>
      </w:r>
    </w:p>
    <w:p w14:paraId="7A169204" w14:textId="77777777" w:rsidR="00770F21" w:rsidRPr="00847952" w:rsidRDefault="000556FD" w:rsidP="004F73F9">
      <w:pPr>
        <w:spacing w:after="0" w:line="240" w:lineRule="auto"/>
        <w:ind w:firstLine="708"/>
        <w:jc w:val="both"/>
        <w:rPr>
          <w:rFonts w:ascii="Times New Roman" w:hAnsi="Times New Roman"/>
          <w:sz w:val="27"/>
          <w:szCs w:val="27"/>
          <w:lang w:val="kk-KZ"/>
        </w:rPr>
      </w:pPr>
      <w:r w:rsidRPr="00847952">
        <w:rPr>
          <w:rFonts w:ascii="Times New Roman" w:hAnsi="Times New Roman"/>
          <w:sz w:val="27"/>
          <w:szCs w:val="27"/>
          <w:shd w:val="clear" w:color="auto" w:fill="FFFFFF"/>
          <w:lang w:val="kk-KZ"/>
        </w:rPr>
        <w:t xml:space="preserve">Таскөмір жүйесінің орта және жоғарғы бөлімдерін қамтитын кен қабаттары Тасқұдық, Жезқазған свиталарына жіктеледі. Қалыңдығы 250-300 м Тасқұдық свитасы 3 кенді горизонт құрайтын қызыл және сұр түсті 16 </w:t>
      </w:r>
      <w:r w:rsidR="002518C5" w:rsidRPr="00847952">
        <w:rPr>
          <w:rFonts w:ascii="Times New Roman" w:hAnsi="Times New Roman"/>
          <w:sz w:val="27"/>
          <w:szCs w:val="27"/>
          <w:shd w:val="clear" w:color="auto" w:fill="FFFFFF"/>
          <w:lang w:val="kk-KZ"/>
        </w:rPr>
        <w:t xml:space="preserve">м </w:t>
      </w:r>
      <w:r w:rsidRPr="00847952">
        <w:rPr>
          <w:rFonts w:ascii="Times New Roman" w:hAnsi="Times New Roman"/>
          <w:sz w:val="27"/>
          <w:szCs w:val="27"/>
          <w:shd w:val="clear" w:color="auto" w:fill="FFFFFF"/>
          <w:lang w:val="kk-KZ"/>
        </w:rPr>
        <w:t xml:space="preserve">қабаттан тұрады. Қалыңдығы 350-400 м Жезқазған свитасы 7 кенді горизонт түзетін қызыл және сұр түсті 36 қабаттан тұрады. Бұл қабаттар литологиялық құрамы бойынша қызыл және сұр түсі аргиллит, алевролит, құмтастан және аз мөлшерде жұмыртас, жентектас, әктас қабаттарынан тұрады. Кен сұр түсті құмтас қабаттарында шоғырланған. Тектоникалық құрылымына шығыс жағын шектейтін меридиан бағыттағы Шыңғыс-Ұлытау, оңтүстігінен Теректі терең жарылымдары кіреді. Жезқазған синклиналі аумағында орналасқан кенді алаң Спасск мульдасы, Ақши күмбезі, Златоуст мульдасы, Кресто күмбезі, Анненск мульдасы және Анненск күмбезі атты бірінен бірі флексуралармен бөлінген құрылымдардан тұрады. Жезқазған мыс кені алты геологиялық-өндірістік учаскеге бөлінген: Ақши-Спасск, Оңтүстік-Батыс </w:t>
      </w:r>
      <w:r w:rsidRPr="00847952">
        <w:rPr>
          <w:rFonts w:ascii="Times New Roman" w:hAnsi="Times New Roman"/>
          <w:sz w:val="27"/>
          <w:szCs w:val="27"/>
          <w:lang w:val="kk-KZ"/>
        </w:rPr>
        <w:t xml:space="preserve">Покро, Солтүстік Покро, Златоуст, Кресто және </w:t>
      </w:r>
      <w:r w:rsidRPr="00F3782E">
        <w:rPr>
          <w:rFonts w:ascii="Times New Roman" w:hAnsi="Times New Roman"/>
          <w:sz w:val="27"/>
          <w:szCs w:val="27"/>
          <w:lang w:val="kk-KZ"/>
        </w:rPr>
        <w:t>Аннен</w:t>
      </w:r>
      <w:r w:rsidR="006542AE" w:rsidRPr="00F3782E">
        <w:rPr>
          <w:rFonts w:ascii="Times New Roman" w:hAnsi="Times New Roman"/>
          <w:sz w:val="27"/>
          <w:szCs w:val="27"/>
          <w:lang w:val="kk-KZ"/>
        </w:rPr>
        <w:t>ск</w:t>
      </w:r>
      <w:r w:rsidR="00DD106D" w:rsidRPr="00F3782E">
        <w:rPr>
          <w:rFonts w:ascii="Times New Roman" w:hAnsi="Times New Roman"/>
          <w:sz w:val="27"/>
          <w:szCs w:val="27"/>
          <w:lang w:val="kk-KZ"/>
        </w:rPr>
        <w:t xml:space="preserve"> [50-52]</w:t>
      </w:r>
      <w:r w:rsidRPr="00F3782E">
        <w:rPr>
          <w:rFonts w:ascii="Times New Roman" w:hAnsi="Times New Roman"/>
          <w:sz w:val="27"/>
          <w:szCs w:val="27"/>
          <w:lang w:val="kk-KZ"/>
        </w:rPr>
        <w:t>.</w:t>
      </w:r>
      <w:r w:rsidR="00770F21" w:rsidRPr="00847952">
        <w:rPr>
          <w:rFonts w:ascii="Times New Roman" w:hAnsi="Times New Roman"/>
          <w:sz w:val="27"/>
          <w:szCs w:val="27"/>
          <w:lang w:val="kk-KZ"/>
        </w:rPr>
        <w:t xml:space="preserve"> </w:t>
      </w:r>
    </w:p>
    <w:p w14:paraId="4EECA59A" w14:textId="77777777" w:rsidR="006542AE" w:rsidRPr="00847952" w:rsidRDefault="00770F21" w:rsidP="006542AE">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Кенді қабаттардың жалпы қалыңдығы </w:t>
      </w:r>
      <w:r w:rsidR="009F532A" w:rsidRPr="00847952">
        <w:rPr>
          <w:rFonts w:ascii="Times New Roman" w:hAnsi="Times New Roman"/>
          <w:sz w:val="27"/>
          <w:szCs w:val="27"/>
          <w:lang w:val="kk-KZ"/>
        </w:rPr>
        <w:t>шамамен 600 м</w:t>
      </w:r>
      <w:r w:rsidRPr="00847952">
        <w:rPr>
          <w:rFonts w:ascii="Times New Roman" w:hAnsi="Times New Roman"/>
          <w:sz w:val="27"/>
          <w:szCs w:val="27"/>
          <w:lang w:val="kk-KZ"/>
        </w:rPr>
        <w:t>, оларда 10 кен горизонты, 27 қабат және 360-тан астам кен денелері ерекшеленеді.</w:t>
      </w:r>
    </w:p>
    <w:p w14:paraId="6799F26A" w14:textId="77777777" w:rsidR="006542AE" w:rsidRPr="00847952" w:rsidRDefault="009F532A" w:rsidP="006542AE">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Кен орындарының тікелей төбесі мен астындағы топырақ жыныстары қызыл түсті, негізінен ұсақ түйіршікті жыныстардан — сұр құмтастардан, алевролиттерден, балшықтардан тұрады. Құрылымдық жағынан Жезқазған кен орны </w:t>
      </w:r>
      <w:r w:rsidR="003466CA" w:rsidRPr="00847952">
        <w:rPr>
          <w:rFonts w:ascii="Times New Roman" w:hAnsi="Times New Roman"/>
          <w:sz w:val="27"/>
          <w:szCs w:val="27"/>
          <w:lang w:val="kk-KZ"/>
        </w:rPr>
        <w:t xml:space="preserve"> </w:t>
      </w:r>
      <w:r w:rsidRPr="00847952">
        <w:rPr>
          <w:rFonts w:ascii="Times New Roman" w:hAnsi="Times New Roman"/>
          <w:sz w:val="27"/>
          <w:szCs w:val="27"/>
          <w:lang w:val="kk-KZ"/>
        </w:rPr>
        <w:t xml:space="preserve">аттас </w:t>
      </w:r>
      <w:r w:rsidR="003466CA" w:rsidRPr="00847952">
        <w:rPr>
          <w:rFonts w:ascii="Times New Roman" w:hAnsi="Times New Roman"/>
          <w:sz w:val="27"/>
          <w:szCs w:val="27"/>
          <w:lang w:val="kk-KZ"/>
        </w:rPr>
        <w:t xml:space="preserve">– Жезқазан </w:t>
      </w:r>
      <w:r w:rsidRPr="00847952">
        <w:rPr>
          <w:rFonts w:ascii="Times New Roman" w:hAnsi="Times New Roman"/>
          <w:sz w:val="27"/>
          <w:szCs w:val="27"/>
          <w:lang w:val="kk-KZ"/>
        </w:rPr>
        <w:t>синклиналь</w:t>
      </w:r>
      <w:r w:rsidR="003466CA" w:rsidRPr="00847952">
        <w:rPr>
          <w:rFonts w:ascii="Times New Roman" w:hAnsi="Times New Roman"/>
          <w:sz w:val="27"/>
          <w:szCs w:val="27"/>
          <w:lang w:val="kk-KZ"/>
        </w:rPr>
        <w:t>інің</w:t>
      </w:r>
      <w:r w:rsidRPr="00847952">
        <w:rPr>
          <w:rFonts w:ascii="Times New Roman" w:hAnsi="Times New Roman"/>
          <w:sz w:val="27"/>
          <w:szCs w:val="27"/>
          <w:lang w:val="kk-KZ"/>
        </w:rPr>
        <w:t xml:space="preserve"> оңтүстік бөлігінде бірінші ретті құрылымдар болып табылатын ілеспе Жаңай (батыста) және Кеңгір  антиклинальды қатпарлардың  аймағында орналасқан (</w:t>
      </w:r>
      <w:r w:rsidR="0075700F" w:rsidRPr="0075700F">
        <w:rPr>
          <w:rFonts w:ascii="Times New Roman" w:hAnsi="Times New Roman"/>
          <w:sz w:val="27"/>
          <w:szCs w:val="27"/>
          <w:lang w:val="kk-KZ"/>
        </w:rPr>
        <w:t xml:space="preserve">Сурет </w:t>
      </w:r>
      <w:r w:rsidRPr="00847952">
        <w:rPr>
          <w:rFonts w:ascii="Times New Roman" w:hAnsi="Times New Roman"/>
          <w:sz w:val="27"/>
          <w:szCs w:val="27"/>
          <w:lang w:val="kk-KZ"/>
        </w:rPr>
        <w:t>1.3).</w:t>
      </w:r>
    </w:p>
    <w:p w14:paraId="17F5B4D0" w14:textId="77777777" w:rsidR="00A56FA0" w:rsidRPr="00847952" w:rsidRDefault="00A56FA0" w:rsidP="006542AE">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Негізгі рудалы минералдар халькоцит және борнит, бағынышты таралуда гален, сфалерит және халькопирит. </w:t>
      </w:r>
      <w:r w:rsidRPr="00847952">
        <w:rPr>
          <w:rFonts w:ascii="Times New Roman" w:hAnsi="Times New Roman"/>
          <w:sz w:val="27"/>
          <w:szCs w:val="27"/>
        </w:rPr>
        <w:t>Тотығу аймағында малахит, азурит, хризоколла</w:t>
      </w:r>
      <w:r w:rsidRPr="00847952">
        <w:rPr>
          <w:rFonts w:ascii="Times New Roman" w:hAnsi="Times New Roman"/>
          <w:sz w:val="27"/>
          <w:szCs w:val="27"/>
          <w:lang w:val="kk-KZ"/>
        </w:rPr>
        <w:t xml:space="preserve"> және </w:t>
      </w:r>
      <w:r w:rsidRPr="00847952">
        <w:rPr>
          <w:rFonts w:ascii="Times New Roman" w:hAnsi="Times New Roman"/>
          <w:sz w:val="27"/>
          <w:szCs w:val="27"/>
        </w:rPr>
        <w:t xml:space="preserve"> </w:t>
      </w:r>
      <w:r w:rsidRPr="00847952">
        <w:rPr>
          <w:rFonts w:ascii="Times New Roman" w:hAnsi="Times New Roman"/>
          <w:sz w:val="27"/>
          <w:szCs w:val="27"/>
          <w:lang w:val="kk-KZ"/>
        </w:rPr>
        <w:t xml:space="preserve">бастысы </w:t>
      </w:r>
      <w:r w:rsidRPr="00847952">
        <w:rPr>
          <w:rFonts w:ascii="Times New Roman" w:hAnsi="Times New Roman"/>
          <w:sz w:val="27"/>
          <w:szCs w:val="27"/>
        </w:rPr>
        <w:t xml:space="preserve"> мыс  болып табылады. Кен компоненттерінің құрамы бойынша кен орнының кендері мыс (сульфидті, аралас, тотыққан), күрделі (мыс-қорғасын, мыс-қорғасын-мырыш), қорғасын (қорғасын-мырыш, мырыш) болып бөлінеді.</w:t>
      </w:r>
    </w:p>
    <w:p w14:paraId="48263D0B" w14:textId="77777777" w:rsidR="00A56FA0" w:rsidRPr="00847952" w:rsidRDefault="00D1549D" w:rsidP="00D838BE">
      <w:pPr>
        <w:spacing w:after="0" w:line="240" w:lineRule="auto"/>
        <w:rPr>
          <w:rFonts w:ascii="Times New Roman" w:hAnsi="Times New Roman"/>
          <w:sz w:val="27"/>
          <w:szCs w:val="27"/>
          <w:lang w:val="kk-KZ"/>
        </w:rPr>
      </w:pPr>
      <w:r w:rsidRPr="00847952">
        <w:rPr>
          <w:rFonts w:ascii="Times New Roman" w:hAnsi="Times New Roman"/>
          <w:noProof/>
          <w:sz w:val="27"/>
          <w:szCs w:val="27"/>
          <w:lang w:eastAsia="ru-RU"/>
        </w:rPr>
        <w:lastRenderedPageBreak/>
        <w:drawing>
          <wp:inline distT="0" distB="0" distL="0" distR="0" wp14:anchorId="5E1ADA88" wp14:editId="473E8DFD">
            <wp:extent cx="5476875" cy="76771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6875" cy="7677150"/>
                    </a:xfrm>
                    <a:prstGeom prst="rect">
                      <a:avLst/>
                    </a:prstGeom>
                    <a:noFill/>
                    <a:ln>
                      <a:noFill/>
                    </a:ln>
                  </pic:spPr>
                </pic:pic>
              </a:graphicData>
            </a:graphic>
          </wp:inline>
        </w:drawing>
      </w:r>
    </w:p>
    <w:p w14:paraId="7E00B2A6" w14:textId="77777777" w:rsidR="00770F21" w:rsidRPr="00847952" w:rsidRDefault="00AD40DE" w:rsidP="00D838BE">
      <w:pPr>
        <w:spacing w:after="0" w:line="240" w:lineRule="auto"/>
        <w:rPr>
          <w:rFonts w:ascii="Times New Roman" w:hAnsi="Times New Roman"/>
          <w:sz w:val="27"/>
          <w:szCs w:val="27"/>
        </w:rPr>
      </w:pPr>
      <w:r w:rsidRPr="00847952">
        <w:rPr>
          <w:noProof/>
          <w:sz w:val="21"/>
          <w:szCs w:val="21"/>
          <w:lang w:eastAsia="ru-RU"/>
        </w:rPr>
        <mc:AlternateContent>
          <mc:Choice Requires="wps">
            <w:drawing>
              <wp:anchor distT="0" distB="0" distL="114300" distR="114300" simplePos="0" relativeHeight="251666432" behindDoc="0" locked="0" layoutInCell="1" allowOverlap="1" wp14:anchorId="45DA030B" wp14:editId="57B3988F">
                <wp:simplePos x="0" y="0"/>
                <wp:positionH relativeFrom="column">
                  <wp:posOffset>1674749</wp:posOffset>
                </wp:positionH>
                <wp:positionV relativeFrom="paragraph">
                  <wp:posOffset>5631815</wp:posOffset>
                </wp:positionV>
                <wp:extent cx="2304288" cy="292100"/>
                <wp:effectExtent l="0" t="0" r="1270" b="0"/>
                <wp:wrapNone/>
                <wp:docPr id="5" name="Надпись 5"/>
                <wp:cNvGraphicFramePr/>
                <a:graphic xmlns:a="http://schemas.openxmlformats.org/drawingml/2006/main">
                  <a:graphicData uri="http://schemas.microsoft.com/office/word/2010/wordprocessingShape">
                    <wps:wsp>
                      <wps:cNvSpPr txBox="1"/>
                      <wps:spPr>
                        <a:xfrm>
                          <a:off x="0" y="0"/>
                          <a:ext cx="2304288" cy="292100"/>
                        </a:xfrm>
                        <a:prstGeom prst="rect">
                          <a:avLst/>
                        </a:prstGeom>
                        <a:solidFill>
                          <a:sysClr val="window" lastClr="FFFFFF"/>
                        </a:solidFill>
                        <a:ln w="6350">
                          <a:noFill/>
                        </a:ln>
                      </wps:spPr>
                      <wps:txbx>
                        <w:txbxContent>
                          <w:p w14:paraId="00D62861" w14:textId="77777777" w:rsidR="00120B03" w:rsidRPr="00847952" w:rsidRDefault="00120B03" w:rsidP="00AD40DE">
                            <w:pPr>
                              <w:rPr>
                                <w:rFonts w:ascii="Times New Roman" w:hAnsi="Times New Roman"/>
                                <w:b/>
                                <w:i/>
                                <w:sz w:val="27"/>
                                <w:szCs w:val="27"/>
                                <w:lang w:val="kk-KZ"/>
                              </w:rPr>
                            </w:pPr>
                            <w:r w:rsidRPr="00847952">
                              <w:rPr>
                                <w:rFonts w:ascii="Times New Roman" w:hAnsi="Times New Roman"/>
                                <w:b/>
                                <w:i/>
                                <w:sz w:val="27"/>
                                <w:szCs w:val="27"/>
                                <w:lang w:val="kk-KZ"/>
                              </w:rPr>
                              <w:t xml:space="preserve"> Шартты белгілер:</w:t>
                            </w:r>
                          </w:p>
                          <w:p w14:paraId="32D7B31B" w14:textId="77777777" w:rsidR="00120B03" w:rsidRPr="00847952" w:rsidRDefault="00120B03" w:rsidP="00AD40DE">
                            <w:pPr>
                              <w:rPr>
                                <w:rFonts w:ascii="Times New Roman" w:hAnsi="Times New Roman"/>
                                <w:b/>
                                <w:i/>
                                <w:sz w:val="27"/>
                                <w:szCs w:val="27"/>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DA030B" id="_x0000_t202" coordsize="21600,21600" o:spt="202" path="m,l,21600r21600,l21600,xe">
                <v:stroke joinstyle="miter"/>
                <v:path gradientshapeok="t" o:connecttype="rect"/>
              </v:shapetype>
              <v:shape id="Надпись 5" o:spid="_x0000_s1296" type="#_x0000_t202" style="position:absolute;margin-left:131.85pt;margin-top:443.45pt;width:181.45pt;height: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" fillcolor="window" stroked="f" strokeweight=".5pt">
                <v:textbox>
                  <w:txbxContent>
                    <w:p w14:paraId="00D62861" w14:textId="77777777" w:rsidR="00120B03" w:rsidRPr="00847952" w:rsidRDefault="00120B03" w:rsidP="00AD40DE">
                      <w:pPr>
                        <w:rPr>
                          <w:rFonts w:ascii="Times New Roman" w:hAnsi="Times New Roman"/>
                          <w:b/>
                          <w:i/>
                          <w:sz w:val="27"/>
                          <w:szCs w:val="27"/>
                          <w:lang w:val="kk-KZ"/>
                        </w:rPr>
                      </w:pPr>
                      <w:r w:rsidRPr="00847952">
                        <w:rPr>
                          <w:rFonts w:ascii="Times New Roman" w:hAnsi="Times New Roman"/>
                          <w:b/>
                          <w:i/>
                          <w:sz w:val="27"/>
                          <w:szCs w:val="27"/>
                          <w:lang w:val="kk-KZ"/>
                        </w:rPr>
                        <w:t xml:space="preserve"> Шартты белгілер:</w:t>
                      </w:r>
                    </w:p>
                    <w:p w14:paraId="32D7B31B" w14:textId="77777777" w:rsidR="00120B03" w:rsidRPr="00847952" w:rsidRDefault="00120B03" w:rsidP="00AD40DE">
                      <w:pPr>
                        <w:rPr>
                          <w:rFonts w:ascii="Times New Roman" w:hAnsi="Times New Roman"/>
                          <w:b/>
                          <w:i/>
                          <w:sz w:val="27"/>
                          <w:szCs w:val="27"/>
                          <w:lang w:val="kk-KZ"/>
                        </w:rPr>
                      </w:pPr>
                    </w:p>
                  </w:txbxContent>
                </v:textbox>
              </v:shape>
            </w:pict>
          </mc:Fallback>
        </mc:AlternateContent>
      </w:r>
    </w:p>
    <w:p w14:paraId="7BD27A78" w14:textId="77777777" w:rsidR="009F532A" w:rsidRPr="00075F0C" w:rsidRDefault="00ED5AB8" w:rsidP="00D838BE">
      <w:pPr>
        <w:pStyle w:val="af2"/>
        <w:spacing w:before="0" w:after="0"/>
        <w:rPr>
          <w:sz w:val="27"/>
          <w:szCs w:val="27"/>
          <w:lang w:val="kk-KZ"/>
        </w:rPr>
      </w:pPr>
      <w:r w:rsidRPr="00847952">
        <w:rPr>
          <w:sz w:val="27"/>
          <w:szCs w:val="27"/>
          <w:lang w:val="kk-KZ"/>
        </w:rPr>
        <w:t xml:space="preserve">Сурет </w:t>
      </w:r>
      <w:r w:rsidR="009F532A" w:rsidRPr="00847952">
        <w:rPr>
          <w:sz w:val="27"/>
          <w:szCs w:val="27"/>
        </w:rPr>
        <w:t>1.</w:t>
      </w:r>
      <w:r w:rsidR="009F532A" w:rsidRPr="00847952">
        <w:rPr>
          <w:sz w:val="27"/>
          <w:szCs w:val="27"/>
          <w:lang w:val="kk-KZ"/>
        </w:rPr>
        <w:t>3</w:t>
      </w:r>
      <w:r w:rsidR="009F532A" w:rsidRPr="00847952">
        <w:rPr>
          <w:sz w:val="27"/>
          <w:szCs w:val="27"/>
        </w:rPr>
        <w:t xml:space="preserve"> –</w:t>
      </w:r>
      <w:r w:rsidR="00045850" w:rsidRPr="00847952">
        <w:rPr>
          <w:sz w:val="27"/>
          <w:szCs w:val="27"/>
        </w:rPr>
        <w:t>Жезқазған кенорнының геологиялық картасы</w:t>
      </w:r>
      <w:r w:rsidR="00075F0C">
        <w:rPr>
          <w:sz w:val="27"/>
          <w:szCs w:val="27"/>
          <w:lang w:val="kk-KZ"/>
        </w:rPr>
        <w:t>.</w:t>
      </w:r>
    </w:p>
    <w:p w14:paraId="54B14AA6" w14:textId="77777777" w:rsidR="00A56FA0" w:rsidRPr="00847952" w:rsidRDefault="00A56FA0" w:rsidP="00D838BE">
      <w:pPr>
        <w:spacing w:after="0" w:line="240" w:lineRule="auto"/>
        <w:rPr>
          <w:rFonts w:ascii="Times New Roman" w:hAnsi="Times New Roman"/>
          <w:sz w:val="27"/>
          <w:szCs w:val="27"/>
        </w:rPr>
      </w:pPr>
    </w:p>
    <w:p w14:paraId="3089A24A" w14:textId="77777777" w:rsidR="00232D06" w:rsidRPr="00847952" w:rsidRDefault="007F01EB" w:rsidP="001E493C">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rPr>
        <w:t xml:space="preserve">Жезқазған кен орны массивіндегі табиғи кернеулі өріс геодинамикалық сипатқа ие.  </w:t>
      </w:r>
      <w:r w:rsidR="00232D06" w:rsidRPr="00847952">
        <w:rPr>
          <w:rFonts w:ascii="Times New Roman" w:hAnsi="Times New Roman"/>
          <w:sz w:val="27"/>
          <w:szCs w:val="27"/>
          <w:lang w:val="kk-KZ"/>
        </w:rPr>
        <w:t>И</w:t>
      </w:r>
      <w:r w:rsidRPr="00847952">
        <w:rPr>
          <w:rFonts w:ascii="Times New Roman" w:hAnsi="Times New Roman"/>
          <w:sz w:val="27"/>
          <w:szCs w:val="27"/>
        </w:rPr>
        <w:t>ілу аймақтарын</w:t>
      </w:r>
      <w:r w:rsidR="00232D06" w:rsidRPr="00847952">
        <w:rPr>
          <w:rFonts w:ascii="Times New Roman" w:hAnsi="Times New Roman"/>
          <w:sz w:val="27"/>
          <w:szCs w:val="27"/>
          <w:lang w:val="kk-KZ"/>
        </w:rPr>
        <w:t>да</w:t>
      </w:r>
      <w:r w:rsidRPr="00847952">
        <w:rPr>
          <w:rFonts w:ascii="Times New Roman" w:hAnsi="Times New Roman"/>
          <w:sz w:val="27"/>
          <w:szCs w:val="27"/>
        </w:rPr>
        <w:t xml:space="preserve"> субме</w:t>
      </w:r>
      <w:r w:rsidR="00AA7898" w:rsidRPr="00847952">
        <w:rPr>
          <w:rFonts w:ascii="Times New Roman" w:hAnsi="Times New Roman"/>
          <w:sz w:val="27"/>
          <w:szCs w:val="27"/>
        </w:rPr>
        <w:t xml:space="preserve">ридиандық бағытта әрекет ететін, шамасы бойынша максималь - </w:t>
      </w:r>
      <w:r w:rsidR="00232D06" w:rsidRPr="00847952">
        <w:rPr>
          <w:rFonts w:ascii="Times New Roman" w:hAnsi="Times New Roman"/>
          <w:sz w:val="27"/>
          <w:szCs w:val="27"/>
          <w:lang w:val="kk-KZ"/>
        </w:rPr>
        <w:t xml:space="preserve">горизонталь </w:t>
      </w:r>
      <w:r w:rsidRPr="00847952">
        <w:rPr>
          <w:rFonts w:ascii="Times New Roman" w:hAnsi="Times New Roman"/>
          <w:sz w:val="27"/>
          <w:szCs w:val="27"/>
        </w:rPr>
        <w:t xml:space="preserve"> тектоникалық кернеу</w:t>
      </w:r>
      <w:r w:rsidR="00AA7898" w:rsidRPr="00847952">
        <w:rPr>
          <w:rFonts w:ascii="Times New Roman" w:hAnsi="Times New Roman"/>
          <w:sz w:val="27"/>
          <w:szCs w:val="27"/>
          <w:lang w:val="kk-KZ"/>
        </w:rPr>
        <w:t>лер.</w:t>
      </w:r>
      <w:r w:rsidRPr="00847952">
        <w:rPr>
          <w:rFonts w:ascii="Times New Roman" w:hAnsi="Times New Roman"/>
          <w:sz w:val="27"/>
          <w:szCs w:val="27"/>
        </w:rPr>
        <w:t xml:space="preserve"> Олар </w:t>
      </w:r>
      <w:r w:rsidR="00AA7898" w:rsidRPr="00847952">
        <w:rPr>
          <w:rFonts w:ascii="Times New Roman" w:hAnsi="Times New Roman"/>
          <w:sz w:val="27"/>
          <w:szCs w:val="27"/>
          <w:lang w:val="kk-KZ"/>
        </w:rPr>
        <w:t xml:space="preserve"> жоғары  жақтағы </w:t>
      </w:r>
      <w:r w:rsidRPr="00847952">
        <w:rPr>
          <w:rFonts w:ascii="Times New Roman" w:hAnsi="Times New Roman"/>
          <w:sz w:val="27"/>
          <w:szCs w:val="27"/>
        </w:rPr>
        <w:t xml:space="preserve">тау жыныстарының </w:t>
      </w:r>
      <w:r w:rsidR="00AA7898" w:rsidRPr="00847952">
        <w:rPr>
          <w:rFonts w:ascii="Times New Roman" w:hAnsi="Times New Roman"/>
          <w:sz w:val="27"/>
          <w:szCs w:val="27"/>
          <w:lang w:val="kk-KZ"/>
        </w:rPr>
        <w:t xml:space="preserve">вертикаль </w:t>
      </w:r>
      <w:r w:rsidRPr="00847952">
        <w:rPr>
          <w:rFonts w:ascii="Times New Roman" w:hAnsi="Times New Roman"/>
          <w:sz w:val="27"/>
          <w:szCs w:val="27"/>
        </w:rPr>
        <w:t xml:space="preserve"> гравитациялық қысымы</w:t>
      </w:r>
      <w:r w:rsidR="00AA7898" w:rsidRPr="00847952">
        <w:rPr>
          <w:rFonts w:ascii="Times New Roman" w:hAnsi="Times New Roman"/>
          <w:sz w:val="27"/>
          <w:szCs w:val="27"/>
          <w:lang w:val="kk-KZ"/>
        </w:rPr>
        <w:t>-</w:t>
      </w:r>
      <w:r w:rsidR="00AA7898" w:rsidRPr="00847952">
        <w:rPr>
          <w:rFonts w:ascii="Times New Roman" w:hAnsi="Times New Roman"/>
          <w:sz w:val="27"/>
          <w:szCs w:val="27"/>
        </w:rPr>
        <w:t xml:space="preserve"> γН </w:t>
      </w:r>
      <w:r w:rsidR="00AA7898" w:rsidRPr="00847952">
        <w:rPr>
          <w:rFonts w:ascii="Times New Roman" w:hAnsi="Times New Roman"/>
          <w:sz w:val="27"/>
          <w:szCs w:val="27"/>
          <w:lang w:val="kk-KZ"/>
        </w:rPr>
        <w:t>тан</w:t>
      </w:r>
      <w:r w:rsidRPr="00847952">
        <w:rPr>
          <w:rFonts w:ascii="Times New Roman" w:hAnsi="Times New Roman"/>
          <w:sz w:val="27"/>
          <w:szCs w:val="27"/>
        </w:rPr>
        <w:t xml:space="preserve"> 2–5 есе </w:t>
      </w:r>
      <w:r w:rsidRPr="00847952">
        <w:rPr>
          <w:rFonts w:ascii="Times New Roman" w:hAnsi="Times New Roman"/>
          <w:sz w:val="27"/>
          <w:szCs w:val="27"/>
        </w:rPr>
        <w:lastRenderedPageBreak/>
        <w:t>асып түседі.</w:t>
      </w:r>
      <w:r w:rsidR="00232D06" w:rsidRPr="00847952">
        <w:rPr>
          <w:rFonts w:ascii="Times New Roman" w:hAnsi="Times New Roman"/>
          <w:sz w:val="27"/>
          <w:szCs w:val="27"/>
        </w:rPr>
        <w:t xml:space="preserve">   </w:t>
      </w:r>
      <w:r w:rsidR="00AA7898" w:rsidRPr="00847952">
        <w:rPr>
          <w:rFonts w:ascii="Times New Roman" w:hAnsi="Times New Roman"/>
          <w:sz w:val="27"/>
          <w:szCs w:val="27"/>
          <w:lang w:val="kk-KZ"/>
        </w:rPr>
        <w:t xml:space="preserve">Сонымен қатар,  кесе көлденең </w:t>
      </w:r>
      <w:r w:rsidR="005E0FF7" w:rsidRPr="00847952">
        <w:rPr>
          <w:rFonts w:ascii="Times New Roman" w:hAnsi="Times New Roman"/>
          <w:sz w:val="27"/>
          <w:szCs w:val="27"/>
          <w:lang w:val="kk-KZ"/>
        </w:rPr>
        <w:t xml:space="preserve"> аралық шамадағы </w:t>
      </w:r>
      <w:r w:rsidR="00AA7898" w:rsidRPr="00847952">
        <w:rPr>
          <w:rFonts w:ascii="Times New Roman" w:hAnsi="Times New Roman"/>
          <w:sz w:val="27"/>
          <w:szCs w:val="27"/>
          <w:lang w:val="kk-KZ"/>
        </w:rPr>
        <w:t xml:space="preserve">горизонталь </w:t>
      </w:r>
      <w:r w:rsidR="005E0FF7" w:rsidRPr="00847952">
        <w:rPr>
          <w:rFonts w:ascii="Times New Roman" w:hAnsi="Times New Roman"/>
          <w:sz w:val="27"/>
          <w:szCs w:val="27"/>
          <w:lang w:val="kk-KZ"/>
        </w:rPr>
        <w:t xml:space="preserve"> кернеулер -</w:t>
      </w:r>
      <w:r w:rsidR="00232D06" w:rsidRPr="00847952">
        <w:rPr>
          <w:rFonts w:ascii="Times New Roman" w:hAnsi="Times New Roman"/>
          <w:sz w:val="27"/>
          <w:szCs w:val="27"/>
        </w:rPr>
        <w:t xml:space="preserve"> σ</w:t>
      </w:r>
      <w:r w:rsidR="00232D06" w:rsidRPr="00847952">
        <w:rPr>
          <w:rFonts w:ascii="Times New Roman" w:hAnsi="Times New Roman"/>
          <w:sz w:val="27"/>
          <w:szCs w:val="27"/>
          <w:vertAlign w:val="subscript"/>
        </w:rPr>
        <w:t>2</w:t>
      </w:r>
      <w:r w:rsidR="00232D06" w:rsidRPr="00847952">
        <w:rPr>
          <w:rFonts w:ascii="Times New Roman" w:hAnsi="Times New Roman"/>
          <w:sz w:val="27"/>
          <w:szCs w:val="27"/>
        </w:rPr>
        <w:t xml:space="preserve">  әсер етеді. Олардың мән</w:t>
      </w:r>
      <w:r w:rsidR="005E0FF7" w:rsidRPr="00847952">
        <w:rPr>
          <w:rFonts w:ascii="Times New Roman" w:hAnsi="Times New Roman"/>
          <w:sz w:val="27"/>
          <w:szCs w:val="27"/>
          <w:lang w:val="kk-KZ"/>
        </w:rPr>
        <w:t>дері де</w:t>
      </w:r>
      <w:r w:rsidR="00232D06" w:rsidRPr="00847952">
        <w:rPr>
          <w:rFonts w:ascii="Times New Roman" w:hAnsi="Times New Roman"/>
          <w:sz w:val="27"/>
          <w:szCs w:val="27"/>
        </w:rPr>
        <w:t xml:space="preserve"> γН </w:t>
      </w:r>
      <w:r w:rsidR="005E0FF7" w:rsidRPr="00847952">
        <w:rPr>
          <w:rFonts w:ascii="Times New Roman" w:hAnsi="Times New Roman"/>
          <w:sz w:val="27"/>
          <w:szCs w:val="27"/>
          <w:lang w:val="kk-KZ"/>
        </w:rPr>
        <w:t>вертикаль қ</w:t>
      </w:r>
      <w:r w:rsidR="00232D06" w:rsidRPr="00847952">
        <w:rPr>
          <w:rFonts w:ascii="Times New Roman" w:hAnsi="Times New Roman"/>
          <w:sz w:val="27"/>
          <w:szCs w:val="27"/>
        </w:rPr>
        <w:t>ысымнан (2÷3) шегінде ауытқиды. Кен орнының әртүрлі аймақтарында тектоникалық кернеулердің шамасы бірнеше рет өзгеруі мүмкін. Иілу аймақтарында массивтің жарық</w:t>
      </w:r>
      <w:r w:rsidR="005E0FF7" w:rsidRPr="00847952">
        <w:rPr>
          <w:rFonts w:ascii="Times New Roman" w:hAnsi="Times New Roman"/>
          <w:sz w:val="27"/>
          <w:szCs w:val="27"/>
          <w:lang w:val="kk-KZ"/>
        </w:rPr>
        <w:t xml:space="preserve">шақтармен </w:t>
      </w:r>
      <w:r w:rsidR="00232D06" w:rsidRPr="00847952">
        <w:rPr>
          <w:rFonts w:ascii="Times New Roman" w:hAnsi="Times New Roman"/>
          <w:sz w:val="27"/>
          <w:szCs w:val="27"/>
        </w:rPr>
        <w:t xml:space="preserve"> бұзылуына байланысты табиғи кернеу күйі гидростатикалыққа жақындайды (барлық бағытта табиғи кернеулер</w:t>
      </w:r>
      <w:r w:rsidR="005E0FF7" w:rsidRPr="00847952">
        <w:rPr>
          <w:rFonts w:ascii="Times New Roman" w:hAnsi="Times New Roman"/>
          <w:sz w:val="27"/>
          <w:szCs w:val="27"/>
          <w:lang w:val="kk-KZ"/>
        </w:rPr>
        <w:t xml:space="preserve"> бір-біріне тең болып келеді</w:t>
      </w:r>
      <w:r w:rsidR="00232D06" w:rsidRPr="00847952">
        <w:rPr>
          <w:rFonts w:ascii="Times New Roman" w:hAnsi="Times New Roman"/>
          <w:sz w:val="27"/>
          <w:szCs w:val="27"/>
        </w:rPr>
        <w:t>).</w:t>
      </w:r>
      <w:r w:rsidR="00122C7A" w:rsidRPr="00847952">
        <w:rPr>
          <w:rFonts w:ascii="Times New Roman" w:hAnsi="Times New Roman"/>
          <w:sz w:val="27"/>
          <w:szCs w:val="27"/>
          <w:lang w:val="kk-KZ"/>
        </w:rPr>
        <w:t xml:space="preserve"> Келесі 1.4-суретте Жезқазған кен орны аумағындағы анықталған кернеулі жағдайдың нәтижелері  схемалық түрде келтірілген.</w:t>
      </w:r>
    </w:p>
    <w:p w14:paraId="2B23BE83" w14:textId="77777777" w:rsidR="00D838BE" w:rsidRPr="00847952" w:rsidRDefault="00D838BE" w:rsidP="00D838BE">
      <w:pPr>
        <w:spacing w:after="0" w:line="240" w:lineRule="auto"/>
        <w:rPr>
          <w:rFonts w:ascii="Times New Roman" w:hAnsi="Times New Roman"/>
          <w:sz w:val="27"/>
          <w:szCs w:val="27"/>
          <w:lang w:val="kk-KZ"/>
        </w:rPr>
      </w:pPr>
      <w:r w:rsidRPr="00847952">
        <w:rPr>
          <w:rFonts w:ascii="Times New Roman" w:hAnsi="Times New Roman"/>
          <w:noProof/>
          <w:sz w:val="27"/>
          <w:szCs w:val="27"/>
          <w:lang w:eastAsia="ru-RU"/>
        </w:rPr>
        <w:drawing>
          <wp:inline distT="0" distB="0" distL="0" distR="0" wp14:anchorId="1FF07E71" wp14:editId="682F7C61">
            <wp:extent cx="5591175" cy="5829066"/>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3942" cy="5863227"/>
                    </a:xfrm>
                    <a:prstGeom prst="rect">
                      <a:avLst/>
                    </a:prstGeom>
                    <a:noFill/>
                    <a:ln>
                      <a:noFill/>
                    </a:ln>
                  </pic:spPr>
                </pic:pic>
              </a:graphicData>
            </a:graphic>
          </wp:inline>
        </w:drawing>
      </w:r>
    </w:p>
    <w:p w14:paraId="155061F6" w14:textId="77777777" w:rsidR="00122C7A" w:rsidRPr="00847952" w:rsidRDefault="002035F1" w:rsidP="00D838BE">
      <w:pPr>
        <w:pStyle w:val="a9"/>
        <w:spacing w:after="0" w:line="240" w:lineRule="auto"/>
        <w:ind w:left="420"/>
        <w:jc w:val="center"/>
        <w:rPr>
          <w:rFonts w:ascii="Times New Roman" w:hAnsi="Times New Roman"/>
          <w:sz w:val="27"/>
          <w:szCs w:val="27"/>
          <w:lang w:val="kk-KZ"/>
        </w:rPr>
      </w:pPr>
      <w:r w:rsidRPr="00847952">
        <w:rPr>
          <w:noProof/>
          <w:sz w:val="21"/>
          <w:szCs w:val="21"/>
          <w:lang w:eastAsia="ru-RU"/>
        </w:rPr>
        <mc:AlternateContent>
          <mc:Choice Requires="wps">
            <w:drawing>
              <wp:anchor distT="0" distB="0" distL="114300" distR="114300" simplePos="0" relativeHeight="251661312" behindDoc="0" locked="0" layoutInCell="1" allowOverlap="1" wp14:anchorId="00C39273" wp14:editId="69D5E6E5">
                <wp:simplePos x="0" y="0"/>
                <wp:positionH relativeFrom="column">
                  <wp:posOffset>723900</wp:posOffset>
                </wp:positionH>
                <wp:positionV relativeFrom="paragraph">
                  <wp:posOffset>2809240</wp:posOffset>
                </wp:positionV>
                <wp:extent cx="352425" cy="361950"/>
                <wp:effectExtent l="0" t="0" r="9525" b="0"/>
                <wp:wrapNone/>
                <wp:docPr id="3" name="Надпись 3"/>
                <wp:cNvGraphicFramePr/>
                <a:graphic xmlns:a="http://schemas.openxmlformats.org/drawingml/2006/main">
                  <a:graphicData uri="http://schemas.microsoft.com/office/word/2010/wordprocessingShape">
                    <wps:wsp>
                      <wps:cNvSpPr txBox="1"/>
                      <wps:spPr>
                        <a:xfrm>
                          <a:off x="0" y="0"/>
                          <a:ext cx="352425" cy="361950"/>
                        </a:xfrm>
                        <a:prstGeom prst="rect">
                          <a:avLst/>
                        </a:prstGeom>
                        <a:solidFill>
                          <a:schemeClr val="lt1"/>
                        </a:solidFill>
                        <a:ln w="6350">
                          <a:noFill/>
                        </a:ln>
                      </wps:spPr>
                      <wps:txbx>
                        <w:txbxContent>
                          <w:p w14:paraId="2A5EF2C1" w14:textId="77777777" w:rsidR="00120B03" w:rsidRPr="00847952" w:rsidRDefault="00120B03" w:rsidP="002035F1">
                            <w:pPr>
                              <w:rPr>
                                <w:rFonts w:ascii="Times New Roman" w:hAnsi="Times New Roman"/>
                                <w:sz w:val="27"/>
                                <w:szCs w:val="27"/>
                                <w:lang w:val="kk-KZ"/>
                              </w:rPr>
                            </w:pPr>
                            <w:r w:rsidRPr="00847952">
                              <w:rPr>
                                <w:rFonts w:ascii="Times New Roman" w:hAnsi="Times New Roman"/>
                                <w:sz w:val="27"/>
                                <w:szCs w:val="27"/>
                                <w:lang w:val="kk-KZ"/>
                              </w:rPr>
                              <w:t>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39273" id="Надпись 3" o:spid="_x0000_s1297" type="#_x0000_t202" style="position:absolute;left:0;text-align:left;margin-left:57pt;margin-top:221.2pt;width:27.7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" fillcolor="white [3201]" stroked="f" strokeweight=".5pt">
                <v:textbox>
                  <w:txbxContent>
                    <w:p w14:paraId="2A5EF2C1" w14:textId="77777777" w:rsidR="00120B03" w:rsidRPr="00847952" w:rsidRDefault="00120B03" w:rsidP="002035F1">
                      <w:pPr>
                        <w:rPr>
                          <w:rFonts w:ascii="Times New Roman" w:hAnsi="Times New Roman"/>
                          <w:sz w:val="27"/>
                          <w:szCs w:val="27"/>
                          <w:lang w:val="kk-KZ"/>
                        </w:rPr>
                      </w:pPr>
                      <w:r w:rsidRPr="00847952">
                        <w:rPr>
                          <w:rFonts w:ascii="Times New Roman" w:hAnsi="Times New Roman"/>
                          <w:sz w:val="27"/>
                          <w:szCs w:val="27"/>
                          <w:lang w:val="kk-KZ"/>
                        </w:rPr>
                        <w:t>ә)</w:t>
                      </w:r>
                    </w:p>
                  </w:txbxContent>
                </v:textbox>
              </v:shape>
            </w:pict>
          </mc:Fallback>
        </mc:AlternateContent>
      </w:r>
      <w:r w:rsidR="0004611A" w:rsidRPr="00847952">
        <w:rPr>
          <w:rFonts w:ascii="Times New Roman" w:hAnsi="Times New Roman"/>
          <w:sz w:val="27"/>
          <w:szCs w:val="27"/>
          <w:lang w:val="kk-KZ"/>
        </w:rPr>
        <w:t>1</w:t>
      </w:r>
      <w:r w:rsidR="00122C7A" w:rsidRPr="00847952">
        <w:rPr>
          <w:rFonts w:ascii="Times New Roman" w:hAnsi="Times New Roman"/>
          <w:sz w:val="27"/>
          <w:szCs w:val="27"/>
          <w:lang w:val="kk-KZ"/>
        </w:rPr>
        <w:t xml:space="preserve">–  </w:t>
      </w:r>
      <w:r w:rsidR="00122C7A" w:rsidRPr="00847952">
        <w:rPr>
          <w:rFonts w:ascii="Times New Roman" w:hAnsi="Times New Roman"/>
          <w:sz w:val="27"/>
          <w:szCs w:val="27"/>
        </w:rPr>
        <w:t>σ</w:t>
      </w:r>
      <w:r w:rsidR="00122C7A" w:rsidRPr="00847952">
        <w:rPr>
          <w:rFonts w:ascii="Times New Roman" w:hAnsi="Times New Roman"/>
          <w:sz w:val="27"/>
          <w:szCs w:val="27"/>
          <w:vertAlign w:val="subscript"/>
          <w:lang w:val="kk-KZ"/>
        </w:rPr>
        <w:t>1</w:t>
      </w:r>
      <w:r w:rsidR="00122C7A" w:rsidRPr="00847952">
        <w:rPr>
          <w:rFonts w:ascii="Times New Roman" w:hAnsi="Times New Roman"/>
          <w:sz w:val="27"/>
          <w:szCs w:val="27"/>
          <w:lang w:val="kk-KZ"/>
        </w:rPr>
        <w:t xml:space="preserve">, </w:t>
      </w:r>
      <w:r w:rsidR="00122C7A" w:rsidRPr="00847952">
        <w:rPr>
          <w:rFonts w:ascii="Times New Roman" w:hAnsi="Times New Roman"/>
          <w:sz w:val="27"/>
          <w:szCs w:val="27"/>
        </w:rPr>
        <w:t>σ</w:t>
      </w:r>
      <w:r w:rsidR="00122C7A" w:rsidRPr="00847952">
        <w:rPr>
          <w:rFonts w:ascii="Times New Roman" w:hAnsi="Times New Roman"/>
          <w:sz w:val="27"/>
          <w:szCs w:val="27"/>
          <w:vertAlign w:val="subscript"/>
          <w:lang w:val="kk-KZ"/>
        </w:rPr>
        <w:t>2</w:t>
      </w:r>
      <w:r w:rsidR="00122C7A" w:rsidRPr="00847952">
        <w:rPr>
          <w:rFonts w:ascii="Times New Roman" w:hAnsi="Times New Roman"/>
          <w:sz w:val="27"/>
          <w:szCs w:val="27"/>
          <w:lang w:val="kk-KZ"/>
        </w:rPr>
        <w:t xml:space="preserve"> </w:t>
      </w:r>
      <w:r w:rsidR="00110841" w:rsidRPr="00847952">
        <w:rPr>
          <w:rFonts w:ascii="Times New Roman" w:hAnsi="Times New Roman"/>
          <w:sz w:val="27"/>
          <w:szCs w:val="27"/>
          <w:lang w:val="kk-KZ"/>
        </w:rPr>
        <w:t xml:space="preserve"> </w:t>
      </w:r>
      <w:r w:rsidR="00110841" w:rsidRPr="00847952">
        <w:rPr>
          <w:rFonts w:ascii="Times New Roman" w:hAnsi="Times New Roman"/>
          <w:i/>
          <w:sz w:val="27"/>
          <w:szCs w:val="27"/>
          <w:lang w:val="kk-KZ"/>
        </w:rPr>
        <w:t>горизонталь кернеу</w:t>
      </w:r>
      <w:r w:rsidRPr="00847952">
        <w:rPr>
          <w:rFonts w:ascii="Times New Roman" w:hAnsi="Times New Roman"/>
          <w:i/>
          <w:sz w:val="27"/>
          <w:szCs w:val="27"/>
          <w:lang w:val="kk-KZ"/>
        </w:rPr>
        <w:t xml:space="preserve">лер </w:t>
      </w:r>
      <w:r w:rsidR="00110841" w:rsidRPr="00847952">
        <w:rPr>
          <w:rFonts w:ascii="Times New Roman" w:hAnsi="Times New Roman"/>
          <w:i/>
          <w:sz w:val="27"/>
          <w:szCs w:val="27"/>
          <w:lang w:val="kk-KZ"/>
        </w:rPr>
        <w:t xml:space="preserve"> мәндерін планда сипаттайтын эллипстер</w:t>
      </w:r>
      <w:r w:rsidR="00122C7A" w:rsidRPr="00847952">
        <w:rPr>
          <w:rFonts w:ascii="Times New Roman" w:hAnsi="Times New Roman"/>
          <w:i/>
          <w:sz w:val="27"/>
          <w:szCs w:val="27"/>
          <w:lang w:val="kk-KZ"/>
        </w:rPr>
        <w:t>; 2 – иілу аймақтары</w:t>
      </w:r>
    </w:p>
    <w:p w14:paraId="47CAE0F3" w14:textId="77777777" w:rsidR="00D838BE" w:rsidRPr="00847952" w:rsidRDefault="00ED5AB8" w:rsidP="00167991">
      <w:pPr>
        <w:spacing w:after="0" w:line="240" w:lineRule="auto"/>
        <w:ind w:firstLine="567"/>
        <w:rPr>
          <w:rFonts w:ascii="Times New Roman" w:hAnsi="Times New Roman"/>
          <w:sz w:val="27"/>
          <w:szCs w:val="27"/>
          <w:lang w:val="kk-KZ"/>
        </w:rPr>
      </w:pPr>
      <w:r w:rsidRPr="00847952">
        <w:rPr>
          <w:rFonts w:ascii="Times New Roman" w:hAnsi="Times New Roman"/>
          <w:sz w:val="27"/>
          <w:szCs w:val="27"/>
          <w:lang w:val="kk-KZ"/>
        </w:rPr>
        <w:t>Сурет 1.4</w:t>
      </w:r>
      <w:r w:rsidR="00075F0C">
        <w:rPr>
          <w:rFonts w:ascii="Times New Roman" w:hAnsi="Times New Roman"/>
          <w:sz w:val="27"/>
          <w:szCs w:val="27"/>
          <w:lang w:val="kk-KZ"/>
        </w:rPr>
        <w:t xml:space="preserve"> </w:t>
      </w:r>
      <w:r w:rsidR="00122C7A" w:rsidRPr="00847952">
        <w:rPr>
          <w:rFonts w:ascii="Times New Roman" w:hAnsi="Times New Roman"/>
          <w:sz w:val="27"/>
          <w:szCs w:val="27"/>
          <w:lang w:val="kk-KZ"/>
        </w:rPr>
        <w:t xml:space="preserve">– </w:t>
      </w:r>
      <w:r w:rsidR="002035F1" w:rsidRPr="00847952">
        <w:rPr>
          <w:rFonts w:ascii="Times New Roman" w:hAnsi="Times New Roman"/>
          <w:sz w:val="27"/>
          <w:szCs w:val="27"/>
          <w:lang w:val="kk-KZ"/>
        </w:rPr>
        <w:t>а) м</w:t>
      </w:r>
      <w:r w:rsidR="00122C7A" w:rsidRPr="00847952">
        <w:rPr>
          <w:rFonts w:ascii="Times New Roman" w:hAnsi="Times New Roman"/>
          <w:sz w:val="27"/>
          <w:szCs w:val="27"/>
          <w:lang w:val="kk-KZ"/>
        </w:rPr>
        <w:t>ассивтің табиғ</w:t>
      </w:r>
      <w:r w:rsidR="00045850" w:rsidRPr="00847952">
        <w:rPr>
          <w:rFonts w:ascii="Times New Roman" w:hAnsi="Times New Roman"/>
          <w:sz w:val="27"/>
          <w:szCs w:val="27"/>
          <w:lang w:val="kk-KZ"/>
        </w:rPr>
        <w:t>и кернеулік күйінің сипаты;</w:t>
      </w:r>
    </w:p>
    <w:p w14:paraId="4D24A829" w14:textId="77777777" w:rsidR="00122C7A" w:rsidRPr="00847952" w:rsidRDefault="00122C7A" w:rsidP="002035F1">
      <w:pPr>
        <w:spacing w:after="0" w:line="240" w:lineRule="auto"/>
        <w:rPr>
          <w:rFonts w:ascii="Times New Roman" w:hAnsi="Times New Roman"/>
          <w:sz w:val="27"/>
          <w:szCs w:val="27"/>
          <w:lang w:val="kk-KZ"/>
        </w:rPr>
      </w:pPr>
      <w:r w:rsidRPr="00847952">
        <w:rPr>
          <w:rFonts w:ascii="Times New Roman" w:hAnsi="Times New Roman"/>
          <w:sz w:val="27"/>
          <w:szCs w:val="27"/>
          <w:lang w:val="kk-KZ"/>
        </w:rPr>
        <w:t xml:space="preserve"> </w:t>
      </w:r>
      <w:r w:rsidR="002035F1" w:rsidRPr="00847952">
        <w:rPr>
          <w:rFonts w:ascii="Times New Roman" w:hAnsi="Times New Roman"/>
          <w:sz w:val="27"/>
          <w:szCs w:val="27"/>
          <w:lang w:val="kk-KZ"/>
        </w:rPr>
        <w:t xml:space="preserve"> </w:t>
      </w:r>
      <w:r w:rsidR="00045850" w:rsidRPr="00847952">
        <w:rPr>
          <w:rFonts w:ascii="Times New Roman" w:hAnsi="Times New Roman"/>
          <w:sz w:val="27"/>
          <w:szCs w:val="27"/>
          <w:lang w:val="kk-KZ"/>
        </w:rPr>
        <w:t xml:space="preserve">                 </w:t>
      </w:r>
      <w:r w:rsidR="00075F0C">
        <w:rPr>
          <w:rFonts w:ascii="Times New Roman" w:hAnsi="Times New Roman"/>
          <w:sz w:val="27"/>
          <w:szCs w:val="27"/>
          <w:lang w:val="kk-KZ"/>
        </w:rPr>
        <w:t xml:space="preserve">  </w:t>
      </w:r>
      <w:r w:rsidR="00167991">
        <w:rPr>
          <w:rFonts w:ascii="Times New Roman" w:hAnsi="Times New Roman"/>
          <w:sz w:val="27"/>
          <w:szCs w:val="27"/>
          <w:lang w:val="kk-KZ"/>
        </w:rPr>
        <w:t xml:space="preserve">        </w:t>
      </w:r>
      <w:r w:rsidR="002035F1" w:rsidRPr="00847952">
        <w:rPr>
          <w:rFonts w:ascii="Times New Roman" w:hAnsi="Times New Roman"/>
          <w:sz w:val="27"/>
          <w:szCs w:val="27"/>
          <w:lang w:val="kk-KZ"/>
        </w:rPr>
        <w:t xml:space="preserve">ә) </w:t>
      </w:r>
      <w:r w:rsidRPr="00847952">
        <w:rPr>
          <w:rFonts w:ascii="Times New Roman" w:hAnsi="Times New Roman"/>
          <w:sz w:val="27"/>
          <w:szCs w:val="27"/>
          <w:lang w:val="kk-KZ"/>
        </w:rPr>
        <w:t>Жезқазған кен орнын</w:t>
      </w:r>
      <w:r w:rsidR="002035F1" w:rsidRPr="00847952">
        <w:rPr>
          <w:rFonts w:ascii="Times New Roman" w:hAnsi="Times New Roman"/>
          <w:sz w:val="27"/>
          <w:szCs w:val="27"/>
          <w:lang w:val="kk-KZ"/>
        </w:rPr>
        <w:t xml:space="preserve">дағы </w:t>
      </w:r>
      <w:r w:rsidRPr="00847952">
        <w:rPr>
          <w:rFonts w:ascii="Times New Roman" w:hAnsi="Times New Roman"/>
          <w:sz w:val="27"/>
          <w:szCs w:val="27"/>
          <w:lang w:val="kk-KZ"/>
        </w:rPr>
        <w:t xml:space="preserve"> табиғи кернеулердің таралуы</w:t>
      </w:r>
      <w:r w:rsidR="00045850" w:rsidRPr="00847952">
        <w:rPr>
          <w:rFonts w:ascii="Times New Roman" w:hAnsi="Times New Roman"/>
          <w:sz w:val="27"/>
          <w:szCs w:val="27"/>
          <w:lang w:val="kk-KZ"/>
        </w:rPr>
        <w:t>.</w:t>
      </w:r>
    </w:p>
    <w:p w14:paraId="12541D97" w14:textId="77777777" w:rsidR="0004611A" w:rsidRDefault="0004611A" w:rsidP="00915BB5">
      <w:pPr>
        <w:rPr>
          <w:lang w:val="kk-KZ"/>
        </w:rPr>
      </w:pPr>
      <w:bookmarkStart w:id="11" w:name="_Toc117679348"/>
      <w:bookmarkStart w:id="12" w:name="_Toc146036979"/>
    </w:p>
    <w:p w14:paraId="3FFFE486" w14:textId="4261B26B" w:rsidR="00915BB5" w:rsidRDefault="00915BB5" w:rsidP="00915BB5">
      <w:pPr>
        <w:rPr>
          <w:lang w:val="kk-KZ"/>
        </w:rPr>
      </w:pPr>
      <w:r>
        <w:rPr>
          <w:lang w:val="kk-KZ"/>
        </w:rPr>
        <w:br w:type="page"/>
      </w:r>
    </w:p>
    <w:p w14:paraId="56EECB22" w14:textId="77777777" w:rsidR="00B51E1B" w:rsidRPr="00847952" w:rsidRDefault="00B51E1B" w:rsidP="00B51E1B">
      <w:pPr>
        <w:pStyle w:val="110"/>
        <w:rPr>
          <w:sz w:val="27"/>
          <w:szCs w:val="27"/>
          <w:lang w:val="kk-KZ"/>
        </w:rPr>
      </w:pPr>
      <w:bookmarkStart w:id="13" w:name="_Toc227502681"/>
      <w:r w:rsidRPr="00847952">
        <w:rPr>
          <w:sz w:val="27"/>
          <w:szCs w:val="27"/>
          <w:lang w:val="kk-KZ"/>
        </w:rPr>
        <w:lastRenderedPageBreak/>
        <w:t>1.</w:t>
      </w:r>
      <w:r w:rsidR="005C2A8A" w:rsidRPr="00847952">
        <w:rPr>
          <w:sz w:val="27"/>
          <w:szCs w:val="27"/>
          <w:lang w:val="kk-KZ"/>
        </w:rPr>
        <w:t>3</w:t>
      </w:r>
      <w:r w:rsidRPr="00847952">
        <w:rPr>
          <w:sz w:val="27"/>
          <w:szCs w:val="27"/>
          <w:lang w:val="kk-KZ"/>
        </w:rPr>
        <w:t xml:space="preserve">.3 </w:t>
      </w:r>
      <w:r w:rsidR="00B33E5E">
        <w:rPr>
          <w:sz w:val="27"/>
          <w:szCs w:val="27"/>
          <w:lang w:val="kk-KZ"/>
        </w:rPr>
        <w:t xml:space="preserve"> </w:t>
      </w:r>
      <w:r w:rsidR="0004611A" w:rsidRPr="00847952">
        <w:rPr>
          <w:sz w:val="27"/>
          <w:szCs w:val="27"/>
          <w:lang w:val="kk-KZ"/>
        </w:rPr>
        <w:t>Кенорны қорының жағдайы</w:t>
      </w:r>
      <w:bookmarkEnd w:id="11"/>
      <w:bookmarkEnd w:id="12"/>
      <w:bookmarkEnd w:id="13"/>
    </w:p>
    <w:p w14:paraId="21F3CB1E" w14:textId="77777777" w:rsidR="0004611A" w:rsidRPr="00847952" w:rsidRDefault="00045850" w:rsidP="00045850">
      <w:pPr>
        <w:spacing w:after="0" w:line="240" w:lineRule="auto"/>
        <w:jc w:val="both"/>
        <w:rPr>
          <w:rFonts w:ascii="Times New Roman" w:hAnsi="Times New Roman"/>
          <w:sz w:val="27"/>
          <w:szCs w:val="27"/>
          <w:lang w:val="kk-KZ"/>
        </w:rPr>
      </w:pPr>
      <w:r w:rsidRPr="00847952">
        <w:rPr>
          <w:rFonts w:ascii="Times New Roman" w:hAnsi="Times New Roman"/>
          <w:sz w:val="27"/>
          <w:szCs w:val="27"/>
          <w:lang w:val="kk-KZ"/>
        </w:rPr>
        <w:t xml:space="preserve"> </w:t>
      </w:r>
      <w:r w:rsidRPr="00847952">
        <w:rPr>
          <w:rFonts w:ascii="Times New Roman" w:hAnsi="Times New Roman"/>
          <w:sz w:val="27"/>
          <w:szCs w:val="27"/>
          <w:lang w:val="kk-KZ"/>
        </w:rPr>
        <w:tab/>
      </w:r>
      <w:r w:rsidR="0004611A" w:rsidRPr="00847952">
        <w:rPr>
          <w:rFonts w:ascii="Times New Roman" w:hAnsi="Times New Roman"/>
          <w:sz w:val="27"/>
          <w:szCs w:val="27"/>
          <w:lang w:val="kk-KZ"/>
        </w:rPr>
        <w:t>Жезқазған кен орнының қорын КСРО Мемлекеттік резервтер комитеті сегіз рет – 1932, 1935, 1939, 1945, 1953, 1965, 1975 және 1989 жылдары бекіт</w:t>
      </w:r>
      <w:r w:rsidR="00FC2175" w:rsidRPr="00847952">
        <w:rPr>
          <w:rFonts w:ascii="Times New Roman" w:hAnsi="Times New Roman"/>
          <w:sz w:val="27"/>
          <w:szCs w:val="27"/>
          <w:lang w:val="kk-KZ"/>
        </w:rPr>
        <w:t>кен.</w:t>
      </w:r>
    </w:p>
    <w:p w14:paraId="20C409BA" w14:textId="77777777" w:rsidR="00FC2175" w:rsidRPr="00847952" w:rsidRDefault="0004611A" w:rsidP="00045850">
      <w:pPr>
        <w:spacing w:after="0" w:line="240" w:lineRule="auto"/>
        <w:ind w:firstLine="708"/>
        <w:jc w:val="both"/>
        <w:rPr>
          <w:rFonts w:ascii="Times New Roman" w:hAnsi="Times New Roman"/>
          <w:sz w:val="27"/>
          <w:szCs w:val="27"/>
          <w:lang w:val="kk-KZ"/>
        </w:rPr>
      </w:pPr>
      <w:r w:rsidRPr="00847952">
        <w:rPr>
          <w:rFonts w:ascii="Times New Roman" w:hAnsi="Times New Roman"/>
          <w:sz w:val="27"/>
          <w:szCs w:val="27"/>
          <w:lang w:val="kk-KZ"/>
        </w:rPr>
        <w:t>Жезқазған кен орны қорының қазіргі жағдайы келесі жұмыстармен дәлелденген:</w:t>
      </w:r>
    </w:p>
    <w:p w14:paraId="1BB5F785" w14:textId="77777777" w:rsidR="0004611A" w:rsidRPr="00847952" w:rsidRDefault="00FC2175" w:rsidP="003002E9">
      <w:pPr>
        <w:pStyle w:val="a9"/>
        <w:numPr>
          <w:ilvl w:val="0"/>
          <w:numId w:val="4"/>
        </w:numPr>
        <w:spacing w:after="0" w:line="240" w:lineRule="auto"/>
        <w:ind w:left="0" w:firstLine="426"/>
        <w:jc w:val="both"/>
        <w:rPr>
          <w:rFonts w:ascii="Times New Roman" w:hAnsi="Times New Roman"/>
          <w:sz w:val="27"/>
          <w:szCs w:val="27"/>
          <w:lang w:val="kk-KZ"/>
        </w:rPr>
      </w:pPr>
      <w:r w:rsidRPr="00847952">
        <w:rPr>
          <w:rFonts w:ascii="Times New Roman" w:hAnsi="Times New Roman"/>
          <w:sz w:val="27"/>
          <w:szCs w:val="27"/>
          <w:lang w:val="kk-KZ"/>
        </w:rPr>
        <w:t xml:space="preserve"> </w:t>
      </w:r>
      <w:r w:rsidR="0004611A" w:rsidRPr="00847952">
        <w:rPr>
          <w:rFonts w:ascii="Times New Roman" w:hAnsi="Times New Roman"/>
          <w:sz w:val="27"/>
          <w:szCs w:val="27"/>
          <w:lang w:val="kk-KZ"/>
        </w:rPr>
        <w:t xml:space="preserve">«01.01.2013 ж. жағдай бойынша Жезқазған кен орнының өнеркәсіптік стандарттарының техникалық-экономикалық негіздемесі» </w:t>
      </w:r>
      <w:r w:rsidRPr="00847952">
        <w:rPr>
          <w:rFonts w:ascii="Times New Roman" w:hAnsi="Times New Roman"/>
          <w:sz w:val="27"/>
          <w:szCs w:val="27"/>
          <w:lang w:val="kk-KZ"/>
        </w:rPr>
        <w:t xml:space="preserve"> (</w:t>
      </w:r>
      <w:r w:rsidR="00860020" w:rsidRPr="00847952">
        <w:rPr>
          <w:rFonts w:ascii="Times New Roman" w:hAnsi="Times New Roman"/>
          <w:sz w:val="27"/>
          <w:szCs w:val="27"/>
          <w:lang w:val="kk-KZ"/>
        </w:rPr>
        <w:t>«</w:t>
      </w:r>
      <w:r w:rsidRPr="00847952">
        <w:rPr>
          <w:rFonts w:ascii="Times New Roman" w:hAnsi="Times New Roman"/>
          <w:sz w:val="27"/>
          <w:szCs w:val="27"/>
          <w:lang w:val="kk-KZ"/>
        </w:rPr>
        <w:t>КПК Геолсервис»</w:t>
      </w:r>
      <w:r w:rsidR="00860020" w:rsidRPr="00847952">
        <w:rPr>
          <w:rFonts w:ascii="Times New Roman" w:hAnsi="Times New Roman"/>
          <w:sz w:val="27"/>
          <w:szCs w:val="27"/>
          <w:lang w:val="kk-KZ"/>
        </w:rPr>
        <w:t xml:space="preserve"> ЖШБ, «Геол» ЖШБ,, «Геоинцентр» ЖШБ, «ГеоМайнПроект» ЖШБ және «Латон Геосервис» ЖШБ  </w:t>
      </w:r>
      <w:r w:rsidR="0004611A" w:rsidRPr="00847952">
        <w:rPr>
          <w:rFonts w:ascii="Times New Roman" w:hAnsi="Times New Roman"/>
          <w:sz w:val="27"/>
          <w:szCs w:val="27"/>
          <w:lang w:val="kk-KZ"/>
        </w:rPr>
        <w:t xml:space="preserve"> «Қазақмыс Корпорациясы» ЖШС-мен және Қазақстан Республикасы Мемлекеттік резервтер комитеті отырысының 2014 жылғы 25 шілдедегі № 1428-14-Қ хаттамасымен бекітілген);</w:t>
      </w:r>
    </w:p>
    <w:p w14:paraId="2EE55FB7" w14:textId="77777777" w:rsidR="00483A04" w:rsidRPr="00847952" w:rsidRDefault="00483A04" w:rsidP="003002E9">
      <w:pPr>
        <w:pStyle w:val="a9"/>
        <w:numPr>
          <w:ilvl w:val="0"/>
          <w:numId w:val="4"/>
        </w:numPr>
        <w:spacing w:after="0" w:line="240" w:lineRule="auto"/>
        <w:ind w:left="0" w:firstLine="426"/>
        <w:jc w:val="both"/>
        <w:rPr>
          <w:rFonts w:ascii="Times New Roman" w:hAnsi="Times New Roman"/>
          <w:sz w:val="27"/>
          <w:szCs w:val="27"/>
          <w:lang w:val="kk-KZ"/>
        </w:rPr>
      </w:pPr>
      <w:r w:rsidRPr="00847952">
        <w:rPr>
          <w:rFonts w:ascii="Times New Roman" w:hAnsi="Times New Roman"/>
          <w:sz w:val="27"/>
          <w:szCs w:val="27"/>
          <w:lang w:val="kk-KZ"/>
        </w:rPr>
        <w:t xml:space="preserve">«Жезқазған мыс кен орнының 01.01.2013 жылғы қорын есептеу туралы есеп». («Қазақмыс Корпорациясы» ЖШС-мен жасалған шарттар бойынша «КПК Геолсервис» ЖШС, «Геоос», «Геоинцентр» ТОО, «ГеоМайнПроект» ЖШС және «Латон Геосервие» ЖШС орындаған және Қазақстан Республикасы Мемлекеттік резервтер комитетінің 2014 жылғы 23 желтоқсандағы отырысы № 1509-14-д хаттамасымен бекітілген. </w:t>
      </w:r>
    </w:p>
    <w:p w14:paraId="3095C460" w14:textId="77777777" w:rsidR="001E493C" w:rsidRPr="00847952" w:rsidRDefault="008F394E" w:rsidP="003002E9">
      <w:pPr>
        <w:pStyle w:val="a9"/>
        <w:numPr>
          <w:ilvl w:val="0"/>
          <w:numId w:val="4"/>
        </w:numPr>
        <w:spacing w:after="0" w:line="240" w:lineRule="auto"/>
        <w:ind w:left="0" w:firstLine="426"/>
        <w:jc w:val="both"/>
        <w:rPr>
          <w:rFonts w:ascii="Times New Roman" w:hAnsi="Times New Roman"/>
          <w:sz w:val="27"/>
          <w:szCs w:val="27"/>
          <w:lang w:val="kk-KZ"/>
        </w:rPr>
      </w:pPr>
      <w:r w:rsidRPr="00847952">
        <w:rPr>
          <w:rFonts w:ascii="Times New Roman" w:hAnsi="Times New Roman"/>
          <w:sz w:val="27"/>
          <w:szCs w:val="27"/>
          <w:lang w:val="kk-KZ"/>
        </w:rPr>
        <w:t xml:space="preserve">«Жезқазған кен орнын жерасты әдісімен игерудің тау-кен жұмыстарының жоспары», «Қазақмыс корпорациясы» ЖШС </w:t>
      </w:r>
      <w:r w:rsidR="00045850" w:rsidRPr="00847952">
        <w:rPr>
          <w:rFonts w:ascii="Times New Roman" w:hAnsi="Times New Roman"/>
          <w:sz w:val="27"/>
          <w:szCs w:val="27"/>
          <w:lang w:val="kk-KZ"/>
        </w:rPr>
        <w:t>Бас</w:t>
      </w:r>
      <w:r w:rsidRPr="00847952">
        <w:rPr>
          <w:rFonts w:ascii="Times New Roman" w:hAnsi="Times New Roman"/>
          <w:sz w:val="27"/>
          <w:szCs w:val="27"/>
          <w:lang w:val="kk-KZ"/>
        </w:rPr>
        <w:t xml:space="preserve"> жобалау институты».</w:t>
      </w:r>
    </w:p>
    <w:p w14:paraId="7C9B68FE" w14:textId="77777777" w:rsidR="008F394E" w:rsidRPr="00847952" w:rsidRDefault="008F394E" w:rsidP="001E493C">
      <w:pPr>
        <w:pStyle w:val="a9"/>
        <w:spacing w:after="0" w:line="240" w:lineRule="auto"/>
        <w:ind w:left="0" w:firstLine="567"/>
        <w:jc w:val="both"/>
        <w:rPr>
          <w:rFonts w:ascii="Times New Roman" w:hAnsi="Times New Roman"/>
          <w:sz w:val="27"/>
          <w:szCs w:val="28"/>
          <w:lang w:val="kk-KZ"/>
        </w:rPr>
      </w:pPr>
      <w:r w:rsidRPr="00847952">
        <w:rPr>
          <w:rFonts w:ascii="Times New Roman" w:hAnsi="Times New Roman"/>
          <w:sz w:val="27"/>
          <w:szCs w:val="28"/>
          <w:lang w:val="kk-KZ"/>
        </w:rPr>
        <w:t>Құрамында мыс бар кендердің баланстық қорлары өнеркәсіптік стандарттардың келесі параметрлерімен бекітілген:</w:t>
      </w:r>
    </w:p>
    <w:p w14:paraId="7117DB78" w14:textId="77777777" w:rsidR="008F394E" w:rsidRPr="00847952" w:rsidRDefault="00045850" w:rsidP="001E493C">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 </w:t>
      </w:r>
      <w:r w:rsidR="008F394E" w:rsidRPr="00847952">
        <w:rPr>
          <w:rFonts w:ascii="Times New Roman" w:hAnsi="Times New Roman"/>
          <w:sz w:val="27"/>
          <w:szCs w:val="27"/>
          <w:lang w:val="kk-KZ"/>
        </w:rPr>
        <w:t>сынамадағы мыстың шекті мөлшері – 0,6%;</w:t>
      </w:r>
    </w:p>
    <w:p w14:paraId="3B4B8CE5" w14:textId="77777777" w:rsidR="008F394E" w:rsidRPr="00847952" w:rsidRDefault="00045850" w:rsidP="001E493C">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 </w:t>
      </w:r>
      <w:r w:rsidR="008F394E" w:rsidRPr="00847952">
        <w:rPr>
          <w:rFonts w:ascii="Times New Roman" w:hAnsi="Times New Roman"/>
          <w:sz w:val="27"/>
          <w:szCs w:val="27"/>
          <w:lang w:val="kk-KZ"/>
        </w:rPr>
        <w:t>блоктағы өнеркәсіптік мыстың ең аз мөлшері 0,8% құрайды;</w:t>
      </w:r>
    </w:p>
    <w:p w14:paraId="5C69023C" w14:textId="77777777" w:rsidR="008F394E" w:rsidRPr="00847952" w:rsidRDefault="00045850" w:rsidP="001E493C">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 </w:t>
      </w:r>
      <w:r w:rsidR="008F394E" w:rsidRPr="00847952">
        <w:rPr>
          <w:rFonts w:ascii="Times New Roman" w:hAnsi="Times New Roman"/>
          <w:sz w:val="27"/>
          <w:szCs w:val="27"/>
          <w:lang w:val="kk-KZ"/>
        </w:rPr>
        <w:t>есептеуге енгізілген кен қиылыстарының ең аз қалыңдығы 4,0 м; қалыңдығы 4 м-ден аз және мыс мөлшері жоғары болса, сәйкес метрпайызын басшылыққа алу;</w:t>
      </w:r>
    </w:p>
    <w:p w14:paraId="438797DB" w14:textId="5C77A0B6" w:rsidR="008F394E" w:rsidRDefault="00EB742A" w:rsidP="001E493C">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 </w:t>
      </w:r>
      <w:r w:rsidR="008F394E" w:rsidRPr="00847952">
        <w:rPr>
          <w:rFonts w:ascii="Times New Roman" w:hAnsi="Times New Roman"/>
          <w:sz w:val="27"/>
          <w:szCs w:val="27"/>
          <w:lang w:val="kk-KZ"/>
        </w:rPr>
        <w:t>қорларды есептеуге енгізілген бос жыныстар мен стандартты емес кендер қабаттарының максималды қалыңдығы 4,0 м.</w:t>
      </w:r>
    </w:p>
    <w:p w14:paraId="44A94265" w14:textId="472B5EA0" w:rsidR="008D2ED7" w:rsidRDefault="008D2ED7" w:rsidP="001E493C">
      <w:pPr>
        <w:spacing w:after="0" w:line="240" w:lineRule="auto"/>
        <w:ind w:firstLine="567"/>
        <w:jc w:val="both"/>
        <w:rPr>
          <w:rFonts w:ascii="Times New Roman" w:hAnsi="Times New Roman"/>
          <w:sz w:val="27"/>
          <w:szCs w:val="27"/>
          <w:lang w:val="kk-KZ"/>
        </w:rPr>
      </w:pPr>
    </w:p>
    <w:p w14:paraId="42E485DD" w14:textId="6DB8D43E" w:rsidR="00B37953" w:rsidRPr="00B37953" w:rsidRDefault="00B37953" w:rsidP="00B37953">
      <w:pPr>
        <w:spacing w:after="0" w:line="240" w:lineRule="auto"/>
        <w:ind w:firstLine="567"/>
        <w:jc w:val="both"/>
        <w:rPr>
          <w:rFonts w:ascii="Times New Roman" w:hAnsi="Times New Roman"/>
          <w:i/>
          <w:sz w:val="27"/>
          <w:szCs w:val="27"/>
          <w:lang w:val="kk-KZ"/>
        </w:rPr>
      </w:pPr>
      <w:r w:rsidRPr="00B37953">
        <w:rPr>
          <w:rFonts w:ascii="Times New Roman" w:hAnsi="Times New Roman"/>
          <w:i/>
          <w:sz w:val="27"/>
          <w:szCs w:val="27"/>
          <w:lang w:val="kk-KZ"/>
        </w:rPr>
        <w:t>Кен орнының геологиялық және тарихи-өндірістік біртұтас сипаттамасы</w:t>
      </w:r>
      <w:r w:rsidR="00C31846">
        <w:rPr>
          <w:rFonts w:ascii="Times New Roman" w:hAnsi="Times New Roman"/>
          <w:i/>
          <w:sz w:val="27"/>
          <w:szCs w:val="27"/>
          <w:lang w:val="kk-KZ"/>
        </w:rPr>
        <w:t>.</w:t>
      </w:r>
    </w:p>
    <w:p w14:paraId="6CB2B181" w14:textId="77777777" w:rsidR="00B37953" w:rsidRDefault="00B37953" w:rsidP="00B37953">
      <w:pPr>
        <w:spacing w:after="0" w:line="240" w:lineRule="auto"/>
        <w:ind w:firstLine="567"/>
        <w:jc w:val="both"/>
        <w:rPr>
          <w:rFonts w:ascii="Times New Roman" w:hAnsi="Times New Roman"/>
          <w:sz w:val="27"/>
          <w:szCs w:val="27"/>
          <w:lang w:val="kk-KZ"/>
        </w:rPr>
      </w:pPr>
      <w:r>
        <w:rPr>
          <w:rFonts w:ascii="Times New Roman" w:hAnsi="Times New Roman"/>
          <w:sz w:val="27"/>
          <w:szCs w:val="27"/>
          <w:lang w:val="kk-KZ"/>
        </w:rPr>
        <w:t>Жезқазған</w:t>
      </w:r>
      <w:r w:rsidRPr="00B37953">
        <w:rPr>
          <w:rFonts w:ascii="Times New Roman" w:hAnsi="Times New Roman"/>
          <w:sz w:val="27"/>
          <w:szCs w:val="27"/>
          <w:lang w:val="kk-KZ"/>
        </w:rPr>
        <w:t xml:space="preserve"> кен орны ұзақ уақыт бойы кезең-кезеңімен игеріліп келген, тарихи тұрғыдан қалыптасқан өндірістік объект болып табылады. Кен орнын игеру барысында әр кезеңде қолданылған технологиялар мен тау-кен жұмыстарының бағыттарына байланысты оның қазіргі геологиялық және өн</w:t>
      </w:r>
      <w:r>
        <w:rPr>
          <w:rFonts w:ascii="Times New Roman" w:hAnsi="Times New Roman"/>
          <w:sz w:val="27"/>
          <w:szCs w:val="27"/>
          <w:lang w:val="kk-KZ"/>
        </w:rPr>
        <w:t xml:space="preserve">дірістік құрылымы қалыптасқан. </w:t>
      </w:r>
    </w:p>
    <w:p w14:paraId="7566F965" w14:textId="77777777" w:rsidR="00B37953" w:rsidRDefault="00B37953" w:rsidP="00B37953">
      <w:pPr>
        <w:spacing w:after="0" w:line="240" w:lineRule="auto"/>
        <w:ind w:firstLine="567"/>
        <w:jc w:val="both"/>
        <w:rPr>
          <w:rFonts w:ascii="Times New Roman" w:hAnsi="Times New Roman"/>
          <w:sz w:val="27"/>
          <w:szCs w:val="27"/>
          <w:lang w:val="kk-KZ"/>
        </w:rPr>
      </w:pPr>
      <w:r w:rsidRPr="00B37953">
        <w:rPr>
          <w:rFonts w:ascii="Times New Roman" w:hAnsi="Times New Roman"/>
          <w:sz w:val="27"/>
          <w:szCs w:val="27"/>
          <w:lang w:val="kk-KZ"/>
        </w:rPr>
        <w:t>Алғашқы игеру сатыларында кен денесінің салыстырмалы түрде тегіс және қолжетімді бөліктері басымдықпен өндірілген. Бұл өндірістің экономикалық тиімділігі мен техникалық тұрғыдан қарапайым игеру жағдайларына байланысты жүзеге асырылған. Нәтижесінде кеннің негізгі, жеңіл игерілетін бөліктері толық неме</w:t>
      </w:r>
      <w:r>
        <w:rPr>
          <w:rFonts w:ascii="Times New Roman" w:hAnsi="Times New Roman"/>
          <w:sz w:val="27"/>
          <w:szCs w:val="27"/>
          <w:lang w:val="kk-KZ"/>
        </w:rPr>
        <w:t>се басым бөлігімен өндірілген.</w:t>
      </w:r>
    </w:p>
    <w:p w14:paraId="5451C38E" w14:textId="77777777" w:rsidR="00B37953" w:rsidRDefault="00B37953" w:rsidP="00B37953">
      <w:pPr>
        <w:spacing w:after="0" w:line="240" w:lineRule="auto"/>
        <w:ind w:firstLine="567"/>
        <w:jc w:val="both"/>
        <w:rPr>
          <w:rFonts w:ascii="Times New Roman" w:hAnsi="Times New Roman"/>
          <w:sz w:val="27"/>
          <w:szCs w:val="27"/>
          <w:lang w:val="kk-KZ"/>
        </w:rPr>
      </w:pPr>
      <w:r w:rsidRPr="00B37953">
        <w:rPr>
          <w:rFonts w:ascii="Times New Roman" w:hAnsi="Times New Roman"/>
          <w:sz w:val="27"/>
          <w:szCs w:val="27"/>
          <w:lang w:val="kk-KZ"/>
        </w:rPr>
        <w:t>Кейінгі кезеңдерде кен орнының геологиялық күрделілігі айқындала түсті. Әсіресе кен денесінің көлбеу бөліктерінде, тектоникалық бұзылу және қысылу аймақтарында, сондай-ақ тұрақтылығы төмен және қолжетімділігі қиын учаскелерде кен</w:t>
      </w:r>
      <w:r>
        <w:rPr>
          <w:rFonts w:ascii="Times New Roman" w:hAnsi="Times New Roman"/>
          <w:sz w:val="27"/>
          <w:szCs w:val="27"/>
          <w:lang w:val="kk-KZ"/>
        </w:rPr>
        <w:t xml:space="preserve">нің толық алынбағаны байқалады. </w:t>
      </w:r>
      <w:r w:rsidRPr="00B37953">
        <w:rPr>
          <w:rFonts w:ascii="Times New Roman" w:hAnsi="Times New Roman"/>
          <w:sz w:val="27"/>
          <w:szCs w:val="27"/>
          <w:lang w:val="kk-KZ"/>
        </w:rPr>
        <w:t xml:space="preserve">Аталған жағдайлар геологиялық құрылымның күрделілігімен, бұрын қолданылған </w:t>
      </w:r>
      <w:r w:rsidRPr="00B37953">
        <w:rPr>
          <w:rFonts w:ascii="Times New Roman" w:hAnsi="Times New Roman"/>
          <w:sz w:val="27"/>
          <w:szCs w:val="27"/>
          <w:lang w:val="kk-KZ"/>
        </w:rPr>
        <w:lastRenderedPageBreak/>
        <w:t>технологиялардың шектеулілігімен және қауіпсіздік талаптарымен түсіндіріледі. Соның салдарынан кеннің белгілі бір бөліг</w:t>
      </w:r>
      <w:r>
        <w:rPr>
          <w:rFonts w:ascii="Times New Roman" w:hAnsi="Times New Roman"/>
          <w:sz w:val="27"/>
          <w:szCs w:val="27"/>
          <w:lang w:val="kk-KZ"/>
        </w:rPr>
        <w:t>і өндірістен тыс қалып қойған.</w:t>
      </w:r>
    </w:p>
    <w:p w14:paraId="316878B7" w14:textId="3AF68038" w:rsidR="008D2ED7" w:rsidRPr="00B37953" w:rsidRDefault="00B37953" w:rsidP="00B37953">
      <w:pPr>
        <w:spacing w:after="0" w:line="240" w:lineRule="auto"/>
        <w:ind w:firstLine="567"/>
        <w:jc w:val="both"/>
        <w:rPr>
          <w:rFonts w:ascii="Times New Roman" w:hAnsi="Times New Roman"/>
          <w:sz w:val="27"/>
          <w:szCs w:val="27"/>
          <w:lang w:val="kk-KZ"/>
        </w:rPr>
      </w:pPr>
      <w:r w:rsidRPr="00B37953">
        <w:rPr>
          <w:rFonts w:ascii="Times New Roman" w:hAnsi="Times New Roman"/>
          <w:sz w:val="27"/>
          <w:szCs w:val="27"/>
          <w:lang w:val="kk-KZ"/>
        </w:rPr>
        <w:t>Осылайша, қарастырылып отырған жағдай диссертациялық зерттеу тақырыбының өзектілігін анықтап, кен орнын толық әрі тиімді игеру жолдарын ғылыми негіздеуді талап етеді.</w:t>
      </w:r>
      <w:r w:rsidRPr="00B37953">
        <w:rPr>
          <w:rFonts w:ascii="Times New Roman" w:hAnsi="Times New Roman"/>
          <w:sz w:val="27"/>
          <w:szCs w:val="27"/>
          <w:lang w:val="kk-KZ"/>
        </w:rPr>
        <w:br/>
      </w:r>
      <w:r>
        <w:rPr>
          <w:noProof/>
          <w:lang w:eastAsia="ru-RU"/>
        </w:rPr>
        <w:drawing>
          <wp:inline distT="0" distB="0" distL="0" distR="0" wp14:anchorId="1DA1BE69" wp14:editId="3E28022D">
            <wp:extent cx="5850890" cy="2838450"/>
            <wp:effectExtent l="0" t="0" r="0" b="0"/>
            <wp:docPr id="41" name="Рисунок 4"/>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rotWithShape="1">
                    <a:blip r:embed="rId13"/>
                    <a:srcRect l="19148" t="28185" r="5148" b="11786"/>
                    <a:stretch/>
                  </pic:blipFill>
                  <pic:spPr bwMode="auto">
                    <a:xfrm>
                      <a:off x="0" y="0"/>
                      <a:ext cx="5850890" cy="2838450"/>
                    </a:xfrm>
                    <a:prstGeom prst="rect">
                      <a:avLst/>
                    </a:prstGeom>
                    <a:ln>
                      <a:noFill/>
                    </a:ln>
                    <a:extLst>
                      <a:ext uri="{53640926-AAD7-44D8-BBD7-CCE9431645EC}">
                        <a14:shadowObscured xmlns:a14="http://schemas.microsoft.com/office/drawing/2010/main"/>
                      </a:ext>
                    </a:extLst>
                  </pic:spPr>
                </pic:pic>
              </a:graphicData>
            </a:graphic>
          </wp:inline>
        </w:drawing>
      </w:r>
    </w:p>
    <w:p w14:paraId="369ADCB2" w14:textId="7135A74D" w:rsidR="008D2ED7" w:rsidRPr="00847952" w:rsidRDefault="008D2ED7" w:rsidP="00B37953">
      <w:pPr>
        <w:spacing w:after="0" w:line="240" w:lineRule="auto"/>
        <w:ind w:firstLine="567"/>
        <w:jc w:val="both"/>
        <w:rPr>
          <w:rFonts w:ascii="Times New Roman" w:hAnsi="Times New Roman"/>
          <w:sz w:val="27"/>
          <w:szCs w:val="27"/>
          <w:lang w:val="kk-KZ"/>
        </w:rPr>
      </w:pPr>
    </w:p>
    <w:p w14:paraId="43639BAF" w14:textId="56211784" w:rsidR="008D2ED7" w:rsidRDefault="00B37953" w:rsidP="00B37953">
      <w:pPr>
        <w:ind w:firstLine="426"/>
        <w:jc w:val="both"/>
        <w:rPr>
          <w:sz w:val="21"/>
          <w:szCs w:val="21"/>
          <w:lang w:val="kk-KZ"/>
        </w:rPr>
      </w:pPr>
      <w:r>
        <w:rPr>
          <w:sz w:val="21"/>
          <w:szCs w:val="21"/>
          <w:lang w:val="kk-KZ"/>
        </w:rPr>
        <w:t xml:space="preserve"> </w:t>
      </w:r>
      <w:r w:rsidRPr="00847952">
        <w:rPr>
          <w:rFonts w:ascii="Times New Roman" w:hAnsi="Times New Roman"/>
          <w:sz w:val="27"/>
          <w:szCs w:val="27"/>
          <w:lang w:val="kk-KZ"/>
        </w:rPr>
        <w:t xml:space="preserve">Сурет 1.5 </w:t>
      </w:r>
      <w:r w:rsidRPr="00B37953">
        <w:rPr>
          <w:rFonts w:ascii="Times New Roman" w:hAnsi="Times New Roman"/>
          <w:sz w:val="27"/>
          <w:szCs w:val="27"/>
          <w:lang w:val="kk-KZ"/>
        </w:rPr>
        <w:t xml:space="preserve"> – Кенорны қорының геологиялық қимасы</w:t>
      </w:r>
      <w:r>
        <w:rPr>
          <w:rFonts w:ascii="Times New Roman" w:hAnsi="Times New Roman"/>
          <w:sz w:val="27"/>
          <w:szCs w:val="27"/>
          <w:lang w:val="kk-KZ"/>
        </w:rPr>
        <w:t>.</w:t>
      </w:r>
    </w:p>
    <w:p w14:paraId="4DB84B85" w14:textId="67D85EDA" w:rsidR="00B37953" w:rsidRPr="00C31846" w:rsidRDefault="00B37953" w:rsidP="00C31846">
      <w:pPr>
        <w:spacing w:after="0"/>
        <w:ind w:firstLine="426"/>
        <w:jc w:val="both"/>
        <w:rPr>
          <w:rFonts w:ascii="Times New Roman" w:hAnsi="Times New Roman"/>
          <w:sz w:val="27"/>
          <w:szCs w:val="27"/>
          <w:lang w:val="kk-KZ"/>
        </w:rPr>
      </w:pPr>
      <w:r w:rsidRPr="00C31846">
        <w:rPr>
          <w:rFonts w:ascii="Times New Roman" w:hAnsi="Times New Roman"/>
          <w:sz w:val="27"/>
          <w:szCs w:val="27"/>
          <w:lang w:val="kk-KZ"/>
        </w:rPr>
        <w:t xml:space="preserve">Берілген </w:t>
      </w:r>
      <w:r w:rsidR="005B2C21" w:rsidRPr="00C31846">
        <w:rPr>
          <w:rFonts w:ascii="Times New Roman" w:hAnsi="Times New Roman"/>
          <w:sz w:val="27"/>
          <w:szCs w:val="27"/>
          <w:lang w:val="kk-KZ"/>
        </w:rPr>
        <w:t>қимада</w:t>
      </w:r>
      <w:r w:rsidRPr="00C31846">
        <w:rPr>
          <w:rFonts w:ascii="Times New Roman" w:hAnsi="Times New Roman"/>
          <w:sz w:val="27"/>
          <w:szCs w:val="27"/>
          <w:lang w:val="kk-KZ"/>
        </w:rPr>
        <w:t xml:space="preserve"> кен орнының геологиялық құрылысы мен игеру жағдайын кешенді түрде көрсетеді. </w:t>
      </w:r>
      <w:r w:rsidR="005B2C21" w:rsidRPr="00C31846">
        <w:rPr>
          <w:rFonts w:ascii="Times New Roman" w:hAnsi="Times New Roman"/>
          <w:sz w:val="27"/>
          <w:szCs w:val="27"/>
          <w:lang w:val="kk-KZ"/>
        </w:rPr>
        <w:t>Қимада</w:t>
      </w:r>
      <w:r w:rsidRPr="00C31846">
        <w:rPr>
          <w:rFonts w:ascii="Times New Roman" w:hAnsi="Times New Roman"/>
          <w:sz w:val="27"/>
          <w:szCs w:val="27"/>
          <w:lang w:val="kk-KZ"/>
        </w:rPr>
        <w:t xml:space="preserve"> әртүрлі деңгейде игерілген және игерілмеген кен учаскелері анық байқалады. Жасыл түспен белгіленген аймақтар игерілмеген, яғни қазылып алынбаған кен қорларын білдіреді. Ал сары түспен көрсетілген аймақтар бұрын игерілген, қазіргі уақытта бос қалған тау-кен кеңістіктері болып табылады.</w:t>
      </w:r>
    </w:p>
    <w:p w14:paraId="749FBFB3" w14:textId="22CD75BB" w:rsidR="00B37953" w:rsidRDefault="005B2C21" w:rsidP="00C31846">
      <w:pPr>
        <w:spacing w:after="0"/>
        <w:ind w:firstLine="426"/>
        <w:jc w:val="both"/>
        <w:rPr>
          <w:rStyle w:val="y2iqfc"/>
          <w:rFonts w:ascii="Times New Roman" w:hAnsi="Times New Roman"/>
          <w:color w:val="1F1F1F"/>
          <w:sz w:val="27"/>
          <w:szCs w:val="27"/>
          <w:lang w:val="kk-KZ"/>
        </w:rPr>
      </w:pPr>
      <w:r w:rsidRPr="00C31846">
        <w:rPr>
          <w:rFonts w:ascii="Times New Roman" w:hAnsi="Times New Roman"/>
          <w:sz w:val="27"/>
          <w:szCs w:val="27"/>
          <w:lang w:val="kk-KZ"/>
        </w:rPr>
        <w:t>Қиамада</w:t>
      </w:r>
      <w:r w:rsidR="00B37953" w:rsidRPr="00C31846">
        <w:rPr>
          <w:rFonts w:ascii="Times New Roman" w:hAnsi="Times New Roman"/>
          <w:sz w:val="27"/>
          <w:szCs w:val="27"/>
          <w:lang w:val="kk-KZ"/>
        </w:rPr>
        <w:t xml:space="preserve"> осы тарихи қалыптасқан өндірістік жағдайлар айқын көрініс табады: игерілген бос кеңістіктер мен геологиялық күрделі аймақтарда сақталған игерілмеген кен қорлары қатар орналасқан. Бұл өз кезегінде кен орнын қайта қарастыруды және заманауи технологияларды қолдана отырып қалдық кендерді тиімді және қауіпсіз игеру қажеттілігін негіздейді.</w:t>
      </w:r>
      <w:r w:rsidR="00B37953" w:rsidRPr="00B37953">
        <w:rPr>
          <w:rFonts w:ascii="Times New Roman" w:hAnsi="Times New Roman"/>
          <w:sz w:val="27"/>
          <w:szCs w:val="27"/>
          <w:lang w:val="kk-KZ"/>
        </w:rPr>
        <w:br/>
      </w:r>
    </w:p>
    <w:p w14:paraId="43D98127" w14:textId="3327E240" w:rsidR="00EB742A" w:rsidRPr="00847952" w:rsidRDefault="00EB742A" w:rsidP="001E493C">
      <w:pPr>
        <w:ind w:firstLine="426"/>
        <w:jc w:val="both"/>
        <w:rPr>
          <w:sz w:val="21"/>
          <w:lang w:val="kk-KZ"/>
        </w:rPr>
      </w:pPr>
      <w:r w:rsidRPr="00847952">
        <w:rPr>
          <w:rStyle w:val="y2iqfc"/>
          <w:rFonts w:ascii="Times New Roman" w:hAnsi="Times New Roman"/>
          <w:color w:val="1F1F1F"/>
          <w:sz w:val="27"/>
          <w:szCs w:val="27"/>
          <w:lang w:val="kk-KZ"/>
        </w:rPr>
        <w:t xml:space="preserve">Кен-геологиялық жағдайлары бойынша Жезқазған кен орнының қорлары  </w:t>
      </w:r>
      <w:r w:rsidR="00EE1ADA">
        <w:rPr>
          <w:rFonts w:ascii="Times New Roman" w:hAnsi="Times New Roman"/>
          <w:sz w:val="27"/>
          <w:szCs w:val="27"/>
          <w:lang w:val="kk-KZ"/>
        </w:rPr>
        <w:t>к</w:t>
      </w:r>
      <w:r w:rsidRPr="00847952">
        <w:rPr>
          <w:rFonts w:ascii="Times New Roman" w:hAnsi="Times New Roman"/>
          <w:sz w:val="27"/>
          <w:szCs w:val="27"/>
          <w:lang w:val="kk-KZ"/>
        </w:rPr>
        <w:t>елесідей бөлінеді (1.</w:t>
      </w:r>
      <w:r w:rsidR="005B2C21">
        <w:rPr>
          <w:rFonts w:ascii="Times New Roman" w:hAnsi="Times New Roman"/>
          <w:sz w:val="27"/>
          <w:szCs w:val="27"/>
          <w:lang w:val="kk-KZ"/>
        </w:rPr>
        <w:t>6</w:t>
      </w:r>
      <w:r w:rsidRPr="00847952">
        <w:rPr>
          <w:rFonts w:ascii="Times New Roman" w:hAnsi="Times New Roman"/>
          <w:sz w:val="27"/>
          <w:szCs w:val="27"/>
          <w:lang w:val="kk-KZ"/>
        </w:rPr>
        <w:t>-сурет):</w:t>
      </w:r>
    </w:p>
    <w:p w14:paraId="0A3C91C8" w14:textId="77777777" w:rsidR="00EB742A" w:rsidRPr="00847952" w:rsidRDefault="00EB742A" w:rsidP="001E493C">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а) тереңдікте</w:t>
      </w:r>
      <w:r w:rsidR="00EF3D4B" w:rsidRPr="00847952">
        <w:rPr>
          <w:rFonts w:ascii="Times New Roman" w:hAnsi="Times New Roman"/>
          <w:sz w:val="27"/>
          <w:szCs w:val="27"/>
          <w:lang w:val="kk-KZ"/>
        </w:rPr>
        <w:t>рі</w:t>
      </w:r>
      <w:r w:rsidRPr="00847952">
        <w:rPr>
          <w:rFonts w:ascii="Times New Roman" w:hAnsi="Times New Roman"/>
          <w:sz w:val="27"/>
          <w:szCs w:val="27"/>
          <w:lang w:val="kk-KZ"/>
        </w:rPr>
        <w:t>: 100 м дейін – 9,6%; 100-200 м - 16,7%; 200-300 м - 24,3%; 300-400 м - 20,8%; 400-500 м – 18%; 500-600 м - 7,7% және 700 м төмен - 2,9%;</w:t>
      </w:r>
    </w:p>
    <w:p w14:paraId="50B16C9D" w14:textId="77777777" w:rsidR="00EB742A" w:rsidRPr="00847952" w:rsidRDefault="00EF3D4B" w:rsidP="001E493C">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ә</w:t>
      </w:r>
      <w:r w:rsidR="00EB742A" w:rsidRPr="00847952">
        <w:rPr>
          <w:rFonts w:ascii="Times New Roman" w:hAnsi="Times New Roman"/>
          <w:sz w:val="27"/>
          <w:szCs w:val="27"/>
          <w:lang w:val="kk-KZ"/>
        </w:rPr>
        <w:t xml:space="preserve">) </w:t>
      </w:r>
      <w:r w:rsidRPr="00847952">
        <w:rPr>
          <w:rFonts w:ascii="Times New Roman" w:hAnsi="Times New Roman"/>
          <w:sz w:val="27"/>
          <w:szCs w:val="27"/>
          <w:lang w:val="kk-KZ"/>
        </w:rPr>
        <w:t>құлау</w:t>
      </w:r>
      <w:r w:rsidR="00EB742A" w:rsidRPr="00847952">
        <w:rPr>
          <w:rFonts w:ascii="Times New Roman" w:hAnsi="Times New Roman"/>
          <w:sz w:val="27"/>
          <w:szCs w:val="27"/>
          <w:lang w:val="kk-KZ"/>
        </w:rPr>
        <w:t xml:space="preserve"> бұрышы бойынша: 15⁰ дейін - 45,2%; 15⁰-35⁰ - 32,4% және одан жоғары 35⁰ 22,4% (оның ішінде иілулерде - 14%);</w:t>
      </w:r>
    </w:p>
    <w:p w14:paraId="41A09D66" w14:textId="77777777" w:rsidR="00EB742A" w:rsidRPr="00847952" w:rsidRDefault="00EF3D4B" w:rsidP="001E493C">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б</w:t>
      </w:r>
      <w:r w:rsidR="00EB742A" w:rsidRPr="00847952">
        <w:rPr>
          <w:rFonts w:ascii="Times New Roman" w:hAnsi="Times New Roman"/>
          <w:sz w:val="27"/>
          <w:szCs w:val="27"/>
          <w:lang w:val="kk-KZ"/>
        </w:rPr>
        <w:t>) қалыңдығы бойынша: 3 м дейін – 4%; 3-5 м – 18%; 5-12 м – 51%; 12-16 м -13% және 16 м жоғары - 14%.</w:t>
      </w:r>
    </w:p>
    <w:p w14:paraId="49C32E24" w14:textId="77777777" w:rsidR="00EB742A" w:rsidRPr="00847952" w:rsidRDefault="00EB742A" w:rsidP="00EF3D4B">
      <w:pPr>
        <w:spacing w:after="0" w:line="240" w:lineRule="auto"/>
        <w:rPr>
          <w:rFonts w:ascii="Times New Roman" w:hAnsi="Times New Roman"/>
          <w:sz w:val="27"/>
          <w:szCs w:val="27"/>
          <w:lang w:val="kk-KZ"/>
        </w:rPr>
      </w:pPr>
    </w:p>
    <w:p w14:paraId="5FCDFDFB" w14:textId="77777777" w:rsidR="00EB742A" w:rsidRPr="00847952" w:rsidRDefault="00962228" w:rsidP="00B51E1B">
      <w:pPr>
        <w:rPr>
          <w:sz w:val="21"/>
          <w:szCs w:val="21"/>
          <w:lang w:val="kk-KZ"/>
        </w:rPr>
      </w:pPr>
      <w:r w:rsidRPr="00847952">
        <w:rPr>
          <w:noProof/>
          <w:sz w:val="21"/>
          <w:szCs w:val="21"/>
          <w:lang w:eastAsia="ru-RU"/>
        </w:rPr>
        <w:lastRenderedPageBreak/>
        <w:drawing>
          <wp:inline distT="0" distB="0" distL="0" distR="0" wp14:anchorId="4E07C3F8" wp14:editId="1AF5F22A">
            <wp:extent cx="5322570" cy="79248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7588" cy="7932271"/>
                    </a:xfrm>
                    <a:prstGeom prst="rect">
                      <a:avLst/>
                    </a:prstGeom>
                    <a:noFill/>
                    <a:ln>
                      <a:noFill/>
                    </a:ln>
                  </pic:spPr>
                </pic:pic>
              </a:graphicData>
            </a:graphic>
          </wp:inline>
        </w:drawing>
      </w:r>
    </w:p>
    <w:p w14:paraId="7C957D64" w14:textId="6448B467" w:rsidR="00CA3CB2" w:rsidRPr="00847952" w:rsidRDefault="00EB742A" w:rsidP="00962228">
      <w:pPr>
        <w:rPr>
          <w:rFonts w:ascii="Times New Roman" w:hAnsi="Times New Roman"/>
          <w:b/>
          <w:sz w:val="27"/>
          <w:szCs w:val="27"/>
          <w:lang w:val="kk-KZ"/>
        </w:rPr>
      </w:pPr>
      <w:r w:rsidRPr="00847952">
        <w:rPr>
          <w:sz w:val="21"/>
          <w:szCs w:val="21"/>
          <w:lang w:val="kk-KZ"/>
        </w:rPr>
        <w:t xml:space="preserve"> </w:t>
      </w:r>
      <w:r w:rsidR="00ED5AB8" w:rsidRPr="00847952">
        <w:rPr>
          <w:sz w:val="21"/>
          <w:szCs w:val="21"/>
          <w:lang w:val="kk-KZ"/>
        </w:rPr>
        <w:t xml:space="preserve">             </w:t>
      </w:r>
      <w:r w:rsidR="005B2C21">
        <w:rPr>
          <w:rFonts w:ascii="Times New Roman" w:hAnsi="Times New Roman"/>
          <w:sz w:val="27"/>
          <w:szCs w:val="27"/>
          <w:lang w:val="kk-KZ"/>
        </w:rPr>
        <w:t>Сурет 1.6</w:t>
      </w:r>
      <w:r w:rsidR="00ED5AB8" w:rsidRPr="00847952">
        <w:rPr>
          <w:rFonts w:ascii="Times New Roman" w:hAnsi="Times New Roman"/>
          <w:sz w:val="27"/>
          <w:szCs w:val="27"/>
          <w:lang w:val="kk-KZ"/>
        </w:rPr>
        <w:t xml:space="preserve"> </w:t>
      </w:r>
      <w:r w:rsidR="00B51E1B" w:rsidRPr="005B2C21">
        <w:rPr>
          <w:rFonts w:ascii="Times New Roman" w:hAnsi="Times New Roman"/>
          <w:sz w:val="27"/>
          <w:szCs w:val="27"/>
          <w:lang w:val="kk-KZ"/>
        </w:rPr>
        <w:t xml:space="preserve"> – </w:t>
      </w:r>
      <w:r w:rsidR="00075F0C">
        <w:rPr>
          <w:rFonts w:ascii="Times New Roman" w:hAnsi="Times New Roman"/>
          <w:sz w:val="27"/>
          <w:szCs w:val="27"/>
          <w:lang w:val="kk-KZ"/>
        </w:rPr>
        <w:t>Қ</w:t>
      </w:r>
      <w:r w:rsidR="00ED5AB8" w:rsidRPr="00847952">
        <w:rPr>
          <w:rFonts w:ascii="Times New Roman" w:hAnsi="Times New Roman"/>
          <w:sz w:val="27"/>
          <w:szCs w:val="27"/>
          <w:lang w:val="kk-KZ"/>
        </w:rPr>
        <w:t>орлардың таралу диаграммасы</w:t>
      </w:r>
      <w:r w:rsidR="00075F0C">
        <w:rPr>
          <w:rFonts w:ascii="Times New Roman" w:hAnsi="Times New Roman"/>
          <w:sz w:val="27"/>
          <w:szCs w:val="27"/>
          <w:lang w:val="kk-KZ"/>
        </w:rPr>
        <w:t>.</w:t>
      </w:r>
    </w:p>
    <w:p w14:paraId="0DF86529" w14:textId="77777777" w:rsidR="00CA3CB2" w:rsidRPr="00847952" w:rsidRDefault="00CA3CB2" w:rsidP="002035F1">
      <w:pPr>
        <w:spacing w:after="0" w:line="240" w:lineRule="auto"/>
        <w:rPr>
          <w:rFonts w:ascii="Times New Roman" w:hAnsi="Times New Roman"/>
          <w:b/>
          <w:sz w:val="27"/>
          <w:szCs w:val="27"/>
          <w:lang w:val="kk-KZ"/>
        </w:rPr>
      </w:pPr>
    </w:p>
    <w:p w14:paraId="0D4D84E1" w14:textId="77777777" w:rsidR="00CA3CB2" w:rsidRPr="00847952" w:rsidRDefault="00CA3CB2" w:rsidP="002035F1">
      <w:pPr>
        <w:spacing w:after="0" w:line="240" w:lineRule="auto"/>
        <w:rPr>
          <w:rFonts w:ascii="Times New Roman" w:hAnsi="Times New Roman"/>
          <w:b/>
          <w:sz w:val="27"/>
          <w:szCs w:val="27"/>
          <w:lang w:val="kk-KZ"/>
        </w:rPr>
      </w:pPr>
    </w:p>
    <w:p w14:paraId="71EF5AF1" w14:textId="77777777" w:rsidR="00CA3CB2" w:rsidRPr="00847952" w:rsidRDefault="00CA3CB2" w:rsidP="002035F1">
      <w:pPr>
        <w:spacing w:after="0" w:line="240" w:lineRule="auto"/>
        <w:rPr>
          <w:rFonts w:ascii="Times New Roman" w:hAnsi="Times New Roman"/>
          <w:b/>
          <w:sz w:val="27"/>
          <w:szCs w:val="27"/>
          <w:lang w:val="kk-KZ"/>
        </w:rPr>
      </w:pPr>
    </w:p>
    <w:p w14:paraId="0680BA07" w14:textId="77777777" w:rsidR="00CA3CB2" w:rsidRPr="00847952" w:rsidRDefault="00CA3CB2" w:rsidP="002035F1">
      <w:pPr>
        <w:spacing w:after="0" w:line="240" w:lineRule="auto"/>
        <w:rPr>
          <w:rFonts w:ascii="Times New Roman" w:hAnsi="Times New Roman"/>
          <w:b/>
          <w:sz w:val="27"/>
          <w:szCs w:val="27"/>
          <w:lang w:val="kk-KZ"/>
        </w:rPr>
      </w:pPr>
    </w:p>
    <w:p w14:paraId="136D565E" w14:textId="63781610" w:rsidR="00D3363F" w:rsidRPr="00915BB5" w:rsidRDefault="00A776A4" w:rsidP="00915BB5">
      <w:pPr>
        <w:pStyle w:val="af7"/>
        <w:rPr>
          <w:rFonts w:ascii="Times New Roman" w:hAnsi="Times New Roman"/>
          <w:sz w:val="28"/>
          <w:szCs w:val="28"/>
          <w:lang w:val="kk-KZ"/>
        </w:rPr>
      </w:pPr>
      <w:bookmarkStart w:id="14" w:name="_Toc227502682"/>
      <w:r w:rsidRPr="00915BB5">
        <w:rPr>
          <w:rFonts w:ascii="Times New Roman" w:hAnsi="Times New Roman"/>
          <w:sz w:val="28"/>
          <w:szCs w:val="28"/>
          <w:lang w:val="kk-KZ"/>
        </w:rPr>
        <w:lastRenderedPageBreak/>
        <w:t>1.</w:t>
      </w:r>
      <w:r w:rsidR="00DC2430" w:rsidRPr="00915BB5">
        <w:rPr>
          <w:rFonts w:ascii="Times New Roman" w:hAnsi="Times New Roman"/>
          <w:sz w:val="28"/>
          <w:szCs w:val="28"/>
          <w:lang w:val="kk-KZ"/>
        </w:rPr>
        <w:t>3</w:t>
      </w:r>
      <w:r w:rsidRPr="00915BB5">
        <w:rPr>
          <w:rFonts w:ascii="Times New Roman" w:hAnsi="Times New Roman"/>
          <w:sz w:val="28"/>
          <w:szCs w:val="28"/>
          <w:lang w:val="kk-KZ"/>
        </w:rPr>
        <w:t>.</w:t>
      </w:r>
      <w:r w:rsidR="00962228" w:rsidRPr="00915BB5">
        <w:rPr>
          <w:rFonts w:ascii="Times New Roman" w:hAnsi="Times New Roman"/>
          <w:sz w:val="28"/>
          <w:szCs w:val="28"/>
          <w:lang w:val="kk-KZ"/>
        </w:rPr>
        <w:t>4</w:t>
      </w:r>
      <w:r w:rsidR="00B33E5E" w:rsidRPr="00915BB5">
        <w:rPr>
          <w:rFonts w:ascii="Times New Roman" w:hAnsi="Times New Roman"/>
          <w:sz w:val="28"/>
          <w:szCs w:val="28"/>
          <w:lang w:val="kk-KZ"/>
        </w:rPr>
        <w:t xml:space="preserve"> </w:t>
      </w:r>
      <w:r w:rsidRPr="00915BB5">
        <w:rPr>
          <w:rFonts w:ascii="Times New Roman" w:hAnsi="Times New Roman"/>
          <w:sz w:val="28"/>
          <w:szCs w:val="28"/>
          <w:lang w:val="kk-KZ"/>
        </w:rPr>
        <w:t xml:space="preserve"> </w:t>
      </w:r>
      <w:r w:rsidR="00541C41" w:rsidRPr="00915BB5">
        <w:rPr>
          <w:rFonts w:ascii="Times New Roman" w:hAnsi="Times New Roman"/>
          <w:sz w:val="28"/>
          <w:szCs w:val="28"/>
          <w:lang w:val="kk-KZ"/>
        </w:rPr>
        <w:t>Кен-техникалық жағдайы</w:t>
      </w:r>
      <w:bookmarkEnd w:id="14"/>
    </w:p>
    <w:p w14:paraId="649713FC" w14:textId="77777777" w:rsidR="00F32BF0" w:rsidRPr="00847952" w:rsidRDefault="00F32BF0" w:rsidP="00D3363F">
      <w:pPr>
        <w:spacing w:after="0" w:line="240" w:lineRule="auto"/>
        <w:ind w:firstLine="567"/>
        <w:jc w:val="both"/>
        <w:rPr>
          <w:rFonts w:ascii="Times New Roman" w:hAnsi="Times New Roman"/>
          <w:b/>
          <w:sz w:val="27"/>
          <w:szCs w:val="27"/>
          <w:lang w:val="kk-KZ"/>
        </w:rPr>
      </w:pPr>
    </w:p>
    <w:p w14:paraId="12E6A176" w14:textId="77777777" w:rsidR="00BD7ABB" w:rsidRPr="00847952" w:rsidRDefault="00F32BF0" w:rsidP="00BD7ABB">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70 жыл бойы, 2014 жылға дейін, Жезқазғанның көлбеу </w:t>
      </w:r>
      <w:r w:rsidR="00E603FA">
        <w:rPr>
          <w:rFonts w:ascii="Times New Roman" w:hAnsi="Times New Roman"/>
          <w:sz w:val="27"/>
          <w:szCs w:val="27"/>
          <w:lang w:val="kk-KZ"/>
        </w:rPr>
        <w:t>кендері камералы</w:t>
      </w:r>
      <w:r w:rsidRPr="00847952">
        <w:rPr>
          <w:rFonts w:ascii="Times New Roman" w:hAnsi="Times New Roman"/>
          <w:sz w:val="27"/>
          <w:szCs w:val="27"/>
          <w:lang w:val="kk-KZ"/>
        </w:rPr>
        <w:t xml:space="preserve">-бағаналық тау-кен жүйесі арқылы сәтті өндірілді. Бұл ретте Мемлекеттік резервтер комитеті бекіткен қорлардың 32,4%-ы еңіс бұрыштары 15-35° болатын Жезқазған кен орындарында шоғырланған. </w:t>
      </w:r>
    </w:p>
    <w:p w14:paraId="34CCE976" w14:textId="77777777" w:rsidR="00BD7ABB" w:rsidRPr="00847952" w:rsidRDefault="00F32BF0" w:rsidP="00BD7ABB">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Өндірілетін кеңістікті толтыр</w:t>
      </w:r>
      <w:r w:rsidR="00A776A4" w:rsidRPr="00847952">
        <w:rPr>
          <w:rFonts w:ascii="Times New Roman" w:hAnsi="Times New Roman"/>
          <w:sz w:val="27"/>
          <w:szCs w:val="27"/>
          <w:lang w:val="kk-KZ"/>
        </w:rPr>
        <w:t>малау</w:t>
      </w:r>
      <w:r w:rsidRPr="00847952">
        <w:rPr>
          <w:rFonts w:ascii="Times New Roman" w:hAnsi="Times New Roman"/>
          <w:sz w:val="27"/>
          <w:szCs w:val="27"/>
          <w:lang w:val="kk-KZ"/>
        </w:rPr>
        <w:t xml:space="preserve">  жүйесіне көшу кен өндірудің өзіндік құнының өсуіне және пайдалылығының төмендеуіне әкеледі.</w:t>
      </w:r>
      <w:r w:rsidR="00A776A4" w:rsidRPr="00847952">
        <w:rPr>
          <w:rFonts w:ascii="Times New Roman" w:hAnsi="Times New Roman"/>
          <w:sz w:val="27"/>
          <w:szCs w:val="27"/>
          <w:lang w:val="kk-KZ"/>
        </w:rPr>
        <w:t xml:space="preserve">    </w:t>
      </w:r>
      <w:r w:rsidRPr="00847952">
        <w:rPr>
          <w:rFonts w:ascii="Times New Roman" w:hAnsi="Times New Roman"/>
          <w:sz w:val="27"/>
          <w:szCs w:val="27"/>
          <w:lang w:val="kk-KZ"/>
        </w:rPr>
        <w:t>Өндірілген кеңістіктің толық қирауымен игеру жүйесін пайдалану горизонттардың бұзылуына байланысты жер қойнауындағы шығындардың ұлғаюына, сондай-ақ кеннің сұйылтуының ұлғаюына әкеп соғады, бұл өнерге қайшы келеді</w:t>
      </w:r>
      <w:r w:rsidR="00E603FA">
        <w:rPr>
          <w:rFonts w:ascii="Times New Roman" w:hAnsi="Times New Roman"/>
          <w:sz w:val="27"/>
          <w:szCs w:val="27"/>
          <w:lang w:val="kk-KZ"/>
        </w:rPr>
        <w:t>,</w:t>
      </w:r>
      <w:r w:rsidR="00A776A4" w:rsidRPr="00847952">
        <w:rPr>
          <w:rFonts w:ascii="Times New Roman" w:hAnsi="Times New Roman"/>
          <w:sz w:val="27"/>
          <w:szCs w:val="27"/>
          <w:lang w:val="kk-KZ"/>
        </w:rPr>
        <w:t xml:space="preserve"> сонымен қатар</w:t>
      </w:r>
      <w:r w:rsidRPr="00847952">
        <w:rPr>
          <w:rFonts w:ascii="Times New Roman" w:hAnsi="Times New Roman"/>
          <w:sz w:val="27"/>
          <w:szCs w:val="27"/>
          <w:lang w:val="kk-KZ"/>
        </w:rPr>
        <w:t xml:space="preserve"> Қазақстан Республикасы Үкiметiнiң 2008 жылғы қаулысымен бекiтiлген "Тау-кен қазу кәсiпорындарын жер асты өндiрумен технологиялық жобалау нормалары</w:t>
      </w:r>
      <w:r w:rsidR="00A776A4" w:rsidRPr="00847952">
        <w:rPr>
          <w:rFonts w:ascii="Times New Roman" w:hAnsi="Times New Roman"/>
          <w:sz w:val="27"/>
          <w:szCs w:val="27"/>
          <w:lang w:val="kk-KZ"/>
        </w:rPr>
        <w:t>ның</w:t>
      </w:r>
      <w:r w:rsidR="00E603FA" w:rsidRPr="00847952">
        <w:rPr>
          <w:rFonts w:ascii="Times New Roman" w:hAnsi="Times New Roman"/>
          <w:sz w:val="27"/>
          <w:szCs w:val="27"/>
          <w:lang w:val="kk-KZ"/>
        </w:rPr>
        <w:t>"</w:t>
      </w:r>
      <w:r w:rsidR="00A776A4" w:rsidRPr="00847952">
        <w:rPr>
          <w:rFonts w:ascii="Times New Roman" w:hAnsi="Times New Roman"/>
          <w:sz w:val="27"/>
          <w:szCs w:val="27"/>
          <w:lang w:val="kk-KZ"/>
        </w:rPr>
        <w:t xml:space="preserve">     161, 162, 848   баптарыны қайшы келеді.</w:t>
      </w:r>
    </w:p>
    <w:p w14:paraId="3425132F" w14:textId="77777777" w:rsidR="00BD7ABB" w:rsidRPr="00847952" w:rsidRDefault="00F32BF0" w:rsidP="00BD7ABB">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Жезқазған кен орнында 35</w:t>
      </w:r>
      <w:r w:rsidR="00A776A4" w:rsidRPr="00847952">
        <w:rPr>
          <w:rFonts w:ascii="Times New Roman" w:hAnsi="Times New Roman"/>
          <w:sz w:val="27"/>
          <w:szCs w:val="27"/>
          <w:lang w:val="kk-KZ"/>
        </w:rPr>
        <w:t>º</w:t>
      </w:r>
      <w:r w:rsidRPr="00847952">
        <w:rPr>
          <w:rFonts w:ascii="Times New Roman" w:hAnsi="Times New Roman"/>
          <w:sz w:val="27"/>
          <w:szCs w:val="27"/>
          <w:lang w:val="kk-KZ"/>
        </w:rPr>
        <w:t xml:space="preserve">  дейінгі көлбеу шөгінділердегі </w:t>
      </w:r>
      <w:r w:rsidR="00256652" w:rsidRPr="00847952">
        <w:rPr>
          <w:rFonts w:ascii="Times New Roman" w:hAnsi="Times New Roman"/>
          <w:sz w:val="27"/>
          <w:szCs w:val="27"/>
          <w:lang w:val="kk-KZ"/>
        </w:rPr>
        <w:t>панельдік-б</w:t>
      </w:r>
      <w:r w:rsidRPr="00847952">
        <w:rPr>
          <w:rFonts w:ascii="Times New Roman" w:hAnsi="Times New Roman"/>
          <w:sz w:val="27"/>
          <w:szCs w:val="27"/>
          <w:lang w:val="kk-KZ"/>
        </w:rPr>
        <w:t xml:space="preserve">ағаналық игеру жүйесін одан әрі пайдаланудың негізгі критерийі осындай жағдайларда </w:t>
      </w:r>
      <w:r w:rsidR="00256652" w:rsidRPr="00847952">
        <w:rPr>
          <w:rFonts w:ascii="Times New Roman" w:hAnsi="Times New Roman"/>
          <w:sz w:val="27"/>
          <w:szCs w:val="27"/>
          <w:lang w:val="kk-KZ"/>
        </w:rPr>
        <w:t>камералық</w:t>
      </w:r>
      <w:r w:rsidRPr="00847952">
        <w:rPr>
          <w:rFonts w:ascii="Times New Roman" w:hAnsi="Times New Roman"/>
          <w:sz w:val="27"/>
          <w:szCs w:val="27"/>
          <w:lang w:val="kk-KZ"/>
        </w:rPr>
        <w:t>-бағаналық жүйені ұзақ мерзімд</w:t>
      </w:r>
      <w:r w:rsidR="00256652" w:rsidRPr="00847952">
        <w:rPr>
          <w:rFonts w:ascii="Times New Roman" w:hAnsi="Times New Roman"/>
          <w:sz w:val="27"/>
          <w:szCs w:val="27"/>
          <w:lang w:val="kk-KZ"/>
        </w:rPr>
        <w:t xml:space="preserve">е, бұрын қолданыста болған, қазір күші жойылған «Түсті, сирек және бағалы металдар кен орындарын игеруші шахталарды, шахталарды және шахталарды техникалық пайдалану ережелеріне» сәйкес ( М.: Недра, 1981 ж) </w:t>
      </w:r>
      <w:r w:rsidRPr="00847952">
        <w:rPr>
          <w:rFonts w:ascii="Times New Roman" w:hAnsi="Times New Roman"/>
          <w:sz w:val="27"/>
          <w:szCs w:val="27"/>
          <w:lang w:val="kk-KZ"/>
        </w:rPr>
        <w:t xml:space="preserve"> пайдалану болып табылады. </w:t>
      </w:r>
    </w:p>
    <w:p w14:paraId="0D5DB836" w14:textId="77777777" w:rsidR="00F32BF0" w:rsidRPr="00847952" w:rsidRDefault="00F32BF0" w:rsidP="00BD7ABB">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2014 жылы кен орнын игерудің тау-кен шарттарының күрделене түсуін ескере отырып, жаңа «Жезқазған кен орнын игерудің одан әрі қауіпсіздігі мен тиімділігінің тұжырымдамасы» әзірленді.</w:t>
      </w:r>
    </w:p>
    <w:p w14:paraId="5F70A3B1" w14:textId="77777777" w:rsidR="00F32BF0" w:rsidRPr="00847952" w:rsidRDefault="00F32BF0" w:rsidP="00BD7ABB">
      <w:pPr>
        <w:spacing w:after="0" w:line="240" w:lineRule="auto"/>
        <w:ind w:firstLine="567"/>
        <w:jc w:val="both"/>
        <w:rPr>
          <w:sz w:val="21"/>
          <w:szCs w:val="21"/>
          <w:lang w:val="kk-KZ"/>
        </w:rPr>
      </w:pPr>
      <w:r w:rsidRPr="00847952">
        <w:rPr>
          <w:rFonts w:ascii="Times New Roman" w:hAnsi="Times New Roman"/>
          <w:sz w:val="27"/>
          <w:szCs w:val="27"/>
          <w:lang w:val="kk-KZ"/>
        </w:rPr>
        <w:t xml:space="preserve">Жезқазған кен орнының жағдайына арналған бұл концепция 35°-қа дейінгі еңіс бұрышы бар </w:t>
      </w:r>
      <w:r w:rsidR="001D73A2" w:rsidRPr="00847952">
        <w:rPr>
          <w:rFonts w:ascii="Times New Roman" w:hAnsi="Times New Roman"/>
          <w:sz w:val="27"/>
          <w:szCs w:val="27"/>
          <w:lang w:val="kk-KZ"/>
        </w:rPr>
        <w:t xml:space="preserve"> горизонталь </w:t>
      </w:r>
      <w:r w:rsidRPr="00847952">
        <w:rPr>
          <w:rFonts w:ascii="Times New Roman" w:hAnsi="Times New Roman"/>
          <w:sz w:val="27"/>
          <w:szCs w:val="27"/>
          <w:lang w:val="kk-KZ"/>
        </w:rPr>
        <w:t xml:space="preserve">және көлбеу кен орындарын </w:t>
      </w:r>
      <w:r w:rsidR="001D73A2" w:rsidRPr="00847952">
        <w:rPr>
          <w:rFonts w:ascii="Times New Roman" w:hAnsi="Times New Roman"/>
          <w:sz w:val="27"/>
          <w:szCs w:val="27"/>
          <w:lang w:val="kk-KZ"/>
        </w:rPr>
        <w:t>игрудің</w:t>
      </w:r>
      <w:r w:rsidRPr="00847952">
        <w:rPr>
          <w:rFonts w:ascii="Times New Roman" w:hAnsi="Times New Roman"/>
          <w:sz w:val="27"/>
          <w:szCs w:val="27"/>
          <w:lang w:val="kk-KZ"/>
        </w:rPr>
        <w:t xml:space="preserve"> негізгі нұсқасы қалыпты камерааралық тіректерді қалдыра отырып, камералық-бағаналық (панель-баған) игеру жүйесі болып қалатынын анықтайды. </w:t>
      </w:r>
    </w:p>
    <w:p w14:paraId="7F44A05A" w14:textId="77777777" w:rsidR="00BD7ABB" w:rsidRPr="00847952" w:rsidRDefault="00F32BF0" w:rsidP="00BD7ABB">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Жезқазған кен орны кеніштерінде камерааралық кентіректерді қалдыра отырып, панелді-бағаналы кен қазу жүйесіне көшу, жоғары өнімділікті қамтамасыз ететін және тау-кен өндірісінің әлемдік деңгейінде пайдалану кезінде сенімділігі мен қауіпсіздігімен сипатталатын дизельді өздігінен жүретін жабдықтарды пайдалану</w:t>
      </w:r>
      <w:r w:rsidR="001D73A2" w:rsidRPr="00847952">
        <w:rPr>
          <w:rFonts w:ascii="Times New Roman" w:hAnsi="Times New Roman"/>
          <w:sz w:val="27"/>
          <w:szCs w:val="27"/>
          <w:lang w:val="kk-KZ"/>
        </w:rPr>
        <w:t xml:space="preserve">  </w:t>
      </w:r>
      <w:r w:rsidRPr="00847952">
        <w:rPr>
          <w:rFonts w:ascii="Times New Roman" w:hAnsi="Times New Roman"/>
          <w:sz w:val="27"/>
          <w:szCs w:val="27"/>
          <w:lang w:val="kk-KZ"/>
        </w:rPr>
        <w:t xml:space="preserve">кезінде сенімділік пен қауіпсіздікпен сипатталады. </w:t>
      </w:r>
    </w:p>
    <w:p w14:paraId="06C8A1D9" w14:textId="77777777" w:rsidR="00BD7ABB" w:rsidRPr="00847952" w:rsidRDefault="00F32BF0" w:rsidP="00BD7ABB">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Жезқазған кен орнының жерасты кеніштерінде бағаналы </w:t>
      </w:r>
      <w:r w:rsidR="001D73A2" w:rsidRPr="00847952">
        <w:rPr>
          <w:rFonts w:ascii="Times New Roman" w:hAnsi="Times New Roman"/>
          <w:sz w:val="27"/>
          <w:szCs w:val="27"/>
          <w:lang w:val="kk-KZ"/>
        </w:rPr>
        <w:t xml:space="preserve"> кен</w:t>
      </w:r>
      <w:r w:rsidRPr="00847952">
        <w:rPr>
          <w:rFonts w:ascii="Times New Roman" w:hAnsi="Times New Roman"/>
          <w:sz w:val="27"/>
          <w:szCs w:val="27"/>
          <w:lang w:val="kk-KZ"/>
        </w:rPr>
        <w:t xml:space="preserve">тіректерді қалдыратын </w:t>
      </w:r>
      <w:r w:rsidR="001D73A2" w:rsidRPr="00847952">
        <w:rPr>
          <w:rFonts w:ascii="Times New Roman" w:hAnsi="Times New Roman"/>
          <w:sz w:val="27"/>
          <w:szCs w:val="27"/>
          <w:lang w:val="kk-KZ"/>
        </w:rPr>
        <w:t>пателді-</w:t>
      </w:r>
      <w:r w:rsidRPr="00847952">
        <w:rPr>
          <w:rFonts w:ascii="Times New Roman" w:hAnsi="Times New Roman"/>
          <w:sz w:val="27"/>
          <w:szCs w:val="27"/>
          <w:lang w:val="kk-KZ"/>
        </w:rPr>
        <w:t>бағаналы кен</w:t>
      </w:r>
      <w:r w:rsidR="001D73A2" w:rsidRPr="00847952">
        <w:rPr>
          <w:rFonts w:ascii="Times New Roman" w:hAnsi="Times New Roman"/>
          <w:sz w:val="27"/>
          <w:szCs w:val="27"/>
          <w:lang w:val="kk-KZ"/>
        </w:rPr>
        <w:t>қазу</w:t>
      </w:r>
      <w:r w:rsidRPr="00847952">
        <w:rPr>
          <w:rFonts w:ascii="Times New Roman" w:hAnsi="Times New Roman"/>
          <w:sz w:val="27"/>
          <w:szCs w:val="27"/>
          <w:lang w:val="kk-KZ"/>
        </w:rPr>
        <w:t xml:space="preserve"> жүйесін пайдалану бойынша технологиялық нұсқаулықта көшу ескерілген.</w:t>
      </w:r>
    </w:p>
    <w:p w14:paraId="59F5ACC4" w14:textId="77777777" w:rsidR="00BD7ABB" w:rsidRPr="00847952" w:rsidRDefault="00F32BF0" w:rsidP="00BD7ABB">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Қолданыстағы технологиялық жабдықты пайдалана отырып, </w:t>
      </w:r>
      <w:r w:rsidR="001D73A2" w:rsidRPr="00847952">
        <w:rPr>
          <w:rFonts w:ascii="Times New Roman" w:hAnsi="Times New Roman"/>
          <w:sz w:val="27"/>
          <w:szCs w:val="27"/>
          <w:lang w:val="kk-KZ"/>
        </w:rPr>
        <w:t xml:space="preserve">қазылым төбелерінің </w:t>
      </w:r>
      <w:r w:rsidRPr="00847952">
        <w:rPr>
          <w:rFonts w:ascii="Times New Roman" w:hAnsi="Times New Roman"/>
          <w:sz w:val="27"/>
          <w:szCs w:val="27"/>
          <w:lang w:val="kk-KZ"/>
        </w:rPr>
        <w:t>жай-күйін тексеруді және оны қауіпсіз күйге келтіруді қамтамасыз ету мүмкіндігіне байланысты панельді-бағаналық тау-кен жүйесінің тау-кен биіктігі 12 метрге дейін шектелген.</w:t>
      </w:r>
    </w:p>
    <w:p w14:paraId="40F1B81D" w14:textId="77777777" w:rsidR="00BD7ABB" w:rsidRPr="00847952" w:rsidRDefault="00F82B2C" w:rsidP="00BD7ABB">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xml:space="preserve">Сөйтіп, зерттеу нысанындағы тау-кен жұмыстарының жағдайын зерделей отыра, </w:t>
      </w:r>
      <w:r w:rsidR="00F32BF0" w:rsidRPr="00847952">
        <w:rPr>
          <w:rFonts w:ascii="Times New Roman" w:hAnsi="Times New Roman"/>
          <w:sz w:val="27"/>
          <w:szCs w:val="27"/>
          <w:lang w:val="kk-KZ"/>
        </w:rPr>
        <w:t>құлама бұрыштары 20 - 35º  көлбеу кендерді игеруде қазу  жүйесінің параметрлері мен құрылымдық элементтерін  өзгерту  негізінде  жаңа технологиялық шешімдерді</w:t>
      </w:r>
      <w:r w:rsidRPr="00847952">
        <w:rPr>
          <w:rFonts w:ascii="Times New Roman" w:hAnsi="Times New Roman"/>
          <w:sz w:val="27"/>
          <w:szCs w:val="27"/>
          <w:lang w:val="kk-KZ"/>
        </w:rPr>
        <w:t>н</w:t>
      </w:r>
      <w:r w:rsidR="00F32BF0" w:rsidRPr="00847952">
        <w:rPr>
          <w:rFonts w:ascii="Times New Roman" w:hAnsi="Times New Roman"/>
          <w:sz w:val="27"/>
          <w:szCs w:val="27"/>
          <w:lang w:val="kk-KZ"/>
        </w:rPr>
        <w:t xml:space="preserve"> әзірлеу </w:t>
      </w:r>
      <w:r w:rsidRPr="00847952">
        <w:rPr>
          <w:rFonts w:ascii="Times New Roman" w:hAnsi="Times New Roman"/>
          <w:sz w:val="27"/>
          <w:szCs w:val="27"/>
          <w:lang w:val="kk-KZ"/>
        </w:rPr>
        <w:t>мақсаты қойылды.</w:t>
      </w:r>
    </w:p>
    <w:p w14:paraId="1431135E" w14:textId="77777777" w:rsidR="00BD7ABB" w:rsidRPr="00847952" w:rsidRDefault="004871B9" w:rsidP="00BD7ABB">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Мақсатқа жету үшін,  кен игеру жұйесінің құрылымдық параметрлері</w:t>
      </w:r>
      <w:r w:rsidR="00FE6DAF" w:rsidRPr="00847952">
        <w:rPr>
          <w:rFonts w:ascii="Times New Roman" w:hAnsi="Times New Roman"/>
          <w:sz w:val="27"/>
          <w:szCs w:val="27"/>
          <w:lang w:val="kk-KZ"/>
        </w:rPr>
        <w:t xml:space="preserve"> б</w:t>
      </w:r>
      <w:r w:rsidR="00F32BF0" w:rsidRPr="00847952">
        <w:rPr>
          <w:rFonts w:ascii="Times New Roman" w:hAnsi="Times New Roman"/>
          <w:sz w:val="27"/>
          <w:szCs w:val="27"/>
          <w:lang w:val="kk-KZ"/>
        </w:rPr>
        <w:t xml:space="preserve">ұл ғылыми-зерттеу жұмысының негізгі мақсаты </w:t>
      </w:r>
      <w:r w:rsidR="00463ADA" w:rsidRPr="00847952">
        <w:rPr>
          <w:rFonts w:ascii="Times New Roman" w:hAnsi="Times New Roman"/>
          <w:sz w:val="27"/>
          <w:szCs w:val="27"/>
          <w:lang w:val="kk-KZ"/>
        </w:rPr>
        <w:t>құлау бұрыштары 20º</w:t>
      </w:r>
      <w:r w:rsidR="00F32BF0" w:rsidRPr="00847952">
        <w:rPr>
          <w:rFonts w:ascii="Times New Roman" w:hAnsi="Times New Roman"/>
          <w:sz w:val="27"/>
          <w:szCs w:val="27"/>
          <w:lang w:val="kk-KZ"/>
        </w:rPr>
        <w:t xml:space="preserve"> </w:t>
      </w:r>
      <w:r w:rsidR="000B45B2" w:rsidRPr="00847952">
        <w:rPr>
          <w:rFonts w:ascii="Times New Roman" w:hAnsi="Times New Roman"/>
          <w:sz w:val="27"/>
          <w:szCs w:val="27"/>
          <w:lang w:val="kk-KZ"/>
        </w:rPr>
        <w:t xml:space="preserve">тық </w:t>
      </w:r>
      <w:r w:rsidR="00F32BF0" w:rsidRPr="00847952">
        <w:rPr>
          <w:rFonts w:ascii="Times New Roman" w:hAnsi="Times New Roman"/>
          <w:sz w:val="27"/>
          <w:szCs w:val="27"/>
          <w:lang w:val="kk-KZ"/>
        </w:rPr>
        <w:t xml:space="preserve"> көлбеу </w:t>
      </w:r>
      <w:r w:rsidR="00F32BF0" w:rsidRPr="00847952">
        <w:rPr>
          <w:rFonts w:ascii="Times New Roman" w:hAnsi="Times New Roman"/>
          <w:sz w:val="27"/>
          <w:szCs w:val="27"/>
          <w:lang w:val="kk-KZ"/>
        </w:rPr>
        <w:lastRenderedPageBreak/>
        <w:t xml:space="preserve">кен </w:t>
      </w:r>
      <w:r w:rsidR="000B45B2" w:rsidRPr="00847952">
        <w:rPr>
          <w:rFonts w:ascii="Times New Roman" w:hAnsi="Times New Roman"/>
          <w:sz w:val="27"/>
          <w:szCs w:val="27"/>
          <w:lang w:val="kk-KZ"/>
        </w:rPr>
        <w:t>денелерін</w:t>
      </w:r>
      <w:r w:rsidR="00F32BF0" w:rsidRPr="00847952">
        <w:rPr>
          <w:rFonts w:ascii="Times New Roman" w:hAnsi="Times New Roman"/>
          <w:sz w:val="27"/>
          <w:szCs w:val="27"/>
          <w:lang w:val="kk-KZ"/>
        </w:rPr>
        <w:t xml:space="preserve"> игерудің әртүрлі жағдайлары үшін өңдеу жүйесінің параметрлері мен құрылымдық элементтерін, </w:t>
      </w:r>
      <w:r w:rsidR="000B45B2" w:rsidRPr="00847952">
        <w:rPr>
          <w:rFonts w:ascii="Times New Roman" w:hAnsi="Times New Roman"/>
          <w:sz w:val="27"/>
          <w:szCs w:val="27"/>
          <w:lang w:val="kk-KZ"/>
        </w:rPr>
        <w:t xml:space="preserve">қазба төбесін </w:t>
      </w:r>
      <w:r w:rsidR="00F32BF0" w:rsidRPr="00847952">
        <w:rPr>
          <w:rFonts w:ascii="Times New Roman" w:hAnsi="Times New Roman"/>
          <w:sz w:val="27"/>
          <w:szCs w:val="27"/>
          <w:lang w:val="kk-KZ"/>
        </w:rPr>
        <w:t xml:space="preserve">ұстау әдістерін, тазарту панелінің желдетілуін және технологиялық жабдықтардың құрамын анықтау болып табылады. </w:t>
      </w:r>
    </w:p>
    <w:p w14:paraId="39C0C707" w14:textId="77777777" w:rsidR="00BD7ABB" w:rsidRPr="00847952" w:rsidRDefault="00BF6584" w:rsidP="00BD7ABB">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Кен игеру</w:t>
      </w:r>
      <w:r w:rsidR="00F32BF0" w:rsidRPr="00847952">
        <w:rPr>
          <w:rFonts w:ascii="Times New Roman" w:hAnsi="Times New Roman"/>
          <w:sz w:val="27"/>
          <w:szCs w:val="27"/>
          <w:lang w:val="kk-KZ"/>
        </w:rPr>
        <w:t xml:space="preserve"> жүйелерінде әр түрлі </w:t>
      </w:r>
      <w:r w:rsidRPr="00847952">
        <w:rPr>
          <w:rFonts w:ascii="Times New Roman" w:hAnsi="Times New Roman"/>
          <w:sz w:val="27"/>
          <w:szCs w:val="27"/>
          <w:lang w:val="kk-KZ"/>
        </w:rPr>
        <w:t>құлама</w:t>
      </w:r>
      <w:r w:rsidR="00F32BF0" w:rsidRPr="00847952">
        <w:rPr>
          <w:rFonts w:ascii="Times New Roman" w:hAnsi="Times New Roman"/>
          <w:sz w:val="27"/>
          <w:szCs w:val="27"/>
          <w:lang w:val="kk-KZ"/>
        </w:rPr>
        <w:t xml:space="preserve"> бұрыштары бар және қабаттасатын шөгінділерді өндіру кезінде </w:t>
      </w:r>
      <w:r w:rsidRPr="00847952">
        <w:rPr>
          <w:rFonts w:ascii="Times New Roman" w:hAnsi="Times New Roman"/>
          <w:sz w:val="27"/>
          <w:szCs w:val="27"/>
          <w:lang w:val="kk-KZ"/>
        </w:rPr>
        <w:t xml:space="preserve"> кен қазу </w:t>
      </w:r>
      <w:r w:rsidR="00F32BF0" w:rsidRPr="00847952">
        <w:rPr>
          <w:rFonts w:ascii="Times New Roman" w:hAnsi="Times New Roman"/>
          <w:sz w:val="27"/>
          <w:szCs w:val="27"/>
          <w:lang w:val="kk-KZ"/>
        </w:rPr>
        <w:t xml:space="preserve">жұмыстарының жобалық параметрлерін, </w:t>
      </w:r>
      <w:r w:rsidRPr="00847952">
        <w:rPr>
          <w:rFonts w:ascii="Times New Roman" w:hAnsi="Times New Roman"/>
          <w:sz w:val="27"/>
          <w:szCs w:val="27"/>
          <w:lang w:val="kk-KZ"/>
        </w:rPr>
        <w:t>нақтылы кен</w:t>
      </w:r>
      <w:r w:rsidR="00F32BF0" w:rsidRPr="00847952">
        <w:rPr>
          <w:rFonts w:ascii="Times New Roman" w:hAnsi="Times New Roman"/>
          <w:sz w:val="27"/>
          <w:szCs w:val="27"/>
          <w:lang w:val="kk-KZ"/>
        </w:rPr>
        <w:t>тіректердің пішіні мен орналасуы</w:t>
      </w:r>
      <w:r w:rsidR="000B45B2" w:rsidRPr="00847952">
        <w:rPr>
          <w:rFonts w:ascii="Times New Roman" w:hAnsi="Times New Roman"/>
          <w:sz w:val="27"/>
          <w:szCs w:val="27"/>
          <w:lang w:val="kk-KZ"/>
        </w:rPr>
        <w:t xml:space="preserve"> кеңістіктің табиғи тепе-теңдік жағдайымен тығыз байланысты деп білеміз</w:t>
      </w:r>
      <w:r w:rsidR="00F32BF0" w:rsidRPr="00847952">
        <w:rPr>
          <w:rFonts w:ascii="Times New Roman" w:hAnsi="Times New Roman"/>
          <w:sz w:val="27"/>
          <w:szCs w:val="27"/>
          <w:lang w:val="kk-KZ"/>
        </w:rPr>
        <w:t>.</w:t>
      </w:r>
    </w:p>
    <w:p w14:paraId="33A03521" w14:textId="77777777" w:rsidR="00F32BF0" w:rsidRPr="00847952" w:rsidRDefault="00BF6584" w:rsidP="00BD7ABB">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Казба кеңістігінің</w:t>
      </w:r>
      <w:r w:rsidR="008F2F45" w:rsidRPr="00847952">
        <w:rPr>
          <w:rFonts w:ascii="Times New Roman" w:hAnsi="Times New Roman"/>
          <w:sz w:val="27"/>
          <w:szCs w:val="27"/>
          <w:lang w:val="kk-KZ"/>
        </w:rPr>
        <w:t xml:space="preserve"> т</w:t>
      </w:r>
      <w:r w:rsidR="00F32BF0" w:rsidRPr="00847952">
        <w:rPr>
          <w:rFonts w:ascii="Times New Roman" w:hAnsi="Times New Roman"/>
          <w:sz w:val="27"/>
          <w:szCs w:val="27"/>
          <w:lang w:val="kk-KZ"/>
        </w:rPr>
        <w:t>абиғи тепе-теңдік  контуры толығымен «</w:t>
      </w:r>
      <w:r w:rsidR="008F2F45" w:rsidRPr="00847952">
        <w:rPr>
          <w:rFonts w:ascii="Times New Roman" w:hAnsi="Times New Roman"/>
          <w:sz w:val="27"/>
          <w:szCs w:val="27"/>
          <w:lang w:val="kk-KZ"/>
        </w:rPr>
        <w:t>кен</w:t>
      </w:r>
      <w:r w:rsidR="00F32BF0" w:rsidRPr="00847952">
        <w:rPr>
          <w:rFonts w:ascii="Times New Roman" w:hAnsi="Times New Roman"/>
          <w:sz w:val="27"/>
          <w:szCs w:val="27"/>
          <w:lang w:val="kk-KZ"/>
        </w:rPr>
        <w:t xml:space="preserve">тірек – </w:t>
      </w:r>
      <w:r w:rsidR="001A17AE" w:rsidRPr="00847952">
        <w:rPr>
          <w:rFonts w:ascii="Times New Roman" w:hAnsi="Times New Roman"/>
          <w:sz w:val="27"/>
          <w:szCs w:val="27"/>
          <w:lang w:val="kk-KZ"/>
        </w:rPr>
        <w:t xml:space="preserve">қоршаған </w:t>
      </w:r>
      <w:r w:rsidR="00F32BF0" w:rsidRPr="00847952">
        <w:rPr>
          <w:rFonts w:ascii="Times New Roman" w:hAnsi="Times New Roman"/>
          <w:sz w:val="27"/>
          <w:szCs w:val="27"/>
          <w:lang w:val="kk-KZ"/>
        </w:rPr>
        <w:t>тау жыныс</w:t>
      </w:r>
      <w:r w:rsidR="001A17AE" w:rsidRPr="00847952">
        <w:rPr>
          <w:rFonts w:ascii="Times New Roman" w:hAnsi="Times New Roman"/>
          <w:sz w:val="27"/>
          <w:szCs w:val="27"/>
          <w:lang w:val="kk-KZ"/>
        </w:rPr>
        <w:t>тары</w:t>
      </w:r>
      <w:r w:rsidR="00F32BF0" w:rsidRPr="00847952">
        <w:rPr>
          <w:rFonts w:ascii="Times New Roman" w:hAnsi="Times New Roman"/>
          <w:sz w:val="27"/>
          <w:szCs w:val="27"/>
          <w:lang w:val="kk-KZ"/>
        </w:rPr>
        <w:t xml:space="preserve">» жүйесінің өзара әрекеттесу факторларымен анықталады, ал </w:t>
      </w:r>
      <w:r w:rsidR="001A17AE" w:rsidRPr="00847952">
        <w:rPr>
          <w:rFonts w:ascii="Times New Roman" w:hAnsi="Times New Roman"/>
          <w:sz w:val="27"/>
          <w:szCs w:val="27"/>
          <w:lang w:val="kk-KZ"/>
        </w:rPr>
        <w:t xml:space="preserve">кеңістіктің </w:t>
      </w:r>
      <w:r w:rsidR="00F32BF0" w:rsidRPr="00847952">
        <w:rPr>
          <w:rFonts w:ascii="Times New Roman" w:hAnsi="Times New Roman"/>
          <w:sz w:val="27"/>
          <w:szCs w:val="27"/>
          <w:lang w:val="kk-KZ"/>
        </w:rPr>
        <w:t xml:space="preserve">табиғи тепе-теңдік биіктігі толығымен тау </w:t>
      </w:r>
      <w:r w:rsidR="001A17AE" w:rsidRPr="00847952">
        <w:rPr>
          <w:rFonts w:ascii="Times New Roman" w:hAnsi="Times New Roman"/>
          <w:sz w:val="27"/>
          <w:szCs w:val="27"/>
          <w:lang w:val="kk-KZ"/>
        </w:rPr>
        <w:t xml:space="preserve">жыныстары </w:t>
      </w:r>
      <w:r w:rsidR="00F32BF0" w:rsidRPr="00847952">
        <w:rPr>
          <w:rFonts w:ascii="Times New Roman" w:hAnsi="Times New Roman"/>
          <w:sz w:val="27"/>
          <w:szCs w:val="27"/>
          <w:lang w:val="kk-KZ"/>
        </w:rPr>
        <w:t>масс</w:t>
      </w:r>
      <w:r w:rsidR="001A17AE" w:rsidRPr="00847952">
        <w:rPr>
          <w:rFonts w:ascii="Times New Roman" w:hAnsi="Times New Roman"/>
          <w:sz w:val="27"/>
          <w:szCs w:val="27"/>
          <w:lang w:val="kk-KZ"/>
        </w:rPr>
        <w:t xml:space="preserve">ивының </w:t>
      </w:r>
      <w:r w:rsidR="00F32BF0" w:rsidRPr="00847952">
        <w:rPr>
          <w:rFonts w:ascii="Times New Roman" w:hAnsi="Times New Roman"/>
          <w:sz w:val="27"/>
          <w:szCs w:val="27"/>
          <w:lang w:val="kk-KZ"/>
        </w:rPr>
        <w:t>физикалық-механикалық қасиеттеріне және құрылымына байланысты.</w:t>
      </w:r>
      <w:r w:rsidR="001A17AE" w:rsidRPr="00847952">
        <w:rPr>
          <w:rFonts w:ascii="Times New Roman" w:hAnsi="Times New Roman"/>
          <w:sz w:val="27"/>
          <w:szCs w:val="27"/>
          <w:lang w:val="kk-KZ"/>
        </w:rPr>
        <w:t xml:space="preserve"> Сондықтан,  </w:t>
      </w:r>
      <w:r w:rsidR="00463ADA" w:rsidRPr="00847952">
        <w:rPr>
          <w:rFonts w:ascii="Times New Roman" w:hAnsi="Times New Roman"/>
          <w:sz w:val="27"/>
          <w:szCs w:val="27"/>
          <w:lang w:val="kk-KZ"/>
        </w:rPr>
        <w:t>әр</w:t>
      </w:r>
      <w:r w:rsidR="00F32BF0" w:rsidRPr="00847952">
        <w:rPr>
          <w:rFonts w:ascii="Times New Roman" w:hAnsi="Times New Roman"/>
          <w:sz w:val="27"/>
          <w:szCs w:val="27"/>
          <w:lang w:val="kk-KZ"/>
        </w:rPr>
        <w:t xml:space="preserve"> түрлі </w:t>
      </w:r>
      <w:r w:rsidR="00463ADA" w:rsidRPr="00847952">
        <w:rPr>
          <w:rFonts w:ascii="Times New Roman" w:hAnsi="Times New Roman"/>
          <w:sz w:val="27"/>
          <w:szCs w:val="27"/>
          <w:lang w:val="kk-KZ"/>
        </w:rPr>
        <w:t xml:space="preserve">тау </w:t>
      </w:r>
      <w:r w:rsidR="00F32BF0" w:rsidRPr="00847952">
        <w:rPr>
          <w:rFonts w:ascii="Times New Roman" w:hAnsi="Times New Roman"/>
          <w:sz w:val="27"/>
          <w:szCs w:val="27"/>
          <w:lang w:val="kk-KZ"/>
        </w:rPr>
        <w:t>жыныстар</w:t>
      </w:r>
      <w:r w:rsidR="00463ADA" w:rsidRPr="00847952">
        <w:rPr>
          <w:rFonts w:ascii="Times New Roman" w:hAnsi="Times New Roman"/>
          <w:sz w:val="27"/>
          <w:szCs w:val="27"/>
          <w:lang w:val="kk-KZ"/>
        </w:rPr>
        <w:t>ы</w:t>
      </w:r>
      <w:r w:rsidR="00F32BF0" w:rsidRPr="00847952">
        <w:rPr>
          <w:rFonts w:ascii="Times New Roman" w:hAnsi="Times New Roman"/>
          <w:sz w:val="27"/>
          <w:szCs w:val="27"/>
          <w:lang w:val="kk-KZ"/>
        </w:rPr>
        <w:t xml:space="preserve"> мен қазу әдістері үшін төбенің сейсмикалық қауіпсіз қалыңдығын анықтау </w:t>
      </w:r>
      <w:r w:rsidR="00463ADA" w:rsidRPr="00847952">
        <w:rPr>
          <w:rFonts w:ascii="Times New Roman" w:hAnsi="Times New Roman"/>
          <w:sz w:val="27"/>
          <w:szCs w:val="27"/>
          <w:lang w:val="kk-KZ"/>
        </w:rPr>
        <w:t xml:space="preserve"> және де т</w:t>
      </w:r>
      <w:r w:rsidR="00F32BF0" w:rsidRPr="00847952">
        <w:rPr>
          <w:rFonts w:ascii="Times New Roman" w:hAnsi="Times New Roman"/>
          <w:sz w:val="27"/>
          <w:szCs w:val="27"/>
          <w:lang w:val="kk-KZ"/>
        </w:rPr>
        <w:t>ау-кен жұмыстарын жүргізу кезінде негізгі қауіпсіздік шараларын қамтамасыз ету қажет</w:t>
      </w:r>
      <w:r w:rsidR="00463ADA" w:rsidRPr="00847952">
        <w:rPr>
          <w:rFonts w:ascii="Times New Roman" w:hAnsi="Times New Roman"/>
          <w:sz w:val="27"/>
          <w:szCs w:val="27"/>
          <w:lang w:val="kk-KZ"/>
        </w:rPr>
        <w:t xml:space="preserve"> деп есе</w:t>
      </w:r>
      <w:r w:rsidR="000B45B2" w:rsidRPr="00847952">
        <w:rPr>
          <w:rFonts w:ascii="Times New Roman" w:hAnsi="Times New Roman"/>
          <w:sz w:val="27"/>
          <w:szCs w:val="27"/>
          <w:lang w:val="kk-KZ"/>
        </w:rPr>
        <w:t>п</w:t>
      </w:r>
      <w:r w:rsidR="00463ADA" w:rsidRPr="00847952">
        <w:rPr>
          <w:rFonts w:ascii="Times New Roman" w:hAnsi="Times New Roman"/>
          <w:sz w:val="27"/>
          <w:szCs w:val="27"/>
          <w:lang w:val="kk-KZ"/>
        </w:rPr>
        <w:t>тейміз</w:t>
      </w:r>
      <w:r w:rsidR="00F32BF0" w:rsidRPr="00847952">
        <w:rPr>
          <w:rFonts w:ascii="Times New Roman" w:hAnsi="Times New Roman"/>
          <w:sz w:val="27"/>
          <w:szCs w:val="27"/>
          <w:lang w:val="kk-KZ"/>
        </w:rPr>
        <w:t>.</w:t>
      </w:r>
    </w:p>
    <w:p w14:paraId="242307CF" w14:textId="77777777" w:rsidR="00AF5FD4" w:rsidRDefault="00AF5FD4" w:rsidP="00267573">
      <w:pPr>
        <w:rPr>
          <w:rFonts w:ascii="Times New Roman" w:hAnsi="Times New Roman"/>
          <w:sz w:val="27"/>
          <w:szCs w:val="27"/>
          <w:lang w:val="kk-KZ"/>
        </w:rPr>
      </w:pPr>
    </w:p>
    <w:p w14:paraId="6EEF5B5A" w14:textId="77777777" w:rsidR="00AF5FD4" w:rsidRPr="00915BB5" w:rsidRDefault="000B45B2" w:rsidP="00915BB5">
      <w:pPr>
        <w:pStyle w:val="af7"/>
        <w:jc w:val="both"/>
        <w:rPr>
          <w:rFonts w:ascii="Times New Roman" w:hAnsi="Times New Roman"/>
          <w:sz w:val="28"/>
          <w:szCs w:val="28"/>
          <w:lang w:val="kk-KZ"/>
        </w:rPr>
      </w:pPr>
      <w:bookmarkStart w:id="15" w:name="_Toc227502683"/>
      <w:r w:rsidRPr="00915BB5">
        <w:rPr>
          <w:rFonts w:ascii="Times New Roman" w:hAnsi="Times New Roman"/>
          <w:sz w:val="28"/>
          <w:szCs w:val="28"/>
          <w:lang w:val="kk-KZ"/>
        </w:rPr>
        <w:t>1.</w:t>
      </w:r>
      <w:r w:rsidR="00DC2430" w:rsidRPr="00915BB5">
        <w:rPr>
          <w:rFonts w:ascii="Times New Roman" w:hAnsi="Times New Roman"/>
          <w:sz w:val="28"/>
          <w:szCs w:val="28"/>
          <w:lang w:val="kk-KZ"/>
        </w:rPr>
        <w:t>4</w:t>
      </w:r>
      <w:r w:rsidR="00AF5FD4" w:rsidRPr="00915BB5">
        <w:rPr>
          <w:rFonts w:ascii="Times New Roman" w:hAnsi="Times New Roman"/>
          <w:sz w:val="28"/>
          <w:szCs w:val="28"/>
          <w:lang w:val="kk-KZ"/>
        </w:rPr>
        <w:t xml:space="preserve"> </w:t>
      </w:r>
      <w:r w:rsidR="00AD44BD" w:rsidRPr="00915BB5">
        <w:rPr>
          <w:rFonts w:ascii="Times New Roman" w:hAnsi="Times New Roman"/>
          <w:sz w:val="28"/>
          <w:szCs w:val="28"/>
          <w:lang w:val="kk-KZ"/>
        </w:rPr>
        <w:t xml:space="preserve">Құлама бұрыштары </w:t>
      </w:r>
      <w:r w:rsidRPr="00915BB5">
        <w:rPr>
          <w:rFonts w:ascii="Times New Roman" w:hAnsi="Times New Roman"/>
          <w:sz w:val="28"/>
          <w:szCs w:val="28"/>
          <w:lang w:val="kk-KZ"/>
        </w:rPr>
        <w:t xml:space="preserve">20°-35°-қа дейінгі </w:t>
      </w:r>
      <w:r w:rsidR="00AD44BD" w:rsidRPr="00915BB5">
        <w:rPr>
          <w:rFonts w:ascii="Times New Roman" w:hAnsi="Times New Roman"/>
          <w:sz w:val="28"/>
          <w:szCs w:val="28"/>
          <w:lang w:val="kk-KZ"/>
        </w:rPr>
        <w:t xml:space="preserve">орналасқан </w:t>
      </w:r>
      <w:r w:rsidRPr="00915BB5">
        <w:rPr>
          <w:rFonts w:ascii="Times New Roman" w:hAnsi="Times New Roman"/>
          <w:sz w:val="28"/>
          <w:szCs w:val="28"/>
          <w:lang w:val="kk-KZ"/>
        </w:rPr>
        <w:t xml:space="preserve">еңіс </w:t>
      </w:r>
      <w:r w:rsidR="00AD44BD" w:rsidRPr="00915BB5">
        <w:rPr>
          <w:rFonts w:ascii="Times New Roman" w:hAnsi="Times New Roman"/>
          <w:sz w:val="28"/>
          <w:szCs w:val="28"/>
          <w:lang w:val="kk-KZ"/>
        </w:rPr>
        <w:t xml:space="preserve"> </w:t>
      </w:r>
      <w:r w:rsidRPr="00915BB5">
        <w:rPr>
          <w:rFonts w:ascii="Times New Roman" w:hAnsi="Times New Roman"/>
          <w:sz w:val="28"/>
          <w:szCs w:val="28"/>
          <w:lang w:val="kk-KZ"/>
        </w:rPr>
        <w:t xml:space="preserve">кен </w:t>
      </w:r>
      <w:r w:rsidR="00B33E5E" w:rsidRPr="00915BB5">
        <w:rPr>
          <w:rFonts w:ascii="Times New Roman" w:hAnsi="Times New Roman"/>
          <w:sz w:val="28"/>
          <w:szCs w:val="28"/>
          <w:lang w:val="kk-KZ"/>
        </w:rPr>
        <w:t xml:space="preserve">  </w:t>
      </w:r>
      <w:r w:rsidRPr="00915BB5">
        <w:rPr>
          <w:rFonts w:ascii="Times New Roman" w:hAnsi="Times New Roman"/>
          <w:sz w:val="28"/>
          <w:szCs w:val="28"/>
          <w:lang w:val="kk-KZ"/>
        </w:rPr>
        <w:t xml:space="preserve">орындарын игеруге арналған оңтайлы игеру жүйесін </w:t>
      </w:r>
      <w:r w:rsidR="00AD44BD" w:rsidRPr="00915BB5">
        <w:rPr>
          <w:rFonts w:ascii="Times New Roman" w:hAnsi="Times New Roman"/>
          <w:sz w:val="28"/>
          <w:szCs w:val="28"/>
          <w:lang w:val="kk-KZ"/>
        </w:rPr>
        <w:t>таңдау</w:t>
      </w:r>
      <w:bookmarkEnd w:id="15"/>
    </w:p>
    <w:p w14:paraId="6F906CA6" w14:textId="77777777" w:rsidR="009E4654" w:rsidRPr="00915BB5" w:rsidRDefault="009E4654" w:rsidP="00915BB5">
      <w:pPr>
        <w:pStyle w:val="af7"/>
        <w:jc w:val="both"/>
        <w:rPr>
          <w:rFonts w:ascii="Times New Roman" w:hAnsi="Times New Roman"/>
          <w:sz w:val="28"/>
          <w:szCs w:val="28"/>
          <w:lang w:val="kk-KZ"/>
        </w:rPr>
      </w:pPr>
      <w:bookmarkStart w:id="16" w:name="_Toc227502684"/>
      <w:r w:rsidRPr="00915BB5">
        <w:rPr>
          <w:rFonts w:ascii="Times New Roman" w:hAnsi="Times New Roman"/>
          <w:sz w:val="28"/>
          <w:szCs w:val="28"/>
          <w:lang w:val="kk-KZ"/>
        </w:rPr>
        <w:t>1.</w:t>
      </w:r>
      <w:r w:rsidR="00DC2430" w:rsidRPr="00915BB5">
        <w:rPr>
          <w:rFonts w:ascii="Times New Roman" w:hAnsi="Times New Roman"/>
          <w:sz w:val="28"/>
          <w:szCs w:val="28"/>
          <w:lang w:val="kk-KZ"/>
        </w:rPr>
        <w:t>4</w:t>
      </w:r>
      <w:r w:rsidR="00B33E5E" w:rsidRPr="00915BB5">
        <w:rPr>
          <w:rFonts w:ascii="Times New Roman" w:hAnsi="Times New Roman"/>
          <w:sz w:val="28"/>
          <w:szCs w:val="28"/>
          <w:lang w:val="kk-KZ"/>
        </w:rPr>
        <w:t>.1</w:t>
      </w:r>
      <w:r w:rsidRPr="00915BB5">
        <w:rPr>
          <w:rFonts w:ascii="Times New Roman" w:hAnsi="Times New Roman"/>
          <w:sz w:val="28"/>
          <w:szCs w:val="28"/>
          <w:lang w:val="kk-KZ"/>
        </w:rPr>
        <w:t xml:space="preserve"> Кен игеру жүйе</w:t>
      </w:r>
      <w:r w:rsidR="00980234" w:rsidRPr="00915BB5">
        <w:rPr>
          <w:rFonts w:ascii="Times New Roman" w:hAnsi="Times New Roman"/>
          <w:sz w:val="28"/>
          <w:szCs w:val="28"/>
          <w:lang w:val="kk-KZ"/>
        </w:rPr>
        <w:t>лерінің</w:t>
      </w:r>
      <w:r w:rsidRPr="00915BB5">
        <w:rPr>
          <w:rFonts w:ascii="Times New Roman" w:hAnsi="Times New Roman"/>
          <w:sz w:val="28"/>
          <w:szCs w:val="28"/>
          <w:lang w:val="kk-KZ"/>
        </w:rPr>
        <w:t xml:space="preserve"> сипаттама</w:t>
      </w:r>
      <w:r w:rsidR="00980234" w:rsidRPr="00915BB5">
        <w:rPr>
          <w:rFonts w:ascii="Times New Roman" w:hAnsi="Times New Roman"/>
          <w:sz w:val="28"/>
          <w:szCs w:val="28"/>
          <w:lang w:val="kk-KZ"/>
        </w:rPr>
        <w:t>лары</w:t>
      </w:r>
      <w:bookmarkEnd w:id="16"/>
    </w:p>
    <w:p w14:paraId="12A51E4F" w14:textId="77777777" w:rsidR="00D53B17" w:rsidRPr="00847952" w:rsidRDefault="00AD44BD" w:rsidP="00AF5FD4">
      <w:pPr>
        <w:ind w:firstLine="567"/>
        <w:jc w:val="both"/>
        <w:rPr>
          <w:rFonts w:ascii="Times New Roman" w:hAnsi="Times New Roman"/>
          <w:sz w:val="27"/>
          <w:szCs w:val="27"/>
          <w:lang w:val="kk-KZ"/>
        </w:rPr>
      </w:pPr>
      <w:r w:rsidRPr="00847952">
        <w:rPr>
          <w:rFonts w:ascii="Times New Roman" w:hAnsi="Times New Roman"/>
          <w:sz w:val="27"/>
          <w:szCs w:val="27"/>
          <w:lang w:val="kk-KZ"/>
        </w:rPr>
        <w:t xml:space="preserve">Жезқазған кен орнының тау-кен-геологиялық және тау-кен-техникалық жағдайларын зерделеу барсында, кен денелері </w:t>
      </w:r>
      <w:r w:rsidR="0028635B" w:rsidRPr="00847952">
        <w:rPr>
          <w:rFonts w:ascii="Times New Roman" w:hAnsi="Times New Roman"/>
          <w:sz w:val="27"/>
          <w:szCs w:val="27"/>
          <w:lang w:val="kk-KZ"/>
        </w:rPr>
        <w:t xml:space="preserve"> қорларының </w:t>
      </w:r>
      <w:r w:rsidRPr="00847952">
        <w:rPr>
          <w:rFonts w:ascii="Times New Roman" w:hAnsi="Times New Roman"/>
          <w:sz w:val="27"/>
          <w:szCs w:val="27"/>
          <w:lang w:val="kk-KZ"/>
        </w:rPr>
        <w:t xml:space="preserve">қабаттары, қалыңдығы және құлау бұрыштары бойынша </w:t>
      </w:r>
      <w:r w:rsidR="0028635B" w:rsidRPr="00847952">
        <w:rPr>
          <w:rFonts w:ascii="Times New Roman" w:hAnsi="Times New Roman"/>
          <w:sz w:val="27"/>
          <w:szCs w:val="27"/>
          <w:lang w:val="kk-KZ"/>
        </w:rPr>
        <w:t>жіктел</w:t>
      </w:r>
      <w:r w:rsidR="00191957" w:rsidRPr="00847952">
        <w:rPr>
          <w:rFonts w:ascii="Times New Roman" w:hAnsi="Times New Roman"/>
          <w:sz w:val="27"/>
          <w:szCs w:val="27"/>
          <w:lang w:val="kk-KZ"/>
        </w:rPr>
        <w:t>ді</w:t>
      </w:r>
      <w:r w:rsidR="0028635B" w:rsidRPr="00847952">
        <w:rPr>
          <w:rFonts w:ascii="Times New Roman" w:hAnsi="Times New Roman"/>
          <w:sz w:val="27"/>
          <w:szCs w:val="27"/>
          <w:lang w:val="kk-KZ"/>
        </w:rPr>
        <w:t xml:space="preserve"> </w:t>
      </w:r>
      <w:r w:rsidR="00191957" w:rsidRPr="00847952">
        <w:rPr>
          <w:rFonts w:ascii="Times New Roman" w:hAnsi="Times New Roman"/>
          <w:sz w:val="27"/>
          <w:szCs w:val="27"/>
          <w:lang w:val="kk-KZ"/>
        </w:rPr>
        <w:t>(</w:t>
      </w:r>
      <w:r w:rsidR="0028635B" w:rsidRPr="00847952">
        <w:rPr>
          <w:rFonts w:ascii="Times New Roman" w:hAnsi="Times New Roman"/>
          <w:sz w:val="27"/>
          <w:szCs w:val="27"/>
          <w:lang w:val="kk-KZ"/>
        </w:rPr>
        <w:t>1</w:t>
      </w:r>
      <w:r w:rsidR="00191957" w:rsidRPr="00847952">
        <w:rPr>
          <w:rFonts w:ascii="Times New Roman" w:hAnsi="Times New Roman"/>
          <w:sz w:val="27"/>
          <w:szCs w:val="27"/>
          <w:lang w:val="kk-KZ"/>
        </w:rPr>
        <w:t>.</w:t>
      </w:r>
      <w:r w:rsidR="0028635B" w:rsidRPr="00847952">
        <w:rPr>
          <w:rFonts w:ascii="Times New Roman" w:hAnsi="Times New Roman"/>
          <w:sz w:val="27"/>
          <w:szCs w:val="27"/>
          <w:lang w:val="kk-KZ"/>
        </w:rPr>
        <w:t>1-кестеде</w:t>
      </w:r>
      <w:r w:rsidR="00191957" w:rsidRPr="00847952">
        <w:rPr>
          <w:rFonts w:ascii="Times New Roman" w:hAnsi="Times New Roman"/>
          <w:sz w:val="27"/>
          <w:szCs w:val="27"/>
          <w:lang w:val="kk-KZ"/>
        </w:rPr>
        <w:t xml:space="preserve">) </w:t>
      </w:r>
      <w:r w:rsidR="0028635B" w:rsidRPr="00847952">
        <w:rPr>
          <w:rFonts w:ascii="Times New Roman" w:hAnsi="Times New Roman"/>
          <w:sz w:val="27"/>
          <w:szCs w:val="27"/>
          <w:lang w:val="kk-KZ"/>
        </w:rPr>
        <w:t xml:space="preserve"> және </w:t>
      </w:r>
      <w:r w:rsidR="00FE6DAF" w:rsidRPr="00847952">
        <w:rPr>
          <w:rFonts w:ascii="Times New Roman" w:hAnsi="Times New Roman"/>
          <w:sz w:val="27"/>
          <w:szCs w:val="27"/>
          <w:lang w:val="kk-KZ"/>
        </w:rPr>
        <w:t xml:space="preserve"> </w:t>
      </w:r>
      <w:r w:rsidR="00191957" w:rsidRPr="00847952">
        <w:rPr>
          <w:rFonts w:ascii="Times New Roman" w:hAnsi="Times New Roman"/>
          <w:sz w:val="27"/>
          <w:szCs w:val="27"/>
          <w:lang w:val="kk-KZ"/>
        </w:rPr>
        <w:t>1</w:t>
      </w:r>
      <w:r w:rsidRPr="00847952">
        <w:rPr>
          <w:rFonts w:ascii="Times New Roman" w:hAnsi="Times New Roman"/>
          <w:sz w:val="27"/>
          <w:szCs w:val="27"/>
          <w:lang w:val="kk-KZ"/>
        </w:rPr>
        <w:t>.2-кестедегі</w:t>
      </w:r>
      <w:r w:rsidR="00267573" w:rsidRPr="00847952">
        <w:rPr>
          <w:rFonts w:ascii="Times New Roman" w:hAnsi="Times New Roman"/>
          <w:sz w:val="27"/>
          <w:szCs w:val="27"/>
          <w:lang w:val="kk-KZ"/>
        </w:rPr>
        <w:t xml:space="preserve"> деректерге сәкес</w:t>
      </w:r>
      <w:r w:rsidRPr="00847952">
        <w:rPr>
          <w:rFonts w:ascii="Times New Roman" w:hAnsi="Times New Roman"/>
          <w:sz w:val="27"/>
          <w:szCs w:val="27"/>
          <w:lang w:val="kk-KZ"/>
        </w:rPr>
        <w:t xml:space="preserve"> «Ашық </w:t>
      </w:r>
      <w:r w:rsidR="0028635B" w:rsidRPr="00847952">
        <w:rPr>
          <w:rFonts w:ascii="Times New Roman" w:hAnsi="Times New Roman"/>
          <w:sz w:val="27"/>
          <w:szCs w:val="27"/>
          <w:lang w:val="kk-KZ"/>
        </w:rPr>
        <w:t xml:space="preserve">кеңістігі </w:t>
      </w:r>
      <w:r w:rsidRPr="00847952">
        <w:rPr>
          <w:rFonts w:ascii="Times New Roman" w:hAnsi="Times New Roman"/>
          <w:sz w:val="27"/>
          <w:szCs w:val="27"/>
          <w:lang w:val="kk-KZ"/>
        </w:rPr>
        <w:t>бар жүйелер»</w:t>
      </w:r>
      <w:r w:rsidR="00191957" w:rsidRPr="00847952">
        <w:rPr>
          <w:rFonts w:ascii="Times New Roman" w:hAnsi="Times New Roman"/>
          <w:sz w:val="27"/>
          <w:szCs w:val="27"/>
          <w:lang w:val="kk-KZ"/>
        </w:rPr>
        <w:t xml:space="preserve">, </w:t>
      </w:r>
      <w:r w:rsidRPr="00847952">
        <w:rPr>
          <w:rFonts w:ascii="Times New Roman" w:hAnsi="Times New Roman"/>
          <w:sz w:val="27"/>
          <w:szCs w:val="27"/>
          <w:lang w:val="kk-KZ"/>
        </w:rPr>
        <w:t xml:space="preserve"> «</w:t>
      </w:r>
      <w:r w:rsidR="00191957" w:rsidRPr="00847952">
        <w:rPr>
          <w:rFonts w:ascii="Times New Roman" w:hAnsi="Times New Roman"/>
          <w:sz w:val="27"/>
          <w:szCs w:val="27"/>
          <w:lang w:val="kk-KZ"/>
        </w:rPr>
        <w:t>Т</w:t>
      </w:r>
      <w:r w:rsidRPr="00847952">
        <w:rPr>
          <w:rFonts w:ascii="Times New Roman" w:hAnsi="Times New Roman"/>
          <w:sz w:val="27"/>
          <w:szCs w:val="27"/>
          <w:lang w:val="kk-KZ"/>
        </w:rPr>
        <w:t>олтырғышы бар жүйелер», «</w:t>
      </w:r>
      <w:r w:rsidR="00191957" w:rsidRPr="00847952">
        <w:rPr>
          <w:rFonts w:ascii="Times New Roman" w:hAnsi="Times New Roman"/>
          <w:sz w:val="27"/>
          <w:szCs w:val="27"/>
          <w:lang w:val="kk-KZ"/>
        </w:rPr>
        <w:t>Қ</w:t>
      </w:r>
      <w:r w:rsidRPr="00847952">
        <w:rPr>
          <w:rFonts w:ascii="Times New Roman" w:hAnsi="Times New Roman"/>
          <w:sz w:val="27"/>
          <w:szCs w:val="27"/>
          <w:lang w:val="kk-KZ"/>
        </w:rPr>
        <w:t>ұла</w:t>
      </w:r>
      <w:r w:rsidR="00191957" w:rsidRPr="00847952">
        <w:rPr>
          <w:rFonts w:ascii="Times New Roman" w:hAnsi="Times New Roman"/>
          <w:sz w:val="27"/>
          <w:szCs w:val="27"/>
          <w:lang w:val="kk-KZ"/>
        </w:rPr>
        <w:t>та</w:t>
      </w:r>
      <w:r w:rsidR="0028635B" w:rsidRPr="00847952">
        <w:rPr>
          <w:rFonts w:ascii="Times New Roman" w:hAnsi="Times New Roman"/>
          <w:sz w:val="27"/>
          <w:szCs w:val="27"/>
          <w:lang w:val="kk-KZ"/>
        </w:rPr>
        <w:t xml:space="preserve"> қазу</w:t>
      </w:r>
      <w:r w:rsidRPr="00847952">
        <w:rPr>
          <w:rFonts w:ascii="Times New Roman" w:hAnsi="Times New Roman"/>
          <w:sz w:val="27"/>
          <w:szCs w:val="27"/>
          <w:lang w:val="kk-KZ"/>
        </w:rPr>
        <w:t xml:space="preserve"> жүйелер» </w:t>
      </w:r>
      <w:r w:rsidR="00D53B17" w:rsidRPr="00847952">
        <w:rPr>
          <w:rFonts w:ascii="Times New Roman" w:hAnsi="Times New Roman"/>
          <w:sz w:val="27"/>
          <w:szCs w:val="27"/>
          <w:lang w:val="kk-KZ"/>
        </w:rPr>
        <w:t xml:space="preserve"> жіктемелерін </w:t>
      </w:r>
      <w:r w:rsidRPr="00847952">
        <w:rPr>
          <w:rFonts w:ascii="Times New Roman" w:hAnsi="Times New Roman"/>
          <w:sz w:val="27"/>
          <w:szCs w:val="27"/>
          <w:lang w:val="kk-KZ"/>
        </w:rPr>
        <w:t xml:space="preserve"> пайдалануға болады.</w:t>
      </w:r>
      <w:r w:rsidR="00D53B17" w:rsidRPr="00847952">
        <w:rPr>
          <w:rFonts w:ascii="Times New Roman" w:hAnsi="Times New Roman"/>
          <w:sz w:val="27"/>
          <w:szCs w:val="27"/>
          <w:lang w:val="kk-KZ"/>
        </w:rPr>
        <w:t xml:space="preserve"> Дегенмен, кендердің құндылығы төмен болғандықтан: панелді-бағаналық кен қазу жүйесі және қабаттық құлата қазу жүйелері ең қолайлы деп есептеледі. </w:t>
      </w:r>
    </w:p>
    <w:p w14:paraId="638875DE" w14:textId="77777777" w:rsidR="00693BBB" w:rsidRPr="00075F0C" w:rsidRDefault="00075F0C" w:rsidP="00A53626">
      <w:pPr>
        <w:ind w:firstLine="567"/>
        <w:rPr>
          <w:rFonts w:ascii="Times New Roman" w:hAnsi="Times New Roman"/>
          <w:sz w:val="27"/>
          <w:szCs w:val="27"/>
          <w:lang w:val="kk-KZ"/>
        </w:rPr>
      </w:pPr>
      <w:r>
        <w:rPr>
          <w:rFonts w:ascii="Times New Roman" w:hAnsi="Times New Roman"/>
          <w:sz w:val="27"/>
          <w:szCs w:val="27"/>
          <w:lang w:val="kk-KZ"/>
        </w:rPr>
        <w:t>К</w:t>
      </w:r>
      <w:r w:rsidR="00267573" w:rsidRPr="00847952">
        <w:rPr>
          <w:rFonts w:ascii="Times New Roman" w:hAnsi="Times New Roman"/>
          <w:sz w:val="27"/>
          <w:szCs w:val="27"/>
          <w:lang w:val="kk-KZ"/>
        </w:rPr>
        <w:t>есте</w:t>
      </w:r>
      <w:r>
        <w:rPr>
          <w:rFonts w:ascii="Times New Roman" w:hAnsi="Times New Roman"/>
          <w:sz w:val="27"/>
          <w:szCs w:val="27"/>
          <w:lang w:val="kk-KZ"/>
        </w:rPr>
        <w:t xml:space="preserve"> </w:t>
      </w:r>
      <w:r w:rsidRPr="00847952">
        <w:rPr>
          <w:rFonts w:ascii="Times New Roman" w:hAnsi="Times New Roman"/>
          <w:sz w:val="27"/>
          <w:szCs w:val="27"/>
          <w:lang w:val="kk-KZ"/>
        </w:rPr>
        <w:t>1</w:t>
      </w:r>
      <w:r w:rsidRPr="00075F0C">
        <w:rPr>
          <w:rFonts w:ascii="Times New Roman" w:hAnsi="Times New Roman"/>
          <w:sz w:val="27"/>
          <w:szCs w:val="27"/>
          <w:lang w:val="kk-KZ"/>
        </w:rPr>
        <w:t>.1</w:t>
      </w:r>
      <w:r w:rsidR="00A53626">
        <w:rPr>
          <w:rFonts w:ascii="Times New Roman" w:hAnsi="Times New Roman"/>
          <w:sz w:val="27"/>
          <w:szCs w:val="27"/>
          <w:lang w:val="kk-KZ"/>
        </w:rPr>
        <w:t xml:space="preserve"> –</w:t>
      </w:r>
      <w:r w:rsidR="00E0779A">
        <w:rPr>
          <w:rFonts w:ascii="Times New Roman" w:hAnsi="Times New Roman"/>
          <w:sz w:val="27"/>
          <w:szCs w:val="27"/>
          <w:lang w:val="kk-KZ"/>
        </w:rPr>
        <w:t xml:space="preserve"> </w:t>
      </w:r>
      <w:r w:rsidR="00FE6DAF" w:rsidRPr="00847952">
        <w:rPr>
          <w:rFonts w:ascii="Times New Roman" w:hAnsi="Times New Roman"/>
          <w:sz w:val="27"/>
          <w:szCs w:val="27"/>
          <w:lang w:val="kk-KZ"/>
        </w:rPr>
        <w:t>Кен-техникалық жағдайларын</w:t>
      </w:r>
      <w:r w:rsidR="00267573" w:rsidRPr="00847952">
        <w:rPr>
          <w:rFonts w:ascii="Times New Roman" w:hAnsi="Times New Roman"/>
          <w:sz w:val="27"/>
          <w:szCs w:val="27"/>
          <w:lang w:val="kk-KZ"/>
        </w:rPr>
        <w:t>ың сипаттамалары</w:t>
      </w:r>
      <w:r w:rsidR="00B000C5">
        <w:rPr>
          <w:rFonts w:ascii="Times New Roman" w:hAnsi="Times New Roman"/>
          <w:sz w:val="27"/>
          <w:szCs w:val="27"/>
          <w:lang w:val="kk-KZ"/>
        </w:rPr>
        <w:t>.</w:t>
      </w:r>
    </w:p>
    <w:tbl>
      <w:tblPr>
        <w:tblStyle w:val="af1"/>
        <w:tblW w:w="0" w:type="auto"/>
        <w:tblLook w:val="04A0" w:firstRow="1" w:lastRow="0" w:firstColumn="1" w:lastColumn="0" w:noHBand="0" w:noVBand="1"/>
      </w:tblPr>
      <w:tblGrid>
        <w:gridCol w:w="1023"/>
        <w:gridCol w:w="1196"/>
        <w:gridCol w:w="1050"/>
        <w:gridCol w:w="1149"/>
        <w:gridCol w:w="975"/>
        <w:gridCol w:w="1195"/>
        <w:gridCol w:w="1472"/>
        <w:gridCol w:w="1144"/>
      </w:tblGrid>
      <w:tr w:rsidR="002C5E21" w:rsidRPr="00E0779A" w14:paraId="6EEB3E04" w14:textId="77777777" w:rsidTr="00E45545">
        <w:tc>
          <w:tcPr>
            <w:tcW w:w="1195" w:type="dxa"/>
          </w:tcPr>
          <w:p w14:paraId="051EB632" w14:textId="77777777" w:rsidR="00693BBB" w:rsidRPr="00075F0C" w:rsidRDefault="00267573" w:rsidP="00267573">
            <w:pPr>
              <w:rPr>
                <w:rFonts w:ascii="Times New Roman" w:hAnsi="Times New Roman"/>
                <w:sz w:val="23"/>
                <w:szCs w:val="23"/>
                <w:lang w:val="kk-KZ"/>
              </w:rPr>
            </w:pPr>
            <w:r w:rsidRPr="00847952">
              <w:rPr>
                <w:rFonts w:ascii="Times New Roman" w:hAnsi="Times New Roman"/>
                <w:sz w:val="23"/>
                <w:szCs w:val="23"/>
                <w:lang w:val="kk-KZ"/>
              </w:rPr>
              <w:t>Қалың-дығы</w:t>
            </w:r>
            <w:r w:rsidR="00693BBB" w:rsidRPr="00075F0C">
              <w:rPr>
                <w:rFonts w:ascii="Times New Roman" w:hAnsi="Times New Roman"/>
                <w:sz w:val="23"/>
                <w:szCs w:val="23"/>
                <w:lang w:val="kk-KZ"/>
              </w:rPr>
              <w:t>, м</w:t>
            </w:r>
          </w:p>
        </w:tc>
        <w:tc>
          <w:tcPr>
            <w:tcW w:w="1005" w:type="dxa"/>
          </w:tcPr>
          <w:p w14:paraId="064048E6" w14:textId="77777777" w:rsidR="00693BBB" w:rsidRPr="00075F0C" w:rsidRDefault="00267573" w:rsidP="00267573">
            <w:pPr>
              <w:rPr>
                <w:rFonts w:ascii="Times New Roman" w:hAnsi="Times New Roman"/>
                <w:sz w:val="23"/>
                <w:szCs w:val="23"/>
                <w:lang w:val="kk-KZ"/>
              </w:rPr>
            </w:pPr>
            <w:r w:rsidRPr="00847952">
              <w:rPr>
                <w:rFonts w:ascii="Times New Roman" w:hAnsi="Times New Roman"/>
                <w:sz w:val="23"/>
                <w:szCs w:val="23"/>
                <w:lang w:val="kk-KZ"/>
              </w:rPr>
              <w:t xml:space="preserve">Тереңдігі, </w:t>
            </w:r>
            <w:r w:rsidR="00693BBB" w:rsidRPr="00075F0C">
              <w:rPr>
                <w:rFonts w:ascii="Times New Roman" w:hAnsi="Times New Roman"/>
                <w:sz w:val="23"/>
                <w:szCs w:val="23"/>
                <w:lang w:val="kk-KZ"/>
              </w:rPr>
              <w:t xml:space="preserve"> м</w:t>
            </w:r>
          </w:p>
        </w:tc>
        <w:tc>
          <w:tcPr>
            <w:tcW w:w="977" w:type="dxa"/>
          </w:tcPr>
          <w:p w14:paraId="6B3963E3" w14:textId="77777777" w:rsidR="002C5E21" w:rsidRPr="00847952" w:rsidRDefault="002C5E21" w:rsidP="002C5E21">
            <w:pPr>
              <w:rPr>
                <w:rFonts w:ascii="Times New Roman" w:hAnsi="Times New Roman"/>
                <w:sz w:val="23"/>
                <w:szCs w:val="23"/>
                <w:lang w:val="kk-KZ"/>
              </w:rPr>
            </w:pPr>
            <w:r w:rsidRPr="00847952">
              <w:rPr>
                <w:rFonts w:ascii="Times New Roman" w:hAnsi="Times New Roman"/>
                <w:sz w:val="23"/>
                <w:szCs w:val="23"/>
                <w:lang w:val="kk-KZ"/>
              </w:rPr>
              <w:t>Құлама бұрышы</w:t>
            </w:r>
          </w:p>
          <w:p w14:paraId="13B9EE7C" w14:textId="77777777" w:rsidR="00693BBB" w:rsidRPr="00075F0C" w:rsidRDefault="002C5E21" w:rsidP="002C5E21">
            <w:pPr>
              <w:rPr>
                <w:rFonts w:ascii="Times New Roman" w:hAnsi="Times New Roman"/>
                <w:sz w:val="23"/>
                <w:szCs w:val="23"/>
                <w:lang w:val="kk-KZ"/>
              </w:rPr>
            </w:pPr>
            <w:r w:rsidRPr="00847952">
              <w:rPr>
                <w:rFonts w:ascii="Times New Roman" w:hAnsi="Times New Roman"/>
                <w:sz w:val="23"/>
                <w:szCs w:val="23"/>
                <w:lang w:val="kk-KZ"/>
              </w:rPr>
              <w:t>градус</w:t>
            </w:r>
          </w:p>
        </w:tc>
        <w:tc>
          <w:tcPr>
            <w:tcW w:w="1326" w:type="dxa"/>
          </w:tcPr>
          <w:p w14:paraId="5EFEB7A1" w14:textId="77777777" w:rsidR="00693BBB" w:rsidRPr="00075F0C" w:rsidRDefault="002C5E21" w:rsidP="002C5E21">
            <w:pPr>
              <w:rPr>
                <w:rFonts w:ascii="Times New Roman" w:hAnsi="Times New Roman"/>
                <w:sz w:val="23"/>
                <w:szCs w:val="23"/>
                <w:lang w:val="kk-KZ"/>
              </w:rPr>
            </w:pPr>
            <w:r w:rsidRPr="00847952">
              <w:rPr>
                <w:rFonts w:ascii="Times New Roman" w:hAnsi="Times New Roman"/>
                <w:sz w:val="23"/>
                <w:szCs w:val="23"/>
                <w:lang w:val="kk-KZ"/>
              </w:rPr>
              <w:t>Беріктігі -</w:t>
            </w:r>
            <w:r w:rsidRPr="00075F0C">
              <w:rPr>
                <w:rFonts w:ascii="Times New Roman" w:hAnsi="Times New Roman"/>
                <w:i/>
                <w:spacing w:val="-4"/>
                <w:sz w:val="23"/>
                <w:szCs w:val="23"/>
                <w:lang w:val="kk-KZ"/>
              </w:rPr>
              <w:t xml:space="preserve"> f</w:t>
            </w:r>
          </w:p>
        </w:tc>
        <w:tc>
          <w:tcPr>
            <w:tcW w:w="2412" w:type="dxa"/>
            <w:gridSpan w:val="2"/>
          </w:tcPr>
          <w:p w14:paraId="6CD7783F" w14:textId="77777777" w:rsidR="00693BBB" w:rsidRPr="00075F0C" w:rsidRDefault="001A6C51" w:rsidP="001A6C51">
            <w:pPr>
              <w:rPr>
                <w:rFonts w:ascii="Times New Roman" w:hAnsi="Times New Roman"/>
                <w:sz w:val="23"/>
                <w:szCs w:val="23"/>
                <w:lang w:val="kk-KZ"/>
              </w:rPr>
            </w:pPr>
            <w:r w:rsidRPr="00075F0C">
              <w:rPr>
                <w:rFonts w:ascii="Times New Roman" w:hAnsi="Times New Roman"/>
                <w:sz w:val="23"/>
                <w:szCs w:val="23"/>
                <w:lang w:val="kk-KZ"/>
              </w:rPr>
              <w:t>O</w:t>
            </w:r>
            <w:r w:rsidR="002C5E21" w:rsidRPr="00847952">
              <w:rPr>
                <w:rFonts w:ascii="Times New Roman" w:hAnsi="Times New Roman"/>
                <w:sz w:val="23"/>
                <w:szCs w:val="23"/>
                <w:lang w:val="kk-KZ"/>
              </w:rPr>
              <w:t>рнықтылығы</w:t>
            </w:r>
          </w:p>
        </w:tc>
        <w:tc>
          <w:tcPr>
            <w:tcW w:w="2060" w:type="dxa"/>
          </w:tcPr>
          <w:p w14:paraId="212D0425" w14:textId="77777777" w:rsidR="00693BBB" w:rsidRPr="00075F0C" w:rsidRDefault="002C5E21" w:rsidP="002C5E21">
            <w:pPr>
              <w:rPr>
                <w:rFonts w:ascii="Times New Roman" w:hAnsi="Times New Roman"/>
                <w:sz w:val="23"/>
                <w:szCs w:val="23"/>
                <w:lang w:val="kk-KZ"/>
              </w:rPr>
            </w:pPr>
            <w:r w:rsidRPr="00847952">
              <w:rPr>
                <w:rFonts w:ascii="Times New Roman" w:hAnsi="Times New Roman"/>
                <w:sz w:val="23"/>
                <w:szCs w:val="23"/>
                <w:lang w:val="kk-KZ"/>
              </w:rPr>
              <w:t>Өртқауіп-сіздігі</w:t>
            </w:r>
          </w:p>
        </w:tc>
        <w:tc>
          <w:tcPr>
            <w:tcW w:w="879" w:type="dxa"/>
          </w:tcPr>
          <w:p w14:paraId="5704D1A3" w14:textId="77777777" w:rsidR="00693BBB" w:rsidRPr="00075F0C" w:rsidRDefault="002C5E21" w:rsidP="002C5E21">
            <w:pPr>
              <w:rPr>
                <w:rFonts w:ascii="Times New Roman" w:hAnsi="Times New Roman"/>
                <w:sz w:val="23"/>
                <w:szCs w:val="23"/>
                <w:lang w:val="kk-KZ"/>
              </w:rPr>
            </w:pPr>
            <w:r w:rsidRPr="00847952">
              <w:rPr>
                <w:rFonts w:ascii="Times New Roman" w:hAnsi="Times New Roman"/>
                <w:sz w:val="23"/>
                <w:szCs w:val="23"/>
                <w:lang w:val="kk-KZ"/>
              </w:rPr>
              <w:t>Барлық қордың</w:t>
            </w:r>
            <w:r w:rsidR="00693BBB" w:rsidRPr="00075F0C">
              <w:rPr>
                <w:rFonts w:ascii="Times New Roman" w:hAnsi="Times New Roman"/>
                <w:sz w:val="23"/>
                <w:szCs w:val="23"/>
                <w:lang w:val="kk-KZ"/>
              </w:rPr>
              <w:t xml:space="preserve">% </w:t>
            </w:r>
          </w:p>
        </w:tc>
      </w:tr>
      <w:tr w:rsidR="002C5E21" w:rsidRPr="00847952" w14:paraId="60067D7A" w14:textId="77777777" w:rsidTr="00E45545">
        <w:tc>
          <w:tcPr>
            <w:tcW w:w="1195" w:type="dxa"/>
          </w:tcPr>
          <w:p w14:paraId="51B71D8F" w14:textId="77777777" w:rsidR="00693BBB" w:rsidRPr="00075F0C" w:rsidRDefault="00693BBB" w:rsidP="00E45545">
            <w:pPr>
              <w:rPr>
                <w:rFonts w:ascii="Times New Roman" w:hAnsi="Times New Roman"/>
                <w:sz w:val="23"/>
                <w:szCs w:val="23"/>
                <w:lang w:val="kk-KZ"/>
              </w:rPr>
            </w:pPr>
            <w:r w:rsidRPr="00075F0C">
              <w:rPr>
                <w:rFonts w:ascii="Times New Roman" w:hAnsi="Times New Roman"/>
                <w:sz w:val="23"/>
                <w:szCs w:val="23"/>
                <w:lang w:val="kk-KZ"/>
              </w:rPr>
              <w:t>4-12</w:t>
            </w:r>
          </w:p>
        </w:tc>
        <w:tc>
          <w:tcPr>
            <w:tcW w:w="1005" w:type="dxa"/>
          </w:tcPr>
          <w:p w14:paraId="78F5C565" w14:textId="77777777" w:rsidR="00693BBB" w:rsidRPr="00075F0C" w:rsidRDefault="00693BBB" w:rsidP="00E45545">
            <w:pPr>
              <w:rPr>
                <w:rFonts w:ascii="Times New Roman" w:hAnsi="Times New Roman"/>
                <w:sz w:val="23"/>
                <w:szCs w:val="23"/>
                <w:lang w:val="kk-KZ"/>
              </w:rPr>
            </w:pPr>
            <w:r w:rsidRPr="00075F0C">
              <w:rPr>
                <w:rFonts w:ascii="Times New Roman" w:hAnsi="Times New Roman"/>
                <w:sz w:val="23"/>
                <w:szCs w:val="23"/>
                <w:lang w:val="kk-KZ"/>
              </w:rPr>
              <w:t>500-600</w:t>
            </w:r>
          </w:p>
        </w:tc>
        <w:tc>
          <w:tcPr>
            <w:tcW w:w="977" w:type="dxa"/>
          </w:tcPr>
          <w:p w14:paraId="07A2BAB7" w14:textId="77777777" w:rsidR="00693BBB" w:rsidRPr="00847952" w:rsidRDefault="00693BBB" w:rsidP="00E45545">
            <w:pPr>
              <w:rPr>
                <w:rFonts w:ascii="Times New Roman" w:hAnsi="Times New Roman"/>
                <w:sz w:val="23"/>
                <w:szCs w:val="23"/>
              </w:rPr>
            </w:pPr>
            <w:r w:rsidRPr="00075F0C">
              <w:rPr>
                <w:rFonts w:ascii="Times New Roman" w:hAnsi="Times New Roman"/>
                <w:sz w:val="23"/>
                <w:szCs w:val="23"/>
                <w:lang w:val="kk-KZ"/>
              </w:rPr>
              <w:t>20-35</w:t>
            </w:r>
            <w:r w:rsidRPr="00847952">
              <w:rPr>
                <w:rFonts w:ascii="Times New Roman" w:hAnsi="Times New Roman"/>
                <w:sz w:val="23"/>
                <w:szCs w:val="23"/>
              </w:rPr>
              <w:t>*</w:t>
            </w:r>
          </w:p>
        </w:tc>
        <w:tc>
          <w:tcPr>
            <w:tcW w:w="1326" w:type="dxa"/>
          </w:tcPr>
          <w:p w14:paraId="08E1BE40" w14:textId="77777777" w:rsidR="00693BBB" w:rsidRPr="00847952" w:rsidRDefault="002C5E21" w:rsidP="002C5E21">
            <w:pPr>
              <w:rPr>
                <w:rFonts w:ascii="Times New Roman" w:hAnsi="Times New Roman"/>
                <w:sz w:val="23"/>
                <w:szCs w:val="23"/>
              </w:rPr>
            </w:pPr>
            <w:r w:rsidRPr="00847952">
              <w:rPr>
                <w:rFonts w:ascii="Times New Roman" w:hAnsi="Times New Roman"/>
                <w:spacing w:val="-4"/>
                <w:sz w:val="23"/>
                <w:szCs w:val="23"/>
              </w:rPr>
              <w:t xml:space="preserve"> </w:t>
            </w:r>
            <w:r w:rsidR="00693BBB" w:rsidRPr="00847952">
              <w:rPr>
                <w:rFonts w:ascii="Times New Roman" w:hAnsi="Times New Roman"/>
                <w:i/>
                <w:spacing w:val="-4"/>
                <w:sz w:val="23"/>
                <w:szCs w:val="23"/>
                <w:lang w:val="en-US"/>
              </w:rPr>
              <w:t>f</w:t>
            </w:r>
            <w:r w:rsidR="00693BBB" w:rsidRPr="00847952">
              <w:rPr>
                <w:rFonts w:ascii="Times New Roman" w:hAnsi="Times New Roman"/>
                <w:i/>
                <w:spacing w:val="-4"/>
                <w:sz w:val="23"/>
                <w:szCs w:val="23"/>
              </w:rPr>
              <w:t xml:space="preserve"> </w:t>
            </w:r>
            <w:r w:rsidR="00693BBB" w:rsidRPr="00847952">
              <w:rPr>
                <w:rFonts w:ascii="Times New Roman" w:hAnsi="Times New Roman"/>
                <w:spacing w:val="-4"/>
                <w:sz w:val="23"/>
                <w:szCs w:val="23"/>
              </w:rPr>
              <w:t>= &gt;10</w:t>
            </w:r>
          </w:p>
        </w:tc>
        <w:tc>
          <w:tcPr>
            <w:tcW w:w="999" w:type="dxa"/>
          </w:tcPr>
          <w:p w14:paraId="574C4077" w14:textId="77777777" w:rsidR="00693BBB" w:rsidRPr="00847952" w:rsidRDefault="002C5E21" w:rsidP="001A6C51">
            <w:pPr>
              <w:rPr>
                <w:rFonts w:ascii="Times New Roman" w:hAnsi="Times New Roman"/>
                <w:sz w:val="23"/>
                <w:szCs w:val="23"/>
              </w:rPr>
            </w:pPr>
            <w:r w:rsidRPr="00847952">
              <w:rPr>
                <w:rFonts w:ascii="Times New Roman" w:hAnsi="Times New Roman"/>
                <w:sz w:val="23"/>
                <w:szCs w:val="23"/>
                <w:lang w:val="kk-KZ"/>
              </w:rPr>
              <w:t>Орнық-ты</w:t>
            </w:r>
            <w:r w:rsidR="00693BBB" w:rsidRPr="00847952">
              <w:rPr>
                <w:rFonts w:ascii="Times New Roman" w:hAnsi="Times New Roman"/>
                <w:sz w:val="23"/>
                <w:szCs w:val="23"/>
              </w:rPr>
              <w:t xml:space="preserve"> </w:t>
            </w:r>
          </w:p>
        </w:tc>
        <w:tc>
          <w:tcPr>
            <w:tcW w:w="1413" w:type="dxa"/>
          </w:tcPr>
          <w:p w14:paraId="2351FD4F" w14:textId="77777777" w:rsidR="00693BBB" w:rsidRPr="00847952" w:rsidRDefault="002C5E21" w:rsidP="002C5E21">
            <w:pPr>
              <w:rPr>
                <w:rFonts w:ascii="Times New Roman" w:hAnsi="Times New Roman"/>
                <w:sz w:val="23"/>
                <w:szCs w:val="23"/>
              </w:rPr>
            </w:pPr>
            <w:r w:rsidRPr="00847952">
              <w:rPr>
                <w:rFonts w:ascii="Times New Roman" w:hAnsi="Times New Roman"/>
                <w:sz w:val="23"/>
                <w:szCs w:val="23"/>
                <w:lang w:val="kk-KZ"/>
              </w:rPr>
              <w:t>Орташа орнықты</w:t>
            </w:r>
          </w:p>
        </w:tc>
        <w:tc>
          <w:tcPr>
            <w:tcW w:w="2060" w:type="dxa"/>
          </w:tcPr>
          <w:p w14:paraId="1B6F7EA4" w14:textId="77777777" w:rsidR="00693BBB" w:rsidRPr="00847952" w:rsidRDefault="002C5E21" w:rsidP="002C5E21">
            <w:pPr>
              <w:rPr>
                <w:rFonts w:ascii="Times New Roman" w:hAnsi="Times New Roman"/>
                <w:sz w:val="23"/>
                <w:szCs w:val="23"/>
              </w:rPr>
            </w:pPr>
            <w:r w:rsidRPr="00847952">
              <w:rPr>
                <w:rFonts w:ascii="Times New Roman" w:hAnsi="Times New Roman"/>
                <w:spacing w:val="-4"/>
                <w:sz w:val="23"/>
                <w:szCs w:val="23"/>
                <w:lang w:val="kk-KZ"/>
              </w:rPr>
              <w:t>Өртке қауіпті емес</w:t>
            </w:r>
          </w:p>
        </w:tc>
        <w:tc>
          <w:tcPr>
            <w:tcW w:w="879" w:type="dxa"/>
          </w:tcPr>
          <w:p w14:paraId="1F5A233C" w14:textId="77777777" w:rsidR="00693BBB" w:rsidRPr="00847952" w:rsidRDefault="00693BBB" w:rsidP="00E45545">
            <w:pPr>
              <w:rPr>
                <w:rFonts w:ascii="Times New Roman" w:hAnsi="Times New Roman"/>
                <w:sz w:val="23"/>
                <w:szCs w:val="23"/>
              </w:rPr>
            </w:pPr>
            <w:r w:rsidRPr="00847952">
              <w:rPr>
                <w:rFonts w:ascii="Times New Roman" w:hAnsi="Times New Roman"/>
                <w:sz w:val="23"/>
                <w:szCs w:val="23"/>
              </w:rPr>
              <w:t>32,4</w:t>
            </w:r>
          </w:p>
        </w:tc>
      </w:tr>
    </w:tbl>
    <w:p w14:paraId="74089280" w14:textId="77777777" w:rsidR="00693BBB" w:rsidRPr="00847952" w:rsidRDefault="00693BBB" w:rsidP="00693BBB">
      <w:pPr>
        <w:rPr>
          <w:sz w:val="21"/>
          <w:szCs w:val="21"/>
        </w:rPr>
      </w:pPr>
    </w:p>
    <w:p w14:paraId="07E928E5" w14:textId="77777777" w:rsidR="00541C41" w:rsidRPr="00847952" w:rsidRDefault="00541C41" w:rsidP="00693BBB">
      <w:pPr>
        <w:rPr>
          <w:sz w:val="21"/>
          <w:szCs w:val="21"/>
        </w:rPr>
      </w:pPr>
      <w:r w:rsidRPr="00847952">
        <w:rPr>
          <w:sz w:val="21"/>
          <w:szCs w:val="21"/>
        </w:rPr>
        <w:br w:type="page"/>
      </w:r>
    </w:p>
    <w:p w14:paraId="16D29E5A" w14:textId="77777777" w:rsidR="00541C41" w:rsidRPr="00847952" w:rsidRDefault="00541C41" w:rsidP="00693BBB">
      <w:pPr>
        <w:rPr>
          <w:sz w:val="21"/>
          <w:szCs w:val="21"/>
        </w:rPr>
        <w:sectPr w:rsidR="00541C41" w:rsidRPr="00847952" w:rsidSect="000C3845">
          <w:footerReference w:type="default" r:id="rId15"/>
          <w:pgSz w:w="11906" w:h="16838"/>
          <w:pgMar w:top="1134" w:right="991" w:bottom="1134" w:left="1701" w:header="708" w:footer="708" w:gutter="0"/>
          <w:pgNumType w:start="1"/>
          <w:cols w:space="708"/>
          <w:titlePg/>
          <w:docGrid w:linePitch="360"/>
        </w:sectPr>
      </w:pPr>
    </w:p>
    <w:p w14:paraId="2911AF46" w14:textId="77777777" w:rsidR="0063548F" w:rsidRPr="00847952" w:rsidRDefault="00075F0C" w:rsidP="00B000C5">
      <w:pPr>
        <w:ind w:firstLine="567"/>
        <w:rPr>
          <w:rFonts w:ascii="Times New Roman" w:hAnsi="Times New Roman"/>
          <w:sz w:val="27"/>
          <w:szCs w:val="27"/>
        </w:rPr>
      </w:pPr>
      <w:r>
        <w:rPr>
          <w:rFonts w:ascii="Times New Roman" w:hAnsi="Times New Roman"/>
          <w:sz w:val="27"/>
          <w:szCs w:val="27"/>
          <w:lang w:val="kk-KZ"/>
        </w:rPr>
        <w:lastRenderedPageBreak/>
        <w:t>К</w:t>
      </w:r>
      <w:r w:rsidR="0063548F" w:rsidRPr="00847952">
        <w:rPr>
          <w:rFonts w:ascii="Times New Roman" w:hAnsi="Times New Roman"/>
          <w:sz w:val="27"/>
          <w:szCs w:val="27"/>
          <w:lang w:val="kk-KZ"/>
        </w:rPr>
        <w:t>есте</w:t>
      </w:r>
      <w:r>
        <w:rPr>
          <w:rFonts w:ascii="Times New Roman" w:hAnsi="Times New Roman"/>
          <w:sz w:val="27"/>
          <w:szCs w:val="27"/>
          <w:lang w:val="kk-KZ"/>
        </w:rPr>
        <w:t xml:space="preserve"> </w:t>
      </w:r>
      <w:r w:rsidRPr="00847952">
        <w:rPr>
          <w:rFonts w:ascii="Times New Roman" w:hAnsi="Times New Roman"/>
          <w:sz w:val="27"/>
          <w:szCs w:val="27"/>
          <w:lang w:val="kk-KZ"/>
        </w:rPr>
        <w:t>1</w:t>
      </w:r>
      <w:r w:rsidRPr="00847952">
        <w:rPr>
          <w:rFonts w:ascii="Times New Roman" w:hAnsi="Times New Roman"/>
          <w:sz w:val="27"/>
          <w:szCs w:val="27"/>
        </w:rPr>
        <w:t xml:space="preserve">.2 </w:t>
      </w:r>
      <w:r w:rsidRPr="00847952">
        <w:rPr>
          <w:rFonts w:ascii="Times New Roman" w:hAnsi="Times New Roman"/>
          <w:sz w:val="27"/>
          <w:szCs w:val="27"/>
          <w:lang w:val="kk-KZ"/>
        </w:rPr>
        <w:t>–</w:t>
      </w:r>
      <w:r>
        <w:rPr>
          <w:rFonts w:ascii="Times New Roman" w:hAnsi="Times New Roman"/>
          <w:sz w:val="27"/>
          <w:szCs w:val="27"/>
          <w:lang w:val="kk-KZ"/>
        </w:rPr>
        <w:t xml:space="preserve"> </w:t>
      </w:r>
      <w:r w:rsidR="0063548F" w:rsidRPr="00847952">
        <w:rPr>
          <w:rFonts w:ascii="Times New Roman" w:hAnsi="Times New Roman"/>
          <w:sz w:val="27"/>
          <w:szCs w:val="27"/>
          <w:lang w:val="kk-KZ"/>
        </w:rPr>
        <w:t xml:space="preserve">Кен игеру жүйесін таңдау </w:t>
      </w:r>
      <w:r w:rsidR="0063548F" w:rsidRPr="00847952">
        <w:rPr>
          <w:rFonts w:ascii="Times New Roman" w:hAnsi="Times New Roman"/>
          <w:sz w:val="27"/>
          <w:szCs w:val="27"/>
        </w:rPr>
        <w:t>критери</w:t>
      </w:r>
      <w:r w:rsidR="0063548F" w:rsidRPr="00847952">
        <w:rPr>
          <w:rFonts w:ascii="Times New Roman" w:hAnsi="Times New Roman"/>
          <w:sz w:val="27"/>
          <w:szCs w:val="27"/>
          <w:lang w:val="kk-KZ"/>
        </w:rPr>
        <w:t>і</w:t>
      </w:r>
      <w:r>
        <w:rPr>
          <w:rFonts w:ascii="Times New Roman" w:hAnsi="Times New Roman"/>
          <w:sz w:val="27"/>
          <w:szCs w:val="27"/>
          <w:lang w:val="kk-KZ"/>
        </w:rPr>
        <w:t>.</w:t>
      </w:r>
    </w:p>
    <w:tbl>
      <w:tblPr>
        <w:tblStyle w:val="14"/>
        <w:tblW w:w="14737" w:type="dxa"/>
        <w:tblLayout w:type="fixed"/>
        <w:tblLook w:val="04A0" w:firstRow="1" w:lastRow="0" w:firstColumn="1" w:lastColumn="0" w:noHBand="0" w:noVBand="1"/>
      </w:tblPr>
      <w:tblGrid>
        <w:gridCol w:w="987"/>
        <w:gridCol w:w="993"/>
        <w:gridCol w:w="425"/>
        <w:gridCol w:w="425"/>
        <w:gridCol w:w="426"/>
        <w:gridCol w:w="567"/>
        <w:gridCol w:w="425"/>
        <w:gridCol w:w="567"/>
        <w:gridCol w:w="567"/>
        <w:gridCol w:w="567"/>
        <w:gridCol w:w="709"/>
        <w:gridCol w:w="567"/>
        <w:gridCol w:w="567"/>
        <w:gridCol w:w="425"/>
        <w:gridCol w:w="425"/>
        <w:gridCol w:w="425"/>
        <w:gridCol w:w="567"/>
        <w:gridCol w:w="567"/>
        <w:gridCol w:w="567"/>
        <w:gridCol w:w="567"/>
        <w:gridCol w:w="567"/>
        <w:gridCol w:w="567"/>
        <w:gridCol w:w="426"/>
        <w:gridCol w:w="425"/>
        <w:gridCol w:w="567"/>
        <w:gridCol w:w="850"/>
      </w:tblGrid>
      <w:tr w:rsidR="0063548F" w:rsidRPr="00847952" w14:paraId="7A635B6C" w14:textId="77777777" w:rsidTr="0063548F">
        <w:tc>
          <w:tcPr>
            <w:tcW w:w="1980" w:type="dxa"/>
            <w:gridSpan w:val="2"/>
            <w:vMerge w:val="restart"/>
            <w:tcBorders>
              <w:top w:val="single" w:sz="12" w:space="0" w:color="auto"/>
              <w:left w:val="single" w:sz="12" w:space="0" w:color="auto"/>
              <w:bottom w:val="single" w:sz="2" w:space="0" w:color="auto"/>
              <w:right w:val="single" w:sz="12" w:space="0" w:color="auto"/>
            </w:tcBorders>
            <w:vAlign w:val="center"/>
          </w:tcPr>
          <w:p w14:paraId="267DDC55" w14:textId="77777777" w:rsidR="0063548F" w:rsidRPr="00847952" w:rsidRDefault="0063548F" w:rsidP="0063548F">
            <w:pPr>
              <w:spacing w:after="160" w:line="259" w:lineRule="auto"/>
              <w:jc w:val="center"/>
              <w:rPr>
                <w:rFonts w:ascii="Times New Roman" w:hAnsi="Times New Roman"/>
                <w:spacing w:val="-4"/>
                <w:sz w:val="19"/>
                <w:szCs w:val="19"/>
              </w:rPr>
            </w:pPr>
            <w:r w:rsidRPr="00847952">
              <w:rPr>
                <w:rFonts w:ascii="Times New Roman" w:hAnsi="Times New Roman"/>
                <w:spacing w:val="-4"/>
                <w:sz w:val="19"/>
                <w:szCs w:val="19"/>
                <w:lang w:val="kk-KZ"/>
              </w:rPr>
              <w:t>Кен-геологиялық жағдайлар</w:t>
            </w:r>
          </w:p>
        </w:tc>
        <w:tc>
          <w:tcPr>
            <w:tcW w:w="2835" w:type="dxa"/>
            <w:gridSpan w:val="6"/>
            <w:tcBorders>
              <w:top w:val="single" w:sz="12" w:space="0" w:color="auto"/>
              <w:left w:val="single" w:sz="12" w:space="0" w:color="auto"/>
              <w:bottom w:val="single" w:sz="2" w:space="0" w:color="auto"/>
              <w:right w:val="single" w:sz="12" w:space="0" w:color="auto"/>
            </w:tcBorders>
            <w:vAlign w:val="center"/>
          </w:tcPr>
          <w:p w14:paraId="457A82CB" w14:textId="77777777" w:rsidR="0063548F" w:rsidRPr="00847952" w:rsidRDefault="0063548F" w:rsidP="0063548F">
            <w:pPr>
              <w:spacing w:after="160" w:line="259" w:lineRule="auto"/>
              <w:jc w:val="center"/>
              <w:rPr>
                <w:rFonts w:ascii="Times New Roman" w:hAnsi="Times New Roman"/>
                <w:spacing w:val="-4"/>
                <w:sz w:val="19"/>
                <w:szCs w:val="19"/>
              </w:rPr>
            </w:pPr>
            <w:r w:rsidRPr="00847952">
              <w:rPr>
                <w:rFonts w:ascii="Times New Roman" w:hAnsi="Times New Roman"/>
                <w:spacing w:val="-4"/>
                <w:sz w:val="19"/>
                <w:szCs w:val="19"/>
                <w:lang w:val="kk-KZ"/>
              </w:rPr>
              <w:t>Ашық кеңістіктік қазу жүйесі</w:t>
            </w:r>
          </w:p>
        </w:tc>
        <w:tc>
          <w:tcPr>
            <w:tcW w:w="1134" w:type="dxa"/>
            <w:gridSpan w:val="2"/>
            <w:tcBorders>
              <w:top w:val="single" w:sz="12" w:space="0" w:color="auto"/>
              <w:left w:val="single" w:sz="12" w:space="0" w:color="auto"/>
              <w:bottom w:val="single" w:sz="2" w:space="0" w:color="auto"/>
              <w:right w:val="single" w:sz="12" w:space="0" w:color="auto"/>
            </w:tcBorders>
            <w:vAlign w:val="center"/>
          </w:tcPr>
          <w:p w14:paraId="07F87E64" w14:textId="77777777" w:rsidR="0063548F" w:rsidRPr="00847952" w:rsidRDefault="0063548F" w:rsidP="0063548F">
            <w:pPr>
              <w:spacing w:after="160" w:line="259" w:lineRule="auto"/>
              <w:jc w:val="center"/>
              <w:rPr>
                <w:rFonts w:ascii="Times New Roman" w:hAnsi="Times New Roman"/>
                <w:spacing w:val="-4"/>
                <w:sz w:val="16"/>
                <w:szCs w:val="16"/>
              </w:rPr>
            </w:pPr>
            <w:r w:rsidRPr="00847952">
              <w:rPr>
                <w:rFonts w:ascii="Times New Roman" w:hAnsi="Times New Roman"/>
                <w:spacing w:val="-4"/>
                <w:sz w:val="16"/>
                <w:szCs w:val="16"/>
                <w:lang w:val="kk-KZ"/>
              </w:rPr>
              <w:t>Кенді қоймалап қазу  жүйе сі</w:t>
            </w:r>
          </w:p>
        </w:tc>
        <w:tc>
          <w:tcPr>
            <w:tcW w:w="2268" w:type="dxa"/>
            <w:gridSpan w:val="4"/>
            <w:tcBorders>
              <w:top w:val="single" w:sz="12" w:space="0" w:color="auto"/>
              <w:left w:val="single" w:sz="12" w:space="0" w:color="auto"/>
              <w:bottom w:val="single" w:sz="2" w:space="0" w:color="auto"/>
              <w:right w:val="single" w:sz="12" w:space="0" w:color="auto"/>
            </w:tcBorders>
            <w:vAlign w:val="center"/>
          </w:tcPr>
          <w:p w14:paraId="6315713B" w14:textId="77777777" w:rsidR="0063548F" w:rsidRPr="00847952" w:rsidRDefault="0063548F" w:rsidP="0063548F">
            <w:pPr>
              <w:spacing w:after="160" w:line="259" w:lineRule="auto"/>
              <w:jc w:val="center"/>
              <w:rPr>
                <w:rFonts w:ascii="Times New Roman" w:hAnsi="Times New Roman"/>
                <w:spacing w:val="-4"/>
                <w:sz w:val="16"/>
                <w:szCs w:val="16"/>
              </w:rPr>
            </w:pPr>
            <w:r w:rsidRPr="00847952">
              <w:rPr>
                <w:rFonts w:ascii="Times New Roman" w:hAnsi="Times New Roman"/>
                <w:spacing w:val="-4"/>
                <w:sz w:val="16"/>
                <w:szCs w:val="16"/>
                <w:lang w:val="kk-KZ"/>
              </w:rPr>
              <w:t>Толтырмалы қазу жүйесі</w:t>
            </w:r>
          </w:p>
        </w:tc>
        <w:tc>
          <w:tcPr>
            <w:tcW w:w="1984" w:type="dxa"/>
            <w:gridSpan w:val="4"/>
            <w:tcBorders>
              <w:top w:val="single" w:sz="12" w:space="0" w:color="auto"/>
              <w:left w:val="single" w:sz="12" w:space="0" w:color="auto"/>
              <w:bottom w:val="single" w:sz="2" w:space="0" w:color="auto"/>
              <w:right w:val="single" w:sz="12" w:space="0" w:color="auto"/>
            </w:tcBorders>
            <w:vAlign w:val="center"/>
          </w:tcPr>
          <w:p w14:paraId="48A5D965" w14:textId="77777777" w:rsidR="0063548F" w:rsidRPr="00847952" w:rsidRDefault="0063548F" w:rsidP="0063548F">
            <w:pPr>
              <w:spacing w:after="160" w:line="259" w:lineRule="auto"/>
              <w:jc w:val="center"/>
              <w:rPr>
                <w:rFonts w:ascii="Times New Roman" w:hAnsi="Times New Roman"/>
                <w:spacing w:val="-4"/>
                <w:sz w:val="16"/>
                <w:szCs w:val="16"/>
              </w:rPr>
            </w:pPr>
            <w:r w:rsidRPr="00847952">
              <w:rPr>
                <w:rFonts w:ascii="Times New Roman" w:hAnsi="Times New Roman"/>
                <w:spacing w:val="-4"/>
                <w:sz w:val="16"/>
                <w:szCs w:val="16"/>
                <w:lang w:val="kk-KZ"/>
              </w:rPr>
              <w:t>Бекітпелі қазу жүйесі</w:t>
            </w:r>
          </w:p>
        </w:tc>
        <w:tc>
          <w:tcPr>
            <w:tcW w:w="2268" w:type="dxa"/>
            <w:gridSpan w:val="4"/>
            <w:tcBorders>
              <w:top w:val="single" w:sz="12" w:space="0" w:color="auto"/>
              <w:left w:val="single" w:sz="12" w:space="0" w:color="auto"/>
              <w:bottom w:val="single" w:sz="2" w:space="0" w:color="auto"/>
              <w:right w:val="single" w:sz="12" w:space="0" w:color="auto"/>
            </w:tcBorders>
            <w:vAlign w:val="center"/>
          </w:tcPr>
          <w:p w14:paraId="1D91E64A" w14:textId="77777777" w:rsidR="0063548F" w:rsidRPr="00847952" w:rsidRDefault="00397F73" w:rsidP="0063548F">
            <w:pPr>
              <w:spacing w:after="160" w:line="259" w:lineRule="auto"/>
              <w:jc w:val="center"/>
              <w:rPr>
                <w:rFonts w:ascii="Times New Roman" w:hAnsi="Times New Roman"/>
                <w:spacing w:val="-4"/>
                <w:sz w:val="16"/>
                <w:szCs w:val="16"/>
              </w:rPr>
            </w:pPr>
            <w:r w:rsidRPr="00847952">
              <w:rPr>
                <w:rFonts w:ascii="Times New Roman" w:hAnsi="Times New Roman"/>
                <w:spacing w:val="-4"/>
                <w:sz w:val="16"/>
                <w:szCs w:val="16"/>
                <w:lang w:val="kk-KZ"/>
              </w:rPr>
              <w:t>Құ</w:t>
            </w:r>
            <w:r w:rsidR="0063548F" w:rsidRPr="00847952">
              <w:rPr>
                <w:rFonts w:ascii="Times New Roman" w:hAnsi="Times New Roman"/>
                <w:spacing w:val="-4"/>
                <w:sz w:val="16"/>
                <w:szCs w:val="16"/>
                <w:lang w:val="kk-KZ"/>
              </w:rPr>
              <w:t>лата қазу жүйесі</w:t>
            </w:r>
          </w:p>
        </w:tc>
        <w:tc>
          <w:tcPr>
            <w:tcW w:w="1418" w:type="dxa"/>
            <w:gridSpan w:val="3"/>
            <w:tcBorders>
              <w:top w:val="single" w:sz="12" w:space="0" w:color="auto"/>
              <w:left w:val="single" w:sz="12" w:space="0" w:color="auto"/>
              <w:bottom w:val="single" w:sz="2" w:space="0" w:color="auto"/>
              <w:right w:val="single" w:sz="12" w:space="0" w:color="auto"/>
            </w:tcBorders>
            <w:vAlign w:val="center"/>
          </w:tcPr>
          <w:p w14:paraId="013C5C42" w14:textId="77777777" w:rsidR="0063548F" w:rsidRPr="00847952" w:rsidRDefault="007933AA" w:rsidP="0063548F">
            <w:pPr>
              <w:spacing w:after="160" w:line="259" w:lineRule="auto"/>
              <w:jc w:val="center"/>
              <w:rPr>
                <w:rFonts w:ascii="Times New Roman" w:hAnsi="Times New Roman"/>
                <w:spacing w:val="-4"/>
                <w:sz w:val="16"/>
                <w:szCs w:val="16"/>
              </w:rPr>
            </w:pPr>
            <w:r w:rsidRPr="00847952">
              <w:rPr>
                <w:rFonts w:ascii="Times New Roman" w:hAnsi="Times New Roman"/>
                <w:spacing w:val="-4"/>
                <w:sz w:val="16"/>
                <w:szCs w:val="16"/>
                <w:lang w:val="kk-KZ"/>
              </w:rPr>
              <w:t>Біріктірілген қазу жүйелері</w:t>
            </w:r>
          </w:p>
        </w:tc>
        <w:tc>
          <w:tcPr>
            <w:tcW w:w="850" w:type="dxa"/>
            <w:vMerge w:val="restart"/>
            <w:tcBorders>
              <w:top w:val="single" w:sz="12" w:space="0" w:color="auto"/>
              <w:left w:val="single" w:sz="12" w:space="0" w:color="auto"/>
              <w:bottom w:val="single" w:sz="2" w:space="0" w:color="auto"/>
              <w:right w:val="single" w:sz="12" w:space="0" w:color="auto"/>
            </w:tcBorders>
            <w:vAlign w:val="center"/>
          </w:tcPr>
          <w:p w14:paraId="03AC0C5F" w14:textId="77777777" w:rsidR="0063548F" w:rsidRPr="00847952" w:rsidRDefault="0063548F" w:rsidP="007933AA">
            <w:pPr>
              <w:spacing w:after="160" w:line="259" w:lineRule="auto"/>
              <w:jc w:val="center"/>
              <w:rPr>
                <w:rFonts w:ascii="Times New Roman" w:hAnsi="Times New Roman"/>
                <w:spacing w:val="-4"/>
                <w:sz w:val="16"/>
                <w:szCs w:val="16"/>
              </w:rPr>
            </w:pPr>
            <w:r w:rsidRPr="00847952">
              <w:rPr>
                <w:rFonts w:ascii="Times New Roman" w:hAnsi="Times New Roman"/>
                <w:spacing w:val="-4"/>
                <w:sz w:val="16"/>
                <w:szCs w:val="16"/>
              </w:rPr>
              <w:t>Жез</w:t>
            </w:r>
            <w:r w:rsidR="007933AA" w:rsidRPr="00847952">
              <w:rPr>
                <w:rFonts w:ascii="Times New Roman" w:hAnsi="Times New Roman"/>
                <w:spacing w:val="-4"/>
                <w:sz w:val="16"/>
                <w:szCs w:val="16"/>
                <w:lang w:val="kk-KZ"/>
              </w:rPr>
              <w:t>қаз-ған кен орны</w:t>
            </w:r>
          </w:p>
        </w:tc>
      </w:tr>
      <w:tr w:rsidR="0063548F" w:rsidRPr="00847952" w14:paraId="1B759D33" w14:textId="77777777" w:rsidTr="0063548F">
        <w:trPr>
          <w:cantSplit/>
          <w:trHeight w:val="1422"/>
        </w:trPr>
        <w:tc>
          <w:tcPr>
            <w:tcW w:w="1980" w:type="dxa"/>
            <w:gridSpan w:val="2"/>
            <w:vMerge/>
            <w:tcBorders>
              <w:top w:val="single" w:sz="2" w:space="0" w:color="auto"/>
              <w:left w:val="single" w:sz="12" w:space="0" w:color="auto"/>
              <w:bottom w:val="single" w:sz="12" w:space="0" w:color="auto"/>
              <w:right w:val="single" w:sz="12" w:space="0" w:color="auto"/>
            </w:tcBorders>
          </w:tcPr>
          <w:p w14:paraId="50B72B70" w14:textId="77777777" w:rsidR="0063548F" w:rsidRPr="00847952" w:rsidRDefault="0063548F" w:rsidP="0063548F">
            <w:pPr>
              <w:spacing w:after="160" w:line="259" w:lineRule="auto"/>
              <w:rPr>
                <w:spacing w:val="-4"/>
                <w:sz w:val="16"/>
                <w:szCs w:val="16"/>
              </w:rPr>
            </w:pPr>
          </w:p>
        </w:tc>
        <w:tc>
          <w:tcPr>
            <w:tcW w:w="425" w:type="dxa"/>
            <w:tcBorders>
              <w:top w:val="single" w:sz="2" w:space="0" w:color="auto"/>
              <w:left w:val="single" w:sz="12" w:space="0" w:color="auto"/>
              <w:bottom w:val="single" w:sz="12" w:space="0" w:color="auto"/>
            </w:tcBorders>
            <w:textDirection w:val="btLr"/>
          </w:tcPr>
          <w:p w14:paraId="1E0A432D" w14:textId="77777777" w:rsidR="0063548F" w:rsidRPr="00847952" w:rsidRDefault="007933AA" w:rsidP="0063548F">
            <w:pPr>
              <w:spacing w:after="160" w:line="259" w:lineRule="auto"/>
              <w:ind w:left="113" w:right="113"/>
              <w:rPr>
                <w:spacing w:val="-4"/>
                <w:sz w:val="12"/>
                <w:szCs w:val="12"/>
              </w:rPr>
            </w:pPr>
            <w:r w:rsidRPr="00847952">
              <w:rPr>
                <w:spacing w:val="-4"/>
                <w:sz w:val="12"/>
                <w:szCs w:val="12"/>
                <w:lang w:val="kk-KZ"/>
              </w:rPr>
              <w:t>Тұтас</w:t>
            </w:r>
          </w:p>
        </w:tc>
        <w:tc>
          <w:tcPr>
            <w:tcW w:w="425" w:type="dxa"/>
            <w:tcBorders>
              <w:top w:val="single" w:sz="2" w:space="0" w:color="auto"/>
              <w:bottom w:val="single" w:sz="12" w:space="0" w:color="auto"/>
            </w:tcBorders>
            <w:textDirection w:val="btLr"/>
          </w:tcPr>
          <w:p w14:paraId="0ABFE6E0" w14:textId="77777777" w:rsidR="0063548F" w:rsidRPr="00847952" w:rsidRDefault="007933AA" w:rsidP="0063548F">
            <w:pPr>
              <w:spacing w:after="160" w:line="259" w:lineRule="auto"/>
              <w:ind w:left="113" w:right="113"/>
              <w:rPr>
                <w:spacing w:val="-4"/>
                <w:sz w:val="12"/>
                <w:szCs w:val="12"/>
              </w:rPr>
            </w:pPr>
            <w:r w:rsidRPr="00847952">
              <w:rPr>
                <w:spacing w:val="-4"/>
                <w:sz w:val="12"/>
                <w:szCs w:val="12"/>
                <w:lang w:val="kk-KZ"/>
              </w:rPr>
              <w:t>Қабаттық-кенүңгірлі</w:t>
            </w:r>
          </w:p>
        </w:tc>
        <w:tc>
          <w:tcPr>
            <w:tcW w:w="426" w:type="dxa"/>
            <w:tcBorders>
              <w:top w:val="single" w:sz="2" w:space="0" w:color="auto"/>
              <w:bottom w:val="single" w:sz="12" w:space="0" w:color="auto"/>
            </w:tcBorders>
            <w:textDirection w:val="btLr"/>
          </w:tcPr>
          <w:p w14:paraId="7F08C476" w14:textId="77777777" w:rsidR="0063548F" w:rsidRPr="00847952" w:rsidRDefault="007933AA" w:rsidP="0063548F">
            <w:pPr>
              <w:spacing w:after="160" w:line="259" w:lineRule="auto"/>
              <w:ind w:left="113" w:right="113"/>
              <w:rPr>
                <w:spacing w:val="-4"/>
                <w:sz w:val="12"/>
                <w:szCs w:val="12"/>
              </w:rPr>
            </w:pPr>
            <w:r w:rsidRPr="00847952">
              <w:rPr>
                <w:spacing w:val="-4"/>
                <w:sz w:val="12"/>
                <w:szCs w:val="12"/>
              </w:rPr>
              <w:t>К</w:t>
            </w:r>
            <w:r w:rsidR="0063548F" w:rsidRPr="00847952">
              <w:rPr>
                <w:spacing w:val="-4"/>
                <w:sz w:val="12"/>
                <w:szCs w:val="12"/>
              </w:rPr>
              <w:t>амер</w:t>
            </w:r>
            <w:r w:rsidRPr="00847952">
              <w:rPr>
                <w:spacing w:val="-4"/>
                <w:sz w:val="12"/>
                <w:szCs w:val="12"/>
                <w:lang w:val="kk-KZ"/>
              </w:rPr>
              <w:t>алқ-бағаныоы</w:t>
            </w:r>
          </w:p>
        </w:tc>
        <w:tc>
          <w:tcPr>
            <w:tcW w:w="567" w:type="dxa"/>
            <w:tcBorders>
              <w:top w:val="single" w:sz="2" w:space="0" w:color="auto"/>
              <w:bottom w:val="single" w:sz="12" w:space="0" w:color="auto"/>
            </w:tcBorders>
            <w:textDirection w:val="btLr"/>
          </w:tcPr>
          <w:p w14:paraId="0E65DFB3" w14:textId="77777777" w:rsidR="0063548F" w:rsidRPr="00847952" w:rsidRDefault="007933AA" w:rsidP="0063548F">
            <w:pPr>
              <w:spacing w:after="160" w:line="259" w:lineRule="auto"/>
              <w:ind w:left="113" w:right="113"/>
              <w:rPr>
                <w:spacing w:val="-4"/>
                <w:sz w:val="12"/>
                <w:szCs w:val="12"/>
              </w:rPr>
            </w:pPr>
            <w:r w:rsidRPr="00847952">
              <w:rPr>
                <w:spacing w:val="-4"/>
                <w:sz w:val="12"/>
                <w:szCs w:val="12"/>
                <w:lang w:val="kk-KZ"/>
              </w:rPr>
              <w:t>Қабаттық -штректіер</w:t>
            </w:r>
            <w:r w:rsidR="0063548F" w:rsidRPr="00847952">
              <w:rPr>
                <w:spacing w:val="-4"/>
                <w:sz w:val="12"/>
                <w:szCs w:val="12"/>
              </w:rPr>
              <w:t xml:space="preserve"> </w:t>
            </w:r>
            <w:r w:rsidRPr="00847952">
              <w:rPr>
                <w:spacing w:val="-4"/>
                <w:sz w:val="12"/>
                <w:szCs w:val="12"/>
                <w:lang w:val="kk-KZ"/>
              </w:rPr>
              <w:t>(</w:t>
            </w:r>
            <w:r w:rsidR="0063548F" w:rsidRPr="00847952">
              <w:rPr>
                <w:spacing w:val="-4"/>
                <w:sz w:val="12"/>
                <w:szCs w:val="12"/>
              </w:rPr>
              <w:t>рт</w:t>
            </w:r>
            <w:r w:rsidRPr="00847952">
              <w:rPr>
                <w:spacing w:val="-4"/>
                <w:sz w:val="12"/>
                <w:szCs w:val="12"/>
                <w:lang w:val="kk-KZ"/>
              </w:rPr>
              <w:t>тар)</w:t>
            </w:r>
          </w:p>
        </w:tc>
        <w:tc>
          <w:tcPr>
            <w:tcW w:w="425" w:type="dxa"/>
            <w:tcBorders>
              <w:top w:val="single" w:sz="2" w:space="0" w:color="auto"/>
              <w:bottom w:val="single" w:sz="12" w:space="0" w:color="auto"/>
            </w:tcBorders>
            <w:textDirection w:val="btLr"/>
          </w:tcPr>
          <w:p w14:paraId="7543A12D" w14:textId="77777777" w:rsidR="0063548F" w:rsidRPr="00847952" w:rsidRDefault="007933AA" w:rsidP="0063548F">
            <w:pPr>
              <w:spacing w:after="160" w:line="259" w:lineRule="auto"/>
              <w:ind w:left="113" w:right="113"/>
              <w:rPr>
                <w:spacing w:val="-4"/>
                <w:sz w:val="12"/>
                <w:szCs w:val="12"/>
              </w:rPr>
            </w:pPr>
            <w:r w:rsidRPr="00847952">
              <w:rPr>
                <w:spacing w:val="-4"/>
                <w:sz w:val="12"/>
                <w:szCs w:val="12"/>
                <w:lang w:val="kk-KZ"/>
              </w:rPr>
              <w:t>Руданы атылыс күшімен  жеткізу\</w:t>
            </w:r>
          </w:p>
        </w:tc>
        <w:tc>
          <w:tcPr>
            <w:tcW w:w="567" w:type="dxa"/>
            <w:tcBorders>
              <w:top w:val="single" w:sz="2" w:space="0" w:color="auto"/>
              <w:bottom w:val="single" w:sz="12" w:space="0" w:color="auto"/>
              <w:right w:val="single" w:sz="12" w:space="0" w:color="auto"/>
            </w:tcBorders>
            <w:textDirection w:val="btLr"/>
          </w:tcPr>
          <w:p w14:paraId="3E8B42AB" w14:textId="77777777" w:rsidR="0063548F" w:rsidRPr="00847952" w:rsidRDefault="007933AA" w:rsidP="0063548F">
            <w:pPr>
              <w:spacing w:after="160" w:line="259" w:lineRule="auto"/>
              <w:ind w:left="113" w:right="113"/>
              <w:rPr>
                <w:spacing w:val="-4"/>
                <w:sz w:val="12"/>
                <w:szCs w:val="12"/>
              </w:rPr>
            </w:pPr>
            <w:r w:rsidRPr="00847952">
              <w:rPr>
                <w:spacing w:val="-4"/>
                <w:sz w:val="12"/>
                <w:szCs w:val="12"/>
                <w:lang w:val="kk-KZ"/>
              </w:rPr>
              <w:t>Қабаттық-камералық</w:t>
            </w:r>
          </w:p>
        </w:tc>
        <w:tc>
          <w:tcPr>
            <w:tcW w:w="567" w:type="dxa"/>
            <w:tcBorders>
              <w:top w:val="single" w:sz="2" w:space="0" w:color="auto"/>
              <w:left w:val="single" w:sz="12" w:space="0" w:color="auto"/>
              <w:bottom w:val="single" w:sz="12" w:space="0" w:color="auto"/>
            </w:tcBorders>
            <w:textDirection w:val="btLr"/>
          </w:tcPr>
          <w:p w14:paraId="7F8975C1" w14:textId="77777777" w:rsidR="0063548F" w:rsidRPr="00847952" w:rsidRDefault="007933AA" w:rsidP="0063548F">
            <w:pPr>
              <w:spacing w:after="160" w:line="259" w:lineRule="auto"/>
              <w:ind w:left="113" w:right="113"/>
              <w:rPr>
                <w:spacing w:val="-4"/>
                <w:sz w:val="12"/>
                <w:szCs w:val="12"/>
              </w:rPr>
            </w:pPr>
            <w:r w:rsidRPr="00847952">
              <w:rPr>
                <w:spacing w:val="-4"/>
                <w:sz w:val="12"/>
                <w:szCs w:val="12"/>
                <w:lang w:val="kk-KZ"/>
              </w:rPr>
              <w:t>Руданы блоктарда қоймаолау</w:t>
            </w:r>
          </w:p>
        </w:tc>
        <w:tc>
          <w:tcPr>
            <w:tcW w:w="567" w:type="dxa"/>
            <w:tcBorders>
              <w:top w:val="single" w:sz="2" w:space="0" w:color="auto"/>
              <w:bottom w:val="single" w:sz="12" w:space="0" w:color="auto"/>
              <w:right w:val="single" w:sz="12" w:space="0" w:color="auto"/>
            </w:tcBorders>
            <w:textDirection w:val="btLr"/>
          </w:tcPr>
          <w:p w14:paraId="577772EF" w14:textId="77777777" w:rsidR="0063548F" w:rsidRPr="00847952" w:rsidRDefault="007C39E4" w:rsidP="0063548F">
            <w:pPr>
              <w:spacing w:after="160" w:line="259" w:lineRule="auto"/>
              <w:ind w:left="113" w:right="113"/>
              <w:rPr>
                <w:spacing w:val="-4"/>
                <w:sz w:val="12"/>
                <w:szCs w:val="12"/>
              </w:rPr>
            </w:pPr>
            <w:r w:rsidRPr="00847952">
              <w:rPr>
                <w:spacing w:val="-4"/>
                <w:sz w:val="12"/>
                <w:szCs w:val="12"/>
                <w:lang w:val="kk-KZ"/>
              </w:rPr>
              <w:t>Уатылған руданы  терең үңғымыларда қоймалау</w:t>
            </w:r>
          </w:p>
        </w:tc>
        <w:tc>
          <w:tcPr>
            <w:tcW w:w="709" w:type="dxa"/>
            <w:tcBorders>
              <w:top w:val="single" w:sz="2" w:space="0" w:color="auto"/>
              <w:left w:val="single" w:sz="12" w:space="0" w:color="auto"/>
              <w:bottom w:val="single" w:sz="12" w:space="0" w:color="auto"/>
            </w:tcBorders>
            <w:textDirection w:val="btLr"/>
          </w:tcPr>
          <w:p w14:paraId="1C81248D" w14:textId="77777777" w:rsidR="0063548F" w:rsidRPr="00847952" w:rsidRDefault="007C39E4" w:rsidP="0063548F">
            <w:pPr>
              <w:spacing w:after="160" w:line="259" w:lineRule="auto"/>
              <w:ind w:left="113" w:right="113"/>
              <w:rPr>
                <w:spacing w:val="-4"/>
                <w:sz w:val="12"/>
                <w:szCs w:val="12"/>
              </w:rPr>
            </w:pPr>
            <w:r w:rsidRPr="00847952">
              <w:rPr>
                <w:spacing w:val="-4"/>
                <w:sz w:val="12"/>
                <w:szCs w:val="12"/>
                <w:lang w:val="kk-KZ"/>
              </w:rPr>
              <w:t xml:space="preserve">Толтырмалы </w:t>
            </w:r>
            <w:r w:rsidR="0063548F" w:rsidRPr="00847952">
              <w:rPr>
                <w:spacing w:val="-4"/>
                <w:sz w:val="12"/>
                <w:szCs w:val="12"/>
              </w:rPr>
              <w:t>оризонталь</w:t>
            </w:r>
            <w:r w:rsidRPr="00847952">
              <w:rPr>
                <w:spacing w:val="-4"/>
                <w:sz w:val="12"/>
                <w:szCs w:val="12"/>
                <w:lang w:val="kk-KZ"/>
              </w:rPr>
              <w:t xml:space="preserve"> ққабаттар жүйесіТ</w:t>
            </w:r>
          </w:p>
        </w:tc>
        <w:tc>
          <w:tcPr>
            <w:tcW w:w="567" w:type="dxa"/>
            <w:tcBorders>
              <w:top w:val="single" w:sz="2" w:space="0" w:color="auto"/>
              <w:bottom w:val="single" w:sz="12" w:space="0" w:color="auto"/>
            </w:tcBorders>
            <w:textDirection w:val="btLr"/>
          </w:tcPr>
          <w:p w14:paraId="2163F404" w14:textId="77777777" w:rsidR="0063548F" w:rsidRPr="00847952" w:rsidRDefault="007C39E4" w:rsidP="0063548F">
            <w:pPr>
              <w:spacing w:after="160" w:line="259" w:lineRule="auto"/>
              <w:ind w:left="113" w:right="113"/>
              <w:rPr>
                <w:spacing w:val="-4"/>
                <w:sz w:val="12"/>
                <w:szCs w:val="12"/>
              </w:rPr>
            </w:pPr>
            <w:r w:rsidRPr="00847952">
              <w:rPr>
                <w:spacing w:val="-4"/>
                <w:sz w:val="12"/>
                <w:szCs w:val="12"/>
                <w:lang w:val="kk-KZ"/>
              </w:rPr>
              <w:t>Тұтас  бір қабаттық толтыралы қазу жүйесі</w:t>
            </w:r>
          </w:p>
        </w:tc>
        <w:tc>
          <w:tcPr>
            <w:tcW w:w="567" w:type="dxa"/>
            <w:tcBorders>
              <w:top w:val="single" w:sz="2" w:space="0" w:color="auto"/>
              <w:bottom w:val="single" w:sz="12" w:space="0" w:color="auto"/>
            </w:tcBorders>
            <w:textDirection w:val="btLr"/>
          </w:tcPr>
          <w:p w14:paraId="1294F92D" w14:textId="77777777" w:rsidR="0063548F" w:rsidRPr="00847952" w:rsidRDefault="007C39E4" w:rsidP="0063548F">
            <w:pPr>
              <w:spacing w:after="160" w:line="259" w:lineRule="auto"/>
              <w:ind w:left="113" w:right="113"/>
              <w:rPr>
                <w:spacing w:val="-4"/>
                <w:sz w:val="12"/>
                <w:szCs w:val="12"/>
              </w:rPr>
            </w:pPr>
            <w:r w:rsidRPr="00847952">
              <w:rPr>
                <w:spacing w:val="-4"/>
                <w:sz w:val="12"/>
                <w:szCs w:val="12"/>
                <w:lang w:val="kk-KZ"/>
              </w:rPr>
              <w:t>Бағаналы бір қабаттық толтырмалы қазу жүйесі</w:t>
            </w:r>
          </w:p>
        </w:tc>
        <w:tc>
          <w:tcPr>
            <w:tcW w:w="425" w:type="dxa"/>
            <w:tcBorders>
              <w:top w:val="single" w:sz="2" w:space="0" w:color="auto"/>
              <w:bottom w:val="single" w:sz="12" w:space="0" w:color="auto"/>
              <w:right w:val="single" w:sz="12" w:space="0" w:color="auto"/>
            </w:tcBorders>
            <w:textDirection w:val="btLr"/>
          </w:tcPr>
          <w:p w14:paraId="7827DDE7" w14:textId="77777777" w:rsidR="0063548F" w:rsidRPr="00847952" w:rsidRDefault="007C39E4" w:rsidP="0063548F">
            <w:pPr>
              <w:spacing w:after="160" w:line="259" w:lineRule="auto"/>
              <w:ind w:left="113" w:right="113"/>
              <w:rPr>
                <w:spacing w:val="-4"/>
                <w:sz w:val="12"/>
                <w:szCs w:val="12"/>
              </w:rPr>
            </w:pPr>
            <w:r w:rsidRPr="00847952">
              <w:rPr>
                <w:spacing w:val="-4"/>
                <w:sz w:val="12"/>
                <w:szCs w:val="12"/>
                <w:lang w:val="kk-KZ"/>
              </w:rPr>
              <w:t>Камералық толтырмалы қазу жүйесі</w:t>
            </w:r>
          </w:p>
        </w:tc>
        <w:tc>
          <w:tcPr>
            <w:tcW w:w="425" w:type="dxa"/>
            <w:tcBorders>
              <w:top w:val="single" w:sz="2" w:space="0" w:color="auto"/>
              <w:left w:val="single" w:sz="12" w:space="0" w:color="auto"/>
              <w:bottom w:val="single" w:sz="12" w:space="0" w:color="auto"/>
            </w:tcBorders>
            <w:textDirection w:val="btLr"/>
          </w:tcPr>
          <w:p w14:paraId="2C78EDB7" w14:textId="77777777" w:rsidR="0063548F" w:rsidRPr="00847952" w:rsidRDefault="00397F73" w:rsidP="0063548F">
            <w:pPr>
              <w:spacing w:after="160" w:line="259" w:lineRule="auto"/>
              <w:ind w:left="113" w:right="113"/>
              <w:rPr>
                <w:spacing w:val="-4"/>
                <w:sz w:val="12"/>
                <w:szCs w:val="12"/>
              </w:rPr>
            </w:pPr>
            <w:r w:rsidRPr="00847952">
              <w:rPr>
                <w:spacing w:val="-4"/>
                <w:sz w:val="12"/>
                <w:szCs w:val="12"/>
                <w:lang w:val="kk-KZ"/>
              </w:rPr>
              <w:t xml:space="preserve">керме бекітпелі </w:t>
            </w:r>
          </w:p>
        </w:tc>
        <w:tc>
          <w:tcPr>
            <w:tcW w:w="425" w:type="dxa"/>
            <w:tcBorders>
              <w:top w:val="single" w:sz="2" w:space="0" w:color="auto"/>
              <w:bottom w:val="single" w:sz="12" w:space="0" w:color="auto"/>
            </w:tcBorders>
            <w:textDirection w:val="btLr"/>
          </w:tcPr>
          <w:p w14:paraId="364456A1" w14:textId="77777777" w:rsidR="0063548F" w:rsidRPr="00847952" w:rsidRDefault="00397F73" w:rsidP="0063548F">
            <w:pPr>
              <w:spacing w:after="160" w:line="259" w:lineRule="auto"/>
              <w:ind w:left="113" w:right="113"/>
              <w:rPr>
                <w:spacing w:val="-4"/>
                <w:sz w:val="12"/>
                <w:szCs w:val="12"/>
              </w:rPr>
            </w:pPr>
            <w:r w:rsidRPr="00847952">
              <w:rPr>
                <w:spacing w:val="-4"/>
                <w:sz w:val="12"/>
                <w:szCs w:val="12"/>
                <w:lang w:val="kk-KZ"/>
              </w:rPr>
              <w:t>Кәсекті бетітпелі</w:t>
            </w:r>
          </w:p>
        </w:tc>
        <w:tc>
          <w:tcPr>
            <w:tcW w:w="567" w:type="dxa"/>
            <w:tcBorders>
              <w:top w:val="single" w:sz="2" w:space="0" w:color="auto"/>
              <w:bottom w:val="single" w:sz="12" w:space="0" w:color="auto"/>
            </w:tcBorders>
            <w:textDirection w:val="btLr"/>
          </w:tcPr>
          <w:p w14:paraId="76BC2D76" w14:textId="77777777" w:rsidR="0063548F" w:rsidRPr="00847952" w:rsidRDefault="00397F73" w:rsidP="0063548F">
            <w:pPr>
              <w:spacing w:after="160" w:line="259" w:lineRule="auto"/>
              <w:ind w:left="113" w:right="113"/>
              <w:rPr>
                <w:spacing w:val="-4"/>
                <w:sz w:val="12"/>
                <w:szCs w:val="12"/>
              </w:rPr>
            </w:pPr>
            <w:r w:rsidRPr="00847952">
              <w:rPr>
                <w:spacing w:val="-4"/>
                <w:sz w:val="12"/>
                <w:szCs w:val="12"/>
                <w:lang w:val="kk-KZ"/>
              </w:rPr>
              <w:t>Тұтас қызымдалатын бекітпелі жүйе</w:t>
            </w:r>
          </w:p>
        </w:tc>
        <w:tc>
          <w:tcPr>
            <w:tcW w:w="567" w:type="dxa"/>
            <w:tcBorders>
              <w:top w:val="single" w:sz="2" w:space="0" w:color="auto"/>
              <w:bottom w:val="single" w:sz="12" w:space="0" w:color="auto"/>
              <w:right w:val="single" w:sz="12" w:space="0" w:color="auto"/>
            </w:tcBorders>
            <w:textDirection w:val="btLr"/>
          </w:tcPr>
          <w:p w14:paraId="2C28F2F1" w14:textId="77777777" w:rsidR="0063548F" w:rsidRPr="00847952" w:rsidRDefault="00397F73" w:rsidP="0063548F">
            <w:pPr>
              <w:spacing w:after="160" w:line="259" w:lineRule="auto"/>
              <w:ind w:left="113" w:right="113"/>
              <w:rPr>
                <w:spacing w:val="-4"/>
                <w:sz w:val="12"/>
                <w:szCs w:val="12"/>
              </w:rPr>
            </w:pPr>
            <w:r w:rsidRPr="00847952">
              <w:rPr>
                <w:spacing w:val="-4"/>
                <w:sz w:val="12"/>
                <w:szCs w:val="12"/>
                <w:lang w:val="kk-KZ"/>
              </w:rPr>
              <w:t>Діңгектеп қазылымдалатын</w:t>
            </w:r>
          </w:p>
        </w:tc>
        <w:tc>
          <w:tcPr>
            <w:tcW w:w="567" w:type="dxa"/>
            <w:tcBorders>
              <w:top w:val="single" w:sz="2" w:space="0" w:color="auto"/>
              <w:left w:val="single" w:sz="12" w:space="0" w:color="auto"/>
              <w:bottom w:val="single" w:sz="12" w:space="0" w:color="auto"/>
            </w:tcBorders>
            <w:shd w:val="clear" w:color="auto" w:fill="E2EFD9" w:themeFill="accent6" w:themeFillTint="33"/>
            <w:textDirection w:val="btLr"/>
          </w:tcPr>
          <w:p w14:paraId="39FCD0C2" w14:textId="77777777" w:rsidR="0063548F" w:rsidRPr="00847952" w:rsidRDefault="00397F73" w:rsidP="0063548F">
            <w:pPr>
              <w:spacing w:after="160" w:line="259" w:lineRule="auto"/>
              <w:ind w:left="113" w:right="113"/>
              <w:rPr>
                <w:spacing w:val="-4"/>
                <w:sz w:val="12"/>
                <w:szCs w:val="12"/>
              </w:rPr>
            </w:pPr>
            <w:r w:rsidRPr="00847952">
              <w:rPr>
                <w:spacing w:val="-4"/>
                <w:sz w:val="12"/>
                <w:szCs w:val="12"/>
                <w:lang w:val="kk-KZ"/>
              </w:rPr>
              <w:t>Қатпарлап құлата қазу</w:t>
            </w:r>
          </w:p>
        </w:tc>
        <w:tc>
          <w:tcPr>
            <w:tcW w:w="567" w:type="dxa"/>
            <w:tcBorders>
              <w:top w:val="single" w:sz="2" w:space="0" w:color="auto"/>
              <w:bottom w:val="single" w:sz="12" w:space="0" w:color="auto"/>
            </w:tcBorders>
            <w:textDirection w:val="btLr"/>
          </w:tcPr>
          <w:p w14:paraId="32E167B6" w14:textId="77777777" w:rsidR="0063548F" w:rsidRPr="00847952" w:rsidRDefault="00397F73" w:rsidP="0063548F">
            <w:pPr>
              <w:spacing w:after="160" w:line="259" w:lineRule="auto"/>
              <w:ind w:left="113" w:right="113"/>
              <w:rPr>
                <w:spacing w:val="-4"/>
                <w:sz w:val="12"/>
                <w:szCs w:val="12"/>
              </w:rPr>
            </w:pPr>
            <w:r w:rsidRPr="00847952">
              <w:rPr>
                <w:spacing w:val="-4"/>
                <w:sz w:val="12"/>
                <w:szCs w:val="12"/>
                <w:lang w:val="kk-KZ"/>
              </w:rPr>
              <w:t>Бағаналы құлата қазу</w:t>
            </w:r>
          </w:p>
        </w:tc>
        <w:tc>
          <w:tcPr>
            <w:tcW w:w="567" w:type="dxa"/>
            <w:tcBorders>
              <w:top w:val="single" w:sz="2" w:space="0" w:color="auto"/>
              <w:bottom w:val="single" w:sz="12" w:space="0" w:color="auto"/>
            </w:tcBorders>
            <w:shd w:val="clear" w:color="auto" w:fill="E2EFD9" w:themeFill="accent6" w:themeFillTint="33"/>
            <w:textDirection w:val="btLr"/>
          </w:tcPr>
          <w:p w14:paraId="0C5484AA" w14:textId="77777777" w:rsidR="0063548F" w:rsidRPr="00847952" w:rsidRDefault="00397F73" w:rsidP="0063548F">
            <w:pPr>
              <w:spacing w:after="160" w:line="259" w:lineRule="auto"/>
              <w:ind w:left="113" w:right="113"/>
              <w:rPr>
                <w:spacing w:val="-4"/>
                <w:sz w:val="12"/>
                <w:szCs w:val="12"/>
              </w:rPr>
            </w:pPr>
            <w:r w:rsidRPr="00847952">
              <w:rPr>
                <w:spacing w:val="-4"/>
                <w:sz w:val="12"/>
                <w:szCs w:val="12"/>
                <w:lang w:val="kk-KZ"/>
              </w:rPr>
              <w:t>Қабаттық құлата қазу</w:t>
            </w:r>
          </w:p>
        </w:tc>
        <w:tc>
          <w:tcPr>
            <w:tcW w:w="567" w:type="dxa"/>
            <w:tcBorders>
              <w:top w:val="single" w:sz="2" w:space="0" w:color="auto"/>
              <w:bottom w:val="single" w:sz="12" w:space="0" w:color="auto"/>
              <w:right w:val="single" w:sz="12" w:space="0" w:color="auto"/>
            </w:tcBorders>
            <w:textDirection w:val="btLr"/>
          </w:tcPr>
          <w:p w14:paraId="2172358B" w14:textId="77777777" w:rsidR="0063548F" w:rsidRPr="00847952" w:rsidRDefault="00397F73" w:rsidP="0063548F">
            <w:pPr>
              <w:spacing w:after="160" w:line="259" w:lineRule="auto"/>
              <w:ind w:left="113" w:right="113"/>
              <w:rPr>
                <w:spacing w:val="-4"/>
                <w:sz w:val="12"/>
                <w:szCs w:val="12"/>
              </w:rPr>
            </w:pPr>
            <w:r w:rsidRPr="00847952">
              <w:rPr>
                <w:spacing w:val="-4"/>
                <w:sz w:val="12"/>
                <w:szCs w:val="12"/>
                <w:lang w:val="kk-KZ"/>
              </w:rPr>
              <w:t>Арақабаттық құлата қазу</w:t>
            </w:r>
          </w:p>
        </w:tc>
        <w:tc>
          <w:tcPr>
            <w:tcW w:w="426" w:type="dxa"/>
            <w:tcBorders>
              <w:top w:val="single" w:sz="2" w:space="0" w:color="auto"/>
              <w:left w:val="single" w:sz="12" w:space="0" w:color="auto"/>
              <w:bottom w:val="single" w:sz="12" w:space="0" w:color="auto"/>
            </w:tcBorders>
            <w:textDirection w:val="btLr"/>
          </w:tcPr>
          <w:p w14:paraId="357CC96C" w14:textId="77777777" w:rsidR="0063548F" w:rsidRPr="00847952" w:rsidRDefault="00397F73" w:rsidP="0063548F">
            <w:pPr>
              <w:spacing w:after="160" w:line="259" w:lineRule="auto"/>
              <w:ind w:left="113" w:right="113"/>
              <w:rPr>
                <w:spacing w:val="-4"/>
                <w:sz w:val="12"/>
                <w:szCs w:val="12"/>
              </w:rPr>
            </w:pPr>
            <w:r w:rsidRPr="00847952">
              <w:rPr>
                <w:spacing w:val="-4"/>
                <w:sz w:val="12"/>
                <w:szCs w:val="12"/>
                <w:lang w:val="kk-KZ"/>
              </w:rPr>
              <w:t>Толтырмалау және  қоймаолау</w:t>
            </w:r>
          </w:p>
        </w:tc>
        <w:tc>
          <w:tcPr>
            <w:tcW w:w="425" w:type="dxa"/>
            <w:tcBorders>
              <w:top w:val="single" w:sz="2" w:space="0" w:color="auto"/>
              <w:bottom w:val="single" w:sz="12" w:space="0" w:color="auto"/>
            </w:tcBorders>
            <w:textDirection w:val="btLr"/>
          </w:tcPr>
          <w:p w14:paraId="0F48095B" w14:textId="77777777" w:rsidR="0063548F" w:rsidRPr="00847952" w:rsidRDefault="0063548F" w:rsidP="0063548F">
            <w:pPr>
              <w:spacing w:after="160" w:line="259" w:lineRule="auto"/>
              <w:ind w:left="113" w:right="113"/>
              <w:rPr>
                <w:spacing w:val="-4"/>
                <w:sz w:val="12"/>
                <w:szCs w:val="12"/>
              </w:rPr>
            </w:pPr>
            <w:r w:rsidRPr="00847952">
              <w:rPr>
                <w:spacing w:val="-4"/>
                <w:sz w:val="12"/>
                <w:szCs w:val="12"/>
              </w:rPr>
              <w:t>с</w:t>
            </w:r>
            <w:r w:rsidR="00397F73" w:rsidRPr="00847952">
              <w:rPr>
                <w:spacing w:val="-4"/>
                <w:sz w:val="12"/>
                <w:szCs w:val="12"/>
                <w:lang w:val="kk-KZ"/>
              </w:rPr>
              <w:t>Бекітпелеп толтыру</w:t>
            </w:r>
          </w:p>
        </w:tc>
        <w:tc>
          <w:tcPr>
            <w:tcW w:w="567" w:type="dxa"/>
            <w:tcBorders>
              <w:top w:val="single" w:sz="2" w:space="0" w:color="auto"/>
              <w:bottom w:val="single" w:sz="12" w:space="0" w:color="auto"/>
              <w:right w:val="single" w:sz="12" w:space="0" w:color="auto"/>
            </w:tcBorders>
            <w:shd w:val="clear" w:color="auto" w:fill="E2EFD9" w:themeFill="accent6" w:themeFillTint="33"/>
            <w:textDirection w:val="btLr"/>
          </w:tcPr>
          <w:p w14:paraId="599BA8B8" w14:textId="77777777" w:rsidR="0063548F" w:rsidRPr="00847952" w:rsidRDefault="00397F73" w:rsidP="0063548F">
            <w:pPr>
              <w:spacing w:after="160" w:line="259" w:lineRule="auto"/>
              <w:ind w:left="113" w:right="113"/>
              <w:rPr>
                <w:spacing w:val="-4"/>
                <w:sz w:val="12"/>
                <w:szCs w:val="12"/>
              </w:rPr>
            </w:pPr>
            <w:r w:rsidRPr="00847952">
              <w:rPr>
                <w:spacing w:val="-4"/>
                <w:sz w:val="12"/>
                <w:szCs w:val="12"/>
                <w:lang w:val="kk-KZ"/>
              </w:rPr>
              <w:t>Руданы  қоймалап құлата қазу жүйесі</w:t>
            </w:r>
          </w:p>
        </w:tc>
        <w:tc>
          <w:tcPr>
            <w:tcW w:w="850" w:type="dxa"/>
            <w:vMerge/>
            <w:tcBorders>
              <w:top w:val="single" w:sz="2" w:space="0" w:color="auto"/>
              <w:left w:val="single" w:sz="12" w:space="0" w:color="auto"/>
              <w:bottom w:val="single" w:sz="12" w:space="0" w:color="auto"/>
              <w:right w:val="single" w:sz="12" w:space="0" w:color="auto"/>
            </w:tcBorders>
            <w:textDirection w:val="btLr"/>
          </w:tcPr>
          <w:p w14:paraId="43A491AE" w14:textId="77777777" w:rsidR="0063548F" w:rsidRPr="00847952" w:rsidRDefault="0063548F" w:rsidP="0063548F">
            <w:pPr>
              <w:spacing w:after="160" w:line="259" w:lineRule="auto"/>
              <w:ind w:left="113" w:right="113"/>
              <w:rPr>
                <w:spacing w:val="-4"/>
                <w:sz w:val="12"/>
                <w:szCs w:val="12"/>
              </w:rPr>
            </w:pPr>
          </w:p>
        </w:tc>
      </w:tr>
      <w:tr w:rsidR="0063548F" w:rsidRPr="00847952" w14:paraId="6D4FD9D0" w14:textId="77777777" w:rsidTr="0063548F">
        <w:tc>
          <w:tcPr>
            <w:tcW w:w="1980" w:type="dxa"/>
            <w:gridSpan w:val="2"/>
            <w:tcBorders>
              <w:top w:val="single" w:sz="12" w:space="0" w:color="auto"/>
              <w:left w:val="single" w:sz="12" w:space="0" w:color="auto"/>
              <w:bottom w:val="single" w:sz="12" w:space="0" w:color="auto"/>
              <w:right w:val="single" w:sz="12" w:space="0" w:color="auto"/>
            </w:tcBorders>
          </w:tcPr>
          <w:p w14:paraId="0A1C70F7" w14:textId="77777777" w:rsidR="0063548F" w:rsidRPr="00847952" w:rsidRDefault="00397F73" w:rsidP="0063548F">
            <w:pPr>
              <w:spacing w:after="160" w:line="259" w:lineRule="auto"/>
              <w:rPr>
                <w:spacing w:val="-4"/>
                <w:sz w:val="16"/>
                <w:szCs w:val="16"/>
              </w:rPr>
            </w:pPr>
            <w:r w:rsidRPr="00847952">
              <w:rPr>
                <w:spacing w:val="-4"/>
                <w:sz w:val="16"/>
                <w:szCs w:val="16"/>
                <w:lang w:val="kk-KZ"/>
              </w:rPr>
              <w:t xml:space="preserve">Же р бетін </w:t>
            </w:r>
            <w:r w:rsidR="001C40C2" w:rsidRPr="00847952">
              <w:rPr>
                <w:spacing w:val="-4"/>
                <w:sz w:val="16"/>
                <w:szCs w:val="16"/>
                <w:lang w:val="kk-KZ"/>
              </w:rPr>
              <w:t>сақтау</w:t>
            </w:r>
          </w:p>
        </w:tc>
        <w:tc>
          <w:tcPr>
            <w:tcW w:w="425" w:type="dxa"/>
            <w:tcBorders>
              <w:top w:val="single" w:sz="12" w:space="0" w:color="auto"/>
              <w:left w:val="single" w:sz="12" w:space="0" w:color="auto"/>
              <w:bottom w:val="single" w:sz="12" w:space="0" w:color="auto"/>
            </w:tcBorders>
            <w:vAlign w:val="center"/>
          </w:tcPr>
          <w:p w14:paraId="0026797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bottom w:val="single" w:sz="12" w:space="0" w:color="auto"/>
            </w:tcBorders>
            <w:vAlign w:val="center"/>
          </w:tcPr>
          <w:p w14:paraId="5F0F8E5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top w:val="single" w:sz="12" w:space="0" w:color="auto"/>
              <w:bottom w:val="single" w:sz="12" w:space="0" w:color="auto"/>
            </w:tcBorders>
            <w:vAlign w:val="center"/>
          </w:tcPr>
          <w:p w14:paraId="72D5A3C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12" w:space="0" w:color="auto"/>
            </w:tcBorders>
            <w:vAlign w:val="center"/>
          </w:tcPr>
          <w:p w14:paraId="08FA278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bottom w:val="single" w:sz="12" w:space="0" w:color="auto"/>
            </w:tcBorders>
            <w:vAlign w:val="center"/>
          </w:tcPr>
          <w:p w14:paraId="7FCA112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12" w:space="0" w:color="auto"/>
              <w:right w:val="single" w:sz="12" w:space="0" w:color="auto"/>
            </w:tcBorders>
            <w:vAlign w:val="center"/>
          </w:tcPr>
          <w:p w14:paraId="06019D4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left w:val="single" w:sz="12" w:space="0" w:color="auto"/>
              <w:bottom w:val="single" w:sz="12" w:space="0" w:color="auto"/>
            </w:tcBorders>
            <w:vAlign w:val="center"/>
          </w:tcPr>
          <w:p w14:paraId="06FA793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12" w:space="0" w:color="auto"/>
              <w:right w:val="single" w:sz="12" w:space="0" w:color="auto"/>
            </w:tcBorders>
            <w:vAlign w:val="center"/>
          </w:tcPr>
          <w:p w14:paraId="5208179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top w:val="single" w:sz="12" w:space="0" w:color="auto"/>
              <w:left w:val="single" w:sz="12" w:space="0" w:color="auto"/>
              <w:bottom w:val="single" w:sz="12" w:space="0" w:color="auto"/>
            </w:tcBorders>
            <w:vAlign w:val="center"/>
          </w:tcPr>
          <w:p w14:paraId="1B7D6D3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12" w:space="0" w:color="auto"/>
            </w:tcBorders>
            <w:vAlign w:val="center"/>
          </w:tcPr>
          <w:p w14:paraId="35D4D39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12" w:space="0" w:color="auto"/>
            </w:tcBorders>
            <w:vAlign w:val="center"/>
          </w:tcPr>
          <w:p w14:paraId="40C7240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bottom w:val="single" w:sz="12" w:space="0" w:color="auto"/>
              <w:right w:val="single" w:sz="12" w:space="0" w:color="auto"/>
            </w:tcBorders>
            <w:vAlign w:val="center"/>
          </w:tcPr>
          <w:p w14:paraId="32BEBD6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left w:val="single" w:sz="12" w:space="0" w:color="auto"/>
              <w:bottom w:val="single" w:sz="12" w:space="0" w:color="auto"/>
            </w:tcBorders>
            <w:vAlign w:val="center"/>
          </w:tcPr>
          <w:p w14:paraId="5A75A2A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bottom w:val="single" w:sz="12" w:space="0" w:color="auto"/>
            </w:tcBorders>
            <w:vAlign w:val="center"/>
          </w:tcPr>
          <w:p w14:paraId="6DED2F3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12" w:space="0" w:color="auto"/>
            </w:tcBorders>
            <w:vAlign w:val="center"/>
          </w:tcPr>
          <w:p w14:paraId="3F392F5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12" w:space="0" w:color="auto"/>
              <w:right w:val="single" w:sz="12" w:space="0" w:color="auto"/>
            </w:tcBorders>
            <w:vAlign w:val="center"/>
          </w:tcPr>
          <w:p w14:paraId="0FD9044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left w:val="single" w:sz="12" w:space="0" w:color="auto"/>
              <w:bottom w:val="single" w:sz="12" w:space="0" w:color="auto"/>
            </w:tcBorders>
            <w:vAlign w:val="center"/>
          </w:tcPr>
          <w:p w14:paraId="1385E71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12" w:space="0" w:color="auto"/>
            </w:tcBorders>
            <w:vAlign w:val="center"/>
          </w:tcPr>
          <w:p w14:paraId="12FE57C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12" w:space="0" w:color="auto"/>
            </w:tcBorders>
            <w:vAlign w:val="center"/>
          </w:tcPr>
          <w:p w14:paraId="42798C7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12" w:space="0" w:color="auto"/>
              <w:right w:val="single" w:sz="12" w:space="0" w:color="auto"/>
            </w:tcBorders>
            <w:vAlign w:val="center"/>
          </w:tcPr>
          <w:p w14:paraId="4C0F572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top w:val="single" w:sz="12" w:space="0" w:color="auto"/>
              <w:left w:val="single" w:sz="12" w:space="0" w:color="auto"/>
              <w:bottom w:val="single" w:sz="12" w:space="0" w:color="auto"/>
            </w:tcBorders>
            <w:vAlign w:val="center"/>
          </w:tcPr>
          <w:p w14:paraId="039022E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bottom w:val="single" w:sz="12" w:space="0" w:color="auto"/>
            </w:tcBorders>
            <w:vAlign w:val="center"/>
          </w:tcPr>
          <w:p w14:paraId="4B98C62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12" w:space="0" w:color="auto"/>
              <w:right w:val="single" w:sz="12" w:space="0" w:color="auto"/>
            </w:tcBorders>
            <w:vAlign w:val="center"/>
          </w:tcPr>
          <w:p w14:paraId="3EF76B4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top w:val="single" w:sz="12" w:space="0" w:color="auto"/>
              <w:left w:val="single" w:sz="12" w:space="0" w:color="auto"/>
              <w:bottom w:val="single" w:sz="12" w:space="0" w:color="auto"/>
              <w:right w:val="single" w:sz="12" w:space="0" w:color="auto"/>
            </w:tcBorders>
            <w:vAlign w:val="center"/>
          </w:tcPr>
          <w:p w14:paraId="34DBBF8A" w14:textId="77777777" w:rsidR="0063548F" w:rsidRPr="00847952" w:rsidRDefault="0063548F" w:rsidP="0063548F">
            <w:pPr>
              <w:spacing w:after="160" w:line="259" w:lineRule="auto"/>
              <w:jc w:val="center"/>
              <w:rPr>
                <w:spacing w:val="-4"/>
                <w:sz w:val="16"/>
                <w:szCs w:val="16"/>
              </w:rPr>
            </w:pPr>
          </w:p>
        </w:tc>
      </w:tr>
      <w:tr w:rsidR="0063548F" w:rsidRPr="00847952" w14:paraId="63579C14" w14:textId="77777777" w:rsidTr="0063548F">
        <w:tc>
          <w:tcPr>
            <w:tcW w:w="987" w:type="dxa"/>
            <w:vMerge w:val="restart"/>
            <w:tcBorders>
              <w:top w:val="single" w:sz="12" w:space="0" w:color="auto"/>
              <w:left w:val="single" w:sz="12" w:space="0" w:color="auto"/>
            </w:tcBorders>
          </w:tcPr>
          <w:p w14:paraId="2B63E1BF" w14:textId="77777777" w:rsidR="0063548F" w:rsidRPr="00847952" w:rsidRDefault="001C40C2" w:rsidP="0063548F">
            <w:pPr>
              <w:spacing w:after="160" w:line="259" w:lineRule="auto"/>
              <w:rPr>
                <w:spacing w:val="-4"/>
                <w:sz w:val="16"/>
                <w:szCs w:val="16"/>
              </w:rPr>
            </w:pPr>
            <w:r w:rsidRPr="00847952">
              <w:rPr>
                <w:spacing w:val="-4"/>
                <w:sz w:val="16"/>
                <w:szCs w:val="16"/>
                <w:lang w:val="kk-KZ"/>
              </w:rPr>
              <w:t>Рудалық денелердің құлама бұрыштары</w:t>
            </w:r>
          </w:p>
        </w:tc>
        <w:tc>
          <w:tcPr>
            <w:tcW w:w="993" w:type="dxa"/>
            <w:tcBorders>
              <w:top w:val="single" w:sz="12" w:space="0" w:color="auto"/>
              <w:right w:val="single" w:sz="12" w:space="0" w:color="auto"/>
            </w:tcBorders>
          </w:tcPr>
          <w:p w14:paraId="31D8267E" w14:textId="77777777" w:rsidR="0063548F" w:rsidRPr="00847952" w:rsidRDefault="0063548F" w:rsidP="0063548F">
            <w:pPr>
              <w:spacing w:after="160" w:line="259" w:lineRule="auto"/>
              <w:rPr>
                <w:spacing w:val="-4"/>
                <w:sz w:val="16"/>
                <w:szCs w:val="16"/>
                <w:lang w:val="kk-KZ"/>
              </w:rPr>
            </w:pPr>
            <w:r w:rsidRPr="00847952">
              <w:rPr>
                <w:spacing w:val="-4"/>
                <w:sz w:val="16"/>
                <w:szCs w:val="16"/>
              </w:rPr>
              <w:t>20°</w:t>
            </w:r>
            <w:r w:rsidR="001C40C2" w:rsidRPr="00847952">
              <w:rPr>
                <w:spacing w:val="-4"/>
                <w:sz w:val="16"/>
                <w:szCs w:val="16"/>
                <w:lang w:val="kk-KZ"/>
              </w:rPr>
              <w:t xml:space="preserve"> дейін</w:t>
            </w:r>
          </w:p>
        </w:tc>
        <w:tc>
          <w:tcPr>
            <w:tcW w:w="425" w:type="dxa"/>
            <w:tcBorders>
              <w:top w:val="single" w:sz="12" w:space="0" w:color="auto"/>
              <w:left w:val="single" w:sz="12" w:space="0" w:color="auto"/>
            </w:tcBorders>
            <w:shd w:val="clear" w:color="auto" w:fill="E2EFD9" w:themeFill="accent6" w:themeFillTint="33"/>
            <w:vAlign w:val="center"/>
          </w:tcPr>
          <w:p w14:paraId="4C497BE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vAlign w:val="center"/>
          </w:tcPr>
          <w:p w14:paraId="3A23156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top w:val="single" w:sz="12" w:space="0" w:color="auto"/>
            </w:tcBorders>
            <w:shd w:val="clear" w:color="auto" w:fill="E2EFD9" w:themeFill="accent6" w:themeFillTint="33"/>
            <w:vAlign w:val="center"/>
          </w:tcPr>
          <w:p w14:paraId="6EF7D02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2" w:space="0" w:color="auto"/>
            </w:tcBorders>
            <w:shd w:val="clear" w:color="auto" w:fill="E2EFD9" w:themeFill="accent6" w:themeFillTint="33"/>
            <w:vAlign w:val="center"/>
          </w:tcPr>
          <w:p w14:paraId="33F93E90" w14:textId="77777777" w:rsidR="0063548F" w:rsidRPr="00847952" w:rsidRDefault="0063548F" w:rsidP="0063548F">
            <w:pPr>
              <w:spacing w:after="160" w:line="259" w:lineRule="auto"/>
              <w:jc w:val="center"/>
              <w:rPr>
                <w:spacing w:val="-4"/>
                <w:sz w:val="16"/>
                <w:szCs w:val="16"/>
                <w:vertAlign w:val="superscript"/>
              </w:rPr>
            </w:pPr>
            <w:r w:rsidRPr="00847952">
              <w:rPr>
                <w:spacing w:val="-4"/>
                <w:sz w:val="16"/>
                <w:szCs w:val="16"/>
              </w:rPr>
              <w:t>+</w:t>
            </w:r>
            <w:r w:rsidRPr="00847952">
              <w:rPr>
                <w:spacing w:val="-4"/>
                <w:sz w:val="16"/>
                <w:szCs w:val="16"/>
                <w:vertAlign w:val="superscript"/>
              </w:rPr>
              <w:t>*</w:t>
            </w:r>
          </w:p>
        </w:tc>
        <w:tc>
          <w:tcPr>
            <w:tcW w:w="425" w:type="dxa"/>
            <w:tcBorders>
              <w:top w:val="single" w:sz="12" w:space="0" w:color="auto"/>
              <w:bottom w:val="single" w:sz="2" w:space="0" w:color="auto"/>
            </w:tcBorders>
            <w:shd w:val="clear" w:color="auto" w:fill="E2EFD9" w:themeFill="accent6" w:themeFillTint="33"/>
            <w:vAlign w:val="center"/>
          </w:tcPr>
          <w:p w14:paraId="7BE1DE6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2" w:space="0" w:color="auto"/>
              <w:right w:val="single" w:sz="12" w:space="0" w:color="auto"/>
            </w:tcBorders>
            <w:shd w:val="clear" w:color="auto" w:fill="E2EFD9" w:themeFill="accent6" w:themeFillTint="33"/>
            <w:vAlign w:val="center"/>
          </w:tcPr>
          <w:p w14:paraId="231EB35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left w:val="single" w:sz="12" w:space="0" w:color="auto"/>
              <w:bottom w:val="single" w:sz="2" w:space="0" w:color="auto"/>
            </w:tcBorders>
            <w:shd w:val="clear" w:color="auto" w:fill="E2EFD9" w:themeFill="accent6" w:themeFillTint="33"/>
            <w:vAlign w:val="center"/>
          </w:tcPr>
          <w:p w14:paraId="6BD3163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tcBorders>
              <w:top w:val="single" w:sz="12" w:space="0" w:color="auto"/>
              <w:bottom w:val="single" w:sz="2" w:space="0" w:color="auto"/>
              <w:right w:val="single" w:sz="12" w:space="0" w:color="auto"/>
            </w:tcBorders>
            <w:shd w:val="clear" w:color="auto" w:fill="E2EFD9" w:themeFill="accent6" w:themeFillTint="33"/>
            <w:vAlign w:val="center"/>
          </w:tcPr>
          <w:p w14:paraId="1C079D9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top w:val="single" w:sz="12" w:space="0" w:color="auto"/>
              <w:left w:val="single" w:sz="12" w:space="0" w:color="auto"/>
              <w:bottom w:val="single" w:sz="2" w:space="0" w:color="auto"/>
            </w:tcBorders>
            <w:shd w:val="clear" w:color="auto" w:fill="E2EFD9" w:themeFill="accent6" w:themeFillTint="33"/>
            <w:vAlign w:val="center"/>
          </w:tcPr>
          <w:p w14:paraId="6B345AA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2" w:space="0" w:color="auto"/>
            </w:tcBorders>
            <w:shd w:val="clear" w:color="auto" w:fill="E2EFD9" w:themeFill="accent6" w:themeFillTint="33"/>
            <w:vAlign w:val="center"/>
          </w:tcPr>
          <w:p w14:paraId="528795F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2" w:space="0" w:color="auto"/>
            </w:tcBorders>
            <w:shd w:val="clear" w:color="auto" w:fill="E2EFD9" w:themeFill="accent6" w:themeFillTint="33"/>
            <w:vAlign w:val="center"/>
          </w:tcPr>
          <w:p w14:paraId="3691B73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bottom w:val="single" w:sz="2" w:space="0" w:color="auto"/>
              <w:right w:val="single" w:sz="12" w:space="0" w:color="auto"/>
            </w:tcBorders>
            <w:shd w:val="clear" w:color="auto" w:fill="E2EFD9" w:themeFill="accent6" w:themeFillTint="33"/>
            <w:vAlign w:val="center"/>
          </w:tcPr>
          <w:p w14:paraId="0F2DBA0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left w:val="single" w:sz="12" w:space="0" w:color="auto"/>
              <w:bottom w:val="single" w:sz="2" w:space="0" w:color="auto"/>
            </w:tcBorders>
            <w:shd w:val="clear" w:color="auto" w:fill="E2EFD9" w:themeFill="accent6" w:themeFillTint="33"/>
            <w:vAlign w:val="center"/>
          </w:tcPr>
          <w:p w14:paraId="68476A1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bottom w:val="single" w:sz="2" w:space="0" w:color="auto"/>
            </w:tcBorders>
            <w:vAlign w:val="center"/>
          </w:tcPr>
          <w:p w14:paraId="16BE381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2" w:space="0" w:color="auto"/>
            </w:tcBorders>
            <w:shd w:val="clear" w:color="auto" w:fill="E2EFD9" w:themeFill="accent6" w:themeFillTint="33"/>
            <w:vAlign w:val="center"/>
          </w:tcPr>
          <w:p w14:paraId="1A79CF1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2" w:space="0" w:color="auto"/>
              <w:right w:val="single" w:sz="12" w:space="0" w:color="auto"/>
            </w:tcBorders>
            <w:shd w:val="clear" w:color="auto" w:fill="E2EFD9" w:themeFill="accent6" w:themeFillTint="33"/>
            <w:vAlign w:val="center"/>
          </w:tcPr>
          <w:p w14:paraId="4E0AD3A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left w:val="single" w:sz="12" w:space="0" w:color="auto"/>
              <w:bottom w:val="single" w:sz="2" w:space="0" w:color="auto"/>
            </w:tcBorders>
            <w:shd w:val="clear" w:color="auto" w:fill="E2EFD9" w:themeFill="accent6" w:themeFillTint="33"/>
            <w:vAlign w:val="center"/>
          </w:tcPr>
          <w:p w14:paraId="1066011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2" w:space="0" w:color="auto"/>
            </w:tcBorders>
            <w:shd w:val="clear" w:color="auto" w:fill="E2EFD9" w:themeFill="accent6" w:themeFillTint="33"/>
            <w:vAlign w:val="center"/>
          </w:tcPr>
          <w:p w14:paraId="34447FE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2" w:space="0" w:color="auto"/>
            </w:tcBorders>
            <w:shd w:val="clear" w:color="auto" w:fill="E2EFD9" w:themeFill="accent6" w:themeFillTint="33"/>
            <w:vAlign w:val="center"/>
          </w:tcPr>
          <w:p w14:paraId="42EBDC1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2" w:space="0" w:color="auto"/>
              <w:right w:val="single" w:sz="12" w:space="0" w:color="auto"/>
            </w:tcBorders>
            <w:shd w:val="clear" w:color="auto" w:fill="E2EFD9" w:themeFill="accent6" w:themeFillTint="33"/>
            <w:vAlign w:val="center"/>
          </w:tcPr>
          <w:p w14:paraId="6D67656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top w:val="single" w:sz="12" w:space="0" w:color="auto"/>
              <w:left w:val="single" w:sz="12" w:space="0" w:color="auto"/>
              <w:bottom w:val="single" w:sz="2" w:space="0" w:color="auto"/>
            </w:tcBorders>
            <w:shd w:val="clear" w:color="auto" w:fill="E2EFD9" w:themeFill="accent6" w:themeFillTint="33"/>
            <w:vAlign w:val="center"/>
          </w:tcPr>
          <w:p w14:paraId="32A8F9D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bottom w:val="single" w:sz="2" w:space="0" w:color="auto"/>
            </w:tcBorders>
            <w:shd w:val="clear" w:color="auto" w:fill="E2EFD9" w:themeFill="accent6" w:themeFillTint="33"/>
            <w:vAlign w:val="center"/>
          </w:tcPr>
          <w:p w14:paraId="1786024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bottom w:val="single" w:sz="2" w:space="0" w:color="auto"/>
              <w:right w:val="single" w:sz="12" w:space="0" w:color="auto"/>
            </w:tcBorders>
            <w:shd w:val="clear" w:color="auto" w:fill="E2EFD9" w:themeFill="accent6" w:themeFillTint="33"/>
            <w:vAlign w:val="center"/>
          </w:tcPr>
          <w:p w14:paraId="0B122EB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top w:val="single" w:sz="12" w:space="0" w:color="auto"/>
              <w:left w:val="single" w:sz="12" w:space="0" w:color="auto"/>
              <w:right w:val="single" w:sz="12" w:space="0" w:color="auto"/>
            </w:tcBorders>
            <w:vAlign w:val="center"/>
          </w:tcPr>
          <w:p w14:paraId="539702E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26857E19" w14:textId="77777777" w:rsidTr="0063548F">
        <w:tc>
          <w:tcPr>
            <w:tcW w:w="987" w:type="dxa"/>
            <w:vMerge/>
            <w:tcBorders>
              <w:left w:val="single" w:sz="12" w:space="0" w:color="auto"/>
            </w:tcBorders>
          </w:tcPr>
          <w:p w14:paraId="330B99A3" w14:textId="77777777" w:rsidR="0063548F" w:rsidRPr="00847952" w:rsidRDefault="0063548F" w:rsidP="0063548F">
            <w:pPr>
              <w:spacing w:after="160" w:line="259" w:lineRule="auto"/>
              <w:rPr>
                <w:spacing w:val="-4"/>
                <w:sz w:val="16"/>
                <w:szCs w:val="16"/>
              </w:rPr>
            </w:pPr>
          </w:p>
        </w:tc>
        <w:tc>
          <w:tcPr>
            <w:tcW w:w="993" w:type="dxa"/>
            <w:tcBorders>
              <w:right w:val="single" w:sz="12" w:space="0" w:color="auto"/>
            </w:tcBorders>
          </w:tcPr>
          <w:p w14:paraId="5F11CB0B" w14:textId="77777777" w:rsidR="0063548F" w:rsidRPr="00847952" w:rsidRDefault="0063548F" w:rsidP="0063548F">
            <w:pPr>
              <w:spacing w:after="160" w:line="259" w:lineRule="auto"/>
              <w:rPr>
                <w:spacing w:val="-4"/>
                <w:sz w:val="16"/>
                <w:szCs w:val="16"/>
              </w:rPr>
            </w:pPr>
            <w:r w:rsidRPr="00847952">
              <w:rPr>
                <w:spacing w:val="-4"/>
                <w:sz w:val="16"/>
                <w:szCs w:val="16"/>
              </w:rPr>
              <w:t>20-35°</w:t>
            </w:r>
          </w:p>
        </w:tc>
        <w:tc>
          <w:tcPr>
            <w:tcW w:w="425" w:type="dxa"/>
            <w:tcBorders>
              <w:left w:val="single" w:sz="12" w:space="0" w:color="auto"/>
            </w:tcBorders>
            <w:shd w:val="clear" w:color="auto" w:fill="E2EFD9" w:themeFill="accent6" w:themeFillTint="33"/>
            <w:vAlign w:val="center"/>
          </w:tcPr>
          <w:p w14:paraId="48A7541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shd w:val="clear" w:color="auto" w:fill="auto"/>
            <w:vAlign w:val="center"/>
          </w:tcPr>
          <w:p w14:paraId="5652C4A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top w:val="single" w:sz="2" w:space="0" w:color="auto"/>
              <w:left w:val="single" w:sz="2" w:space="0" w:color="auto"/>
              <w:bottom w:val="single" w:sz="2" w:space="0" w:color="auto"/>
            </w:tcBorders>
            <w:shd w:val="clear" w:color="auto" w:fill="E2EFD9" w:themeFill="accent6" w:themeFillTint="33"/>
            <w:vAlign w:val="center"/>
          </w:tcPr>
          <w:p w14:paraId="405059D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tcBorders>
              <w:top w:val="single" w:sz="2" w:space="0" w:color="auto"/>
              <w:left w:val="single" w:sz="2" w:space="0" w:color="auto"/>
              <w:bottom w:val="single" w:sz="2" w:space="0" w:color="auto"/>
            </w:tcBorders>
            <w:shd w:val="clear" w:color="auto" w:fill="E2EFD9" w:themeFill="accent6" w:themeFillTint="33"/>
            <w:vAlign w:val="center"/>
          </w:tcPr>
          <w:p w14:paraId="65939F5D" w14:textId="77777777" w:rsidR="0063548F" w:rsidRPr="00847952" w:rsidRDefault="0063548F" w:rsidP="0063548F">
            <w:pPr>
              <w:spacing w:after="160" w:line="259" w:lineRule="auto"/>
              <w:jc w:val="center"/>
              <w:rPr>
                <w:spacing w:val="-4"/>
                <w:sz w:val="16"/>
                <w:szCs w:val="16"/>
                <w:vertAlign w:val="superscript"/>
              </w:rPr>
            </w:pPr>
            <w:r w:rsidRPr="00847952">
              <w:rPr>
                <w:spacing w:val="-4"/>
                <w:sz w:val="16"/>
                <w:szCs w:val="16"/>
              </w:rPr>
              <w:t>+</w:t>
            </w:r>
            <w:r w:rsidRPr="00847952">
              <w:rPr>
                <w:spacing w:val="-4"/>
                <w:sz w:val="16"/>
                <w:szCs w:val="16"/>
                <w:vertAlign w:val="superscript"/>
              </w:rPr>
              <w:t>*</w:t>
            </w:r>
          </w:p>
        </w:tc>
        <w:tc>
          <w:tcPr>
            <w:tcW w:w="425" w:type="dxa"/>
            <w:tcBorders>
              <w:top w:val="single" w:sz="2" w:space="0" w:color="auto"/>
              <w:bottom w:val="single" w:sz="2" w:space="0" w:color="auto"/>
            </w:tcBorders>
            <w:shd w:val="clear" w:color="auto" w:fill="E2EFD9" w:themeFill="accent6" w:themeFillTint="33"/>
            <w:vAlign w:val="center"/>
          </w:tcPr>
          <w:p w14:paraId="6B55A23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bottom w:val="single" w:sz="2" w:space="0" w:color="auto"/>
              <w:right w:val="single" w:sz="12" w:space="0" w:color="auto"/>
            </w:tcBorders>
            <w:shd w:val="clear" w:color="auto" w:fill="E2EFD9" w:themeFill="accent6" w:themeFillTint="33"/>
            <w:vAlign w:val="center"/>
          </w:tcPr>
          <w:p w14:paraId="4F3C828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left w:val="single" w:sz="12" w:space="0" w:color="auto"/>
              <w:bottom w:val="single" w:sz="2" w:space="0" w:color="auto"/>
            </w:tcBorders>
            <w:shd w:val="clear" w:color="auto" w:fill="E2EFD9" w:themeFill="accent6" w:themeFillTint="33"/>
            <w:vAlign w:val="center"/>
          </w:tcPr>
          <w:p w14:paraId="5F69372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tcBorders>
              <w:top w:val="single" w:sz="2" w:space="0" w:color="auto"/>
              <w:bottom w:val="single" w:sz="2" w:space="0" w:color="auto"/>
              <w:right w:val="single" w:sz="12" w:space="0" w:color="auto"/>
            </w:tcBorders>
            <w:shd w:val="clear" w:color="auto" w:fill="E2EFD9" w:themeFill="accent6" w:themeFillTint="33"/>
            <w:vAlign w:val="center"/>
          </w:tcPr>
          <w:p w14:paraId="6275F4D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top w:val="single" w:sz="2" w:space="0" w:color="auto"/>
              <w:left w:val="single" w:sz="12" w:space="0" w:color="auto"/>
              <w:bottom w:val="single" w:sz="2" w:space="0" w:color="auto"/>
            </w:tcBorders>
            <w:shd w:val="clear" w:color="auto" w:fill="E2EFD9" w:themeFill="accent6" w:themeFillTint="33"/>
            <w:vAlign w:val="center"/>
          </w:tcPr>
          <w:p w14:paraId="623F9B6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bottom w:val="single" w:sz="2" w:space="0" w:color="auto"/>
            </w:tcBorders>
            <w:shd w:val="clear" w:color="auto" w:fill="E2EFD9" w:themeFill="accent6" w:themeFillTint="33"/>
            <w:vAlign w:val="center"/>
          </w:tcPr>
          <w:p w14:paraId="3D388A9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bottom w:val="single" w:sz="2" w:space="0" w:color="auto"/>
            </w:tcBorders>
            <w:shd w:val="clear" w:color="auto" w:fill="E2EFD9" w:themeFill="accent6" w:themeFillTint="33"/>
            <w:vAlign w:val="center"/>
          </w:tcPr>
          <w:p w14:paraId="3D299F1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2" w:space="0" w:color="auto"/>
              <w:bottom w:val="single" w:sz="2" w:space="0" w:color="auto"/>
              <w:right w:val="single" w:sz="12" w:space="0" w:color="auto"/>
            </w:tcBorders>
            <w:shd w:val="clear" w:color="auto" w:fill="E2EFD9" w:themeFill="accent6" w:themeFillTint="33"/>
            <w:vAlign w:val="center"/>
          </w:tcPr>
          <w:p w14:paraId="00C9263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2" w:space="0" w:color="auto"/>
              <w:left w:val="single" w:sz="12" w:space="0" w:color="auto"/>
              <w:bottom w:val="single" w:sz="2" w:space="0" w:color="auto"/>
            </w:tcBorders>
            <w:shd w:val="clear" w:color="auto" w:fill="E2EFD9" w:themeFill="accent6" w:themeFillTint="33"/>
            <w:vAlign w:val="center"/>
          </w:tcPr>
          <w:p w14:paraId="3FCB3B2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2" w:space="0" w:color="auto"/>
              <w:bottom w:val="single" w:sz="2" w:space="0" w:color="auto"/>
            </w:tcBorders>
            <w:vAlign w:val="center"/>
          </w:tcPr>
          <w:p w14:paraId="72A8619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bottom w:val="single" w:sz="2" w:space="0" w:color="auto"/>
            </w:tcBorders>
            <w:shd w:val="clear" w:color="auto" w:fill="E2EFD9" w:themeFill="accent6" w:themeFillTint="33"/>
            <w:vAlign w:val="center"/>
          </w:tcPr>
          <w:p w14:paraId="40B3D14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bottom w:val="single" w:sz="2" w:space="0" w:color="auto"/>
              <w:right w:val="single" w:sz="12" w:space="0" w:color="auto"/>
            </w:tcBorders>
            <w:shd w:val="clear" w:color="auto" w:fill="E2EFD9" w:themeFill="accent6" w:themeFillTint="33"/>
            <w:vAlign w:val="center"/>
          </w:tcPr>
          <w:p w14:paraId="4D70E70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left w:val="single" w:sz="12" w:space="0" w:color="auto"/>
              <w:bottom w:val="single" w:sz="2" w:space="0" w:color="auto"/>
            </w:tcBorders>
            <w:shd w:val="clear" w:color="auto" w:fill="E2EFD9" w:themeFill="accent6" w:themeFillTint="33"/>
            <w:vAlign w:val="center"/>
          </w:tcPr>
          <w:p w14:paraId="7F5B43D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bottom w:val="single" w:sz="2" w:space="0" w:color="auto"/>
            </w:tcBorders>
            <w:shd w:val="clear" w:color="auto" w:fill="E2EFD9" w:themeFill="accent6" w:themeFillTint="33"/>
            <w:vAlign w:val="center"/>
          </w:tcPr>
          <w:p w14:paraId="6B46829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bottom w:val="single" w:sz="2" w:space="0" w:color="auto"/>
            </w:tcBorders>
            <w:shd w:val="clear" w:color="auto" w:fill="E2EFD9" w:themeFill="accent6" w:themeFillTint="33"/>
            <w:vAlign w:val="center"/>
          </w:tcPr>
          <w:p w14:paraId="0B0BF16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bottom w:val="single" w:sz="2" w:space="0" w:color="auto"/>
              <w:right w:val="single" w:sz="12" w:space="0" w:color="auto"/>
            </w:tcBorders>
            <w:shd w:val="clear" w:color="auto" w:fill="E2EFD9" w:themeFill="accent6" w:themeFillTint="33"/>
            <w:vAlign w:val="center"/>
          </w:tcPr>
          <w:p w14:paraId="6439F36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top w:val="single" w:sz="2" w:space="0" w:color="auto"/>
              <w:left w:val="single" w:sz="12" w:space="0" w:color="auto"/>
              <w:bottom w:val="single" w:sz="2" w:space="0" w:color="auto"/>
            </w:tcBorders>
            <w:shd w:val="clear" w:color="auto" w:fill="E2EFD9" w:themeFill="accent6" w:themeFillTint="33"/>
            <w:vAlign w:val="center"/>
          </w:tcPr>
          <w:p w14:paraId="1E3CC77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2" w:space="0" w:color="auto"/>
              <w:bottom w:val="single" w:sz="2" w:space="0" w:color="auto"/>
            </w:tcBorders>
            <w:shd w:val="clear" w:color="auto" w:fill="E2EFD9" w:themeFill="accent6" w:themeFillTint="33"/>
            <w:vAlign w:val="center"/>
          </w:tcPr>
          <w:p w14:paraId="1CBBCC9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bottom w:val="single" w:sz="2" w:space="0" w:color="auto"/>
              <w:right w:val="single" w:sz="12" w:space="0" w:color="auto"/>
            </w:tcBorders>
            <w:shd w:val="clear" w:color="auto" w:fill="E2EFD9" w:themeFill="accent6" w:themeFillTint="33"/>
            <w:vAlign w:val="center"/>
          </w:tcPr>
          <w:p w14:paraId="6BA35E9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right w:val="single" w:sz="12" w:space="0" w:color="auto"/>
            </w:tcBorders>
            <w:shd w:val="clear" w:color="auto" w:fill="auto"/>
            <w:vAlign w:val="center"/>
          </w:tcPr>
          <w:p w14:paraId="7571B6F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48BC4B74" w14:textId="77777777" w:rsidTr="0063548F">
        <w:tc>
          <w:tcPr>
            <w:tcW w:w="987" w:type="dxa"/>
            <w:vMerge/>
            <w:tcBorders>
              <w:left w:val="single" w:sz="12" w:space="0" w:color="auto"/>
            </w:tcBorders>
          </w:tcPr>
          <w:p w14:paraId="6A43407F" w14:textId="77777777" w:rsidR="0063548F" w:rsidRPr="00847952" w:rsidRDefault="0063548F" w:rsidP="0063548F">
            <w:pPr>
              <w:spacing w:after="160" w:line="259" w:lineRule="auto"/>
              <w:rPr>
                <w:spacing w:val="-4"/>
                <w:sz w:val="16"/>
                <w:szCs w:val="16"/>
              </w:rPr>
            </w:pPr>
          </w:p>
        </w:tc>
        <w:tc>
          <w:tcPr>
            <w:tcW w:w="993" w:type="dxa"/>
            <w:tcBorders>
              <w:right w:val="single" w:sz="12" w:space="0" w:color="auto"/>
            </w:tcBorders>
          </w:tcPr>
          <w:p w14:paraId="310E49EA" w14:textId="77777777" w:rsidR="0063548F" w:rsidRPr="00847952" w:rsidRDefault="001C40C2" w:rsidP="0063548F">
            <w:pPr>
              <w:spacing w:after="160" w:line="259" w:lineRule="auto"/>
              <w:rPr>
                <w:spacing w:val="-4"/>
                <w:sz w:val="16"/>
                <w:szCs w:val="16"/>
              </w:rPr>
            </w:pPr>
            <w:r w:rsidRPr="00847952">
              <w:rPr>
                <w:spacing w:val="-4"/>
                <w:sz w:val="16"/>
                <w:szCs w:val="16"/>
                <w:lang w:val="kk-KZ"/>
              </w:rPr>
              <w:t>күртқұлама</w:t>
            </w:r>
            <w:r w:rsidR="0063548F" w:rsidRPr="00847952">
              <w:rPr>
                <w:spacing w:val="-4"/>
                <w:sz w:val="16"/>
                <w:szCs w:val="16"/>
              </w:rPr>
              <w:t xml:space="preserve"> </w:t>
            </w:r>
            <w:r w:rsidRPr="00847952">
              <w:rPr>
                <w:spacing w:val="-4"/>
                <w:sz w:val="16"/>
                <w:szCs w:val="16"/>
                <w:lang w:val="kk-KZ"/>
              </w:rPr>
              <w:t>(</w:t>
            </w:r>
            <w:r w:rsidR="0063548F" w:rsidRPr="00847952">
              <w:rPr>
                <w:spacing w:val="-4"/>
                <w:sz w:val="16"/>
                <w:szCs w:val="16"/>
              </w:rPr>
              <w:t>50°)</w:t>
            </w:r>
          </w:p>
        </w:tc>
        <w:tc>
          <w:tcPr>
            <w:tcW w:w="425" w:type="dxa"/>
            <w:tcBorders>
              <w:left w:val="single" w:sz="12" w:space="0" w:color="auto"/>
            </w:tcBorders>
            <w:vAlign w:val="center"/>
          </w:tcPr>
          <w:p w14:paraId="0C36609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1D2343E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vAlign w:val="center"/>
          </w:tcPr>
          <w:p w14:paraId="6CF0318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tcBorders>
            <w:vAlign w:val="center"/>
          </w:tcPr>
          <w:p w14:paraId="55AA097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425" w:type="dxa"/>
            <w:tcBorders>
              <w:top w:val="single" w:sz="2" w:space="0" w:color="auto"/>
            </w:tcBorders>
            <w:vAlign w:val="center"/>
          </w:tcPr>
          <w:p w14:paraId="773A4E9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right w:val="single" w:sz="12" w:space="0" w:color="auto"/>
            </w:tcBorders>
            <w:vAlign w:val="center"/>
          </w:tcPr>
          <w:p w14:paraId="12E58BFD" w14:textId="77777777" w:rsidR="0063548F" w:rsidRPr="00847952" w:rsidRDefault="0063548F" w:rsidP="0063548F">
            <w:pPr>
              <w:spacing w:after="160" w:line="259" w:lineRule="auto"/>
              <w:jc w:val="center"/>
              <w:rPr>
                <w:spacing w:val="-4"/>
                <w:sz w:val="16"/>
                <w:szCs w:val="16"/>
                <w:vertAlign w:val="superscript"/>
              </w:rPr>
            </w:pPr>
            <w:r w:rsidRPr="00847952">
              <w:rPr>
                <w:spacing w:val="-4"/>
                <w:sz w:val="16"/>
                <w:szCs w:val="16"/>
              </w:rPr>
              <w:t>+/+</w:t>
            </w:r>
            <w:r w:rsidRPr="00847952">
              <w:rPr>
                <w:spacing w:val="-4"/>
                <w:sz w:val="16"/>
                <w:szCs w:val="16"/>
                <w:vertAlign w:val="superscript"/>
              </w:rPr>
              <w:t>*</w:t>
            </w:r>
          </w:p>
        </w:tc>
        <w:tc>
          <w:tcPr>
            <w:tcW w:w="567" w:type="dxa"/>
            <w:tcBorders>
              <w:top w:val="single" w:sz="2" w:space="0" w:color="auto"/>
              <w:left w:val="single" w:sz="12" w:space="0" w:color="auto"/>
            </w:tcBorders>
            <w:shd w:val="clear" w:color="auto" w:fill="auto"/>
            <w:vAlign w:val="center"/>
          </w:tcPr>
          <w:p w14:paraId="0B382515" w14:textId="77777777" w:rsidR="0063548F" w:rsidRPr="00847952" w:rsidRDefault="0063548F" w:rsidP="0063548F">
            <w:pPr>
              <w:spacing w:after="160" w:line="259" w:lineRule="auto"/>
              <w:jc w:val="center"/>
              <w:rPr>
                <w:spacing w:val="-4"/>
                <w:sz w:val="16"/>
                <w:szCs w:val="16"/>
                <w:vertAlign w:val="superscript"/>
              </w:rPr>
            </w:pPr>
            <w:r w:rsidRPr="00847952">
              <w:rPr>
                <w:spacing w:val="-4"/>
                <w:sz w:val="16"/>
                <w:szCs w:val="16"/>
              </w:rPr>
              <w:t>+/+</w:t>
            </w:r>
            <w:r w:rsidRPr="00847952">
              <w:rPr>
                <w:spacing w:val="-4"/>
                <w:sz w:val="16"/>
                <w:szCs w:val="16"/>
                <w:vertAlign w:val="superscript"/>
              </w:rPr>
              <w:t>*</w:t>
            </w:r>
          </w:p>
        </w:tc>
        <w:tc>
          <w:tcPr>
            <w:tcW w:w="567" w:type="dxa"/>
            <w:tcBorders>
              <w:top w:val="single" w:sz="2" w:space="0" w:color="auto"/>
              <w:right w:val="single" w:sz="12" w:space="0" w:color="auto"/>
            </w:tcBorders>
            <w:vAlign w:val="center"/>
          </w:tcPr>
          <w:p w14:paraId="03F344A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709" w:type="dxa"/>
            <w:tcBorders>
              <w:top w:val="single" w:sz="2" w:space="0" w:color="auto"/>
              <w:left w:val="single" w:sz="12" w:space="0" w:color="auto"/>
            </w:tcBorders>
            <w:vAlign w:val="center"/>
          </w:tcPr>
          <w:p w14:paraId="269CE8E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tcBorders>
              <w:top w:val="single" w:sz="2" w:space="0" w:color="auto"/>
            </w:tcBorders>
            <w:vAlign w:val="center"/>
          </w:tcPr>
          <w:p w14:paraId="6CA0790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tcBorders>
            <w:vAlign w:val="center"/>
          </w:tcPr>
          <w:p w14:paraId="6350E75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2" w:space="0" w:color="auto"/>
              <w:right w:val="single" w:sz="12" w:space="0" w:color="auto"/>
            </w:tcBorders>
            <w:vAlign w:val="center"/>
          </w:tcPr>
          <w:p w14:paraId="31C741E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2" w:space="0" w:color="auto"/>
              <w:left w:val="single" w:sz="12" w:space="0" w:color="auto"/>
            </w:tcBorders>
            <w:vAlign w:val="center"/>
          </w:tcPr>
          <w:p w14:paraId="44372FB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2" w:space="0" w:color="auto"/>
            </w:tcBorders>
            <w:vAlign w:val="center"/>
          </w:tcPr>
          <w:p w14:paraId="142DD38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tcBorders>
            <w:vAlign w:val="center"/>
          </w:tcPr>
          <w:p w14:paraId="3D17977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right w:val="single" w:sz="12" w:space="0" w:color="auto"/>
            </w:tcBorders>
            <w:vAlign w:val="center"/>
          </w:tcPr>
          <w:p w14:paraId="4D19778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left w:val="single" w:sz="12" w:space="0" w:color="auto"/>
            </w:tcBorders>
            <w:vAlign w:val="center"/>
          </w:tcPr>
          <w:p w14:paraId="650B800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tcBorders>
            <w:vAlign w:val="center"/>
          </w:tcPr>
          <w:p w14:paraId="053CAF9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tcBorders>
            <w:vAlign w:val="center"/>
          </w:tcPr>
          <w:p w14:paraId="042A170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tcBorders>
              <w:top w:val="single" w:sz="2" w:space="0" w:color="auto"/>
              <w:right w:val="single" w:sz="12" w:space="0" w:color="auto"/>
            </w:tcBorders>
            <w:vAlign w:val="center"/>
          </w:tcPr>
          <w:p w14:paraId="5DC1CD6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426" w:type="dxa"/>
            <w:tcBorders>
              <w:top w:val="single" w:sz="2" w:space="0" w:color="auto"/>
              <w:left w:val="single" w:sz="12" w:space="0" w:color="auto"/>
            </w:tcBorders>
            <w:vAlign w:val="center"/>
          </w:tcPr>
          <w:p w14:paraId="6EF1667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2" w:space="0" w:color="auto"/>
            </w:tcBorders>
            <w:vAlign w:val="center"/>
          </w:tcPr>
          <w:p w14:paraId="3DF4EE1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2" w:space="0" w:color="auto"/>
              <w:right w:val="single" w:sz="12" w:space="0" w:color="auto"/>
            </w:tcBorders>
            <w:vAlign w:val="center"/>
          </w:tcPr>
          <w:p w14:paraId="785E18B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right w:val="single" w:sz="12" w:space="0" w:color="auto"/>
            </w:tcBorders>
            <w:vAlign w:val="center"/>
          </w:tcPr>
          <w:p w14:paraId="4CE6AE5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5151BC13" w14:textId="77777777" w:rsidTr="0063548F">
        <w:tc>
          <w:tcPr>
            <w:tcW w:w="987" w:type="dxa"/>
            <w:vMerge w:val="restart"/>
            <w:tcBorders>
              <w:top w:val="single" w:sz="12" w:space="0" w:color="auto"/>
              <w:left w:val="single" w:sz="12" w:space="0" w:color="auto"/>
            </w:tcBorders>
          </w:tcPr>
          <w:p w14:paraId="7AA76BEA" w14:textId="77777777" w:rsidR="0063548F" w:rsidRPr="00847952" w:rsidRDefault="001C40C2" w:rsidP="0063548F">
            <w:pPr>
              <w:spacing w:after="160" w:line="259" w:lineRule="auto"/>
              <w:rPr>
                <w:spacing w:val="-4"/>
                <w:sz w:val="16"/>
                <w:szCs w:val="16"/>
              </w:rPr>
            </w:pPr>
            <w:r w:rsidRPr="00847952">
              <w:rPr>
                <w:spacing w:val="-4"/>
                <w:sz w:val="16"/>
                <w:szCs w:val="16"/>
                <w:lang w:val="kk-KZ"/>
              </w:rPr>
              <w:t>Рудалық денелердің қалыңдығы</w:t>
            </w:r>
          </w:p>
        </w:tc>
        <w:tc>
          <w:tcPr>
            <w:tcW w:w="993" w:type="dxa"/>
            <w:tcBorders>
              <w:top w:val="single" w:sz="12" w:space="0" w:color="auto"/>
              <w:right w:val="single" w:sz="12" w:space="0" w:color="auto"/>
            </w:tcBorders>
          </w:tcPr>
          <w:p w14:paraId="03E3FADB" w14:textId="77777777" w:rsidR="0063548F" w:rsidRPr="00847952" w:rsidRDefault="0063548F" w:rsidP="0063548F">
            <w:pPr>
              <w:spacing w:after="160" w:line="259" w:lineRule="auto"/>
              <w:rPr>
                <w:spacing w:val="-4"/>
                <w:sz w:val="16"/>
                <w:szCs w:val="16"/>
                <w:lang w:val="kk-KZ"/>
              </w:rPr>
            </w:pPr>
            <w:r w:rsidRPr="00847952">
              <w:rPr>
                <w:spacing w:val="-4"/>
                <w:sz w:val="16"/>
                <w:szCs w:val="16"/>
              </w:rPr>
              <w:t xml:space="preserve"> 3 м</w:t>
            </w:r>
            <w:r w:rsidR="001C40C2" w:rsidRPr="00847952">
              <w:rPr>
                <w:spacing w:val="-4"/>
                <w:sz w:val="16"/>
                <w:szCs w:val="16"/>
                <w:lang w:val="kk-KZ"/>
              </w:rPr>
              <w:t xml:space="preserve"> дейін</w:t>
            </w:r>
          </w:p>
        </w:tc>
        <w:tc>
          <w:tcPr>
            <w:tcW w:w="425" w:type="dxa"/>
            <w:tcBorders>
              <w:top w:val="single" w:sz="12" w:space="0" w:color="auto"/>
              <w:left w:val="single" w:sz="12" w:space="0" w:color="auto"/>
            </w:tcBorders>
            <w:shd w:val="clear" w:color="auto" w:fill="E2EFD9" w:themeFill="accent6" w:themeFillTint="33"/>
            <w:vAlign w:val="center"/>
          </w:tcPr>
          <w:p w14:paraId="5C1B470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shd w:val="clear" w:color="auto" w:fill="E2EFD9" w:themeFill="accent6" w:themeFillTint="33"/>
            <w:vAlign w:val="center"/>
          </w:tcPr>
          <w:p w14:paraId="1D7FA19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top w:val="single" w:sz="12" w:space="0" w:color="auto"/>
            </w:tcBorders>
            <w:shd w:val="clear" w:color="auto" w:fill="E2EFD9" w:themeFill="accent6" w:themeFillTint="33"/>
            <w:vAlign w:val="center"/>
          </w:tcPr>
          <w:p w14:paraId="4468035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shd w:val="clear" w:color="auto" w:fill="E2EFD9" w:themeFill="accent6" w:themeFillTint="33"/>
            <w:vAlign w:val="center"/>
          </w:tcPr>
          <w:p w14:paraId="6554EB6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vAlign w:val="center"/>
          </w:tcPr>
          <w:p w14:paraId="05D6F31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2238365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left w:val="single" w:sz="12" w:space="0" w:color="auto"/>
            </w:tcBorders>
            <w:vAlign w:val="center"/>
          </w:tcPr>
          <w:p w14:paraId="618A371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0E6F8A9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top w:val="single" w:sz="12" w:space="0" w:color="auto"/>
              <w:left w:val="single" w:sz="12" w:space="0" w:color="auto"/>
            </w:tcBorders>
            <w:vAlign w:val="center"/>
          </w:tcPr>
          <w:p w14:paraId="6825005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tcBorders>
              <w:top w:val="single" w:sz="12" w:space="0" w:color="auto"/>
            </w:tcBorders>
            <w:shd w:val="clear" w:color="auto" w:fill="E2EFD9" w:themeFill="accent6" w:themeFillTint="33"/>
            <w:vAlign w:val="center"/>
          </w:tcPr>
          <w:p w14:paraId="6E8B3E5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shd w:val="clear" w:color="auto" w:fill="E2EFD9" w:themeFill="accent6" w:themeFillTint="33"/>
            <w:vAlign w:val="center"/>
          </w:tcPr>
          <w:p w14:paraId="6EE3213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right w:val="single" w:sz="12" w:space="0" w:color="auto"/>
            </w:tcBorders>
            <w:vAlign w:val="center"/>
          </w:tcPr>
          <w:p w14:paraId="1A7E08D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left w:val="single" w:sz="12" w:space="0" w:color="auto"/>
            </w:tcBorders>
            <w:shd w:val="clear" w:color="auto" w:fill="E2EFD9" w:themeFill="accent6" w:themeFillTint="33"/>
            <w:vAlign w:val="center"/>
          </w:tcPr>
          <w:p w14:paraId="7025A2B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shd w:val="clear" w:color="auto" w:fill="auto"/>
            <w:vAlign w:val="center"/>
          </w:tcPr>
          <w:p w14:paraId="6EE0A11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shd w:val="clear" w:color="auto" w:fill="E2EFD9" w:themeFill="accent6" w:themeFillTint="33"/>
            <w:vAlign w:val="center"/>
          </w:tcPr>
          <w:p w14:paraId="3A91FD4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shd w:val="clear" w:color="auto" w:fill="E2EFD9" w:themeFill="accent6" w:themeFillTint="33"/>
            <w:vAlign w:val="center"/>
          </w:tcPr>
          <w:p w14:paraId="0DAF412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left w:val="single" w:sz="12" w:space="0" w:color="auto"/>
            </w:tcBorders>
            <w:vAlign w:val="center"/>
          </w:tcPr>
          <w:p w14:paraId="17622D6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shd w:val="clear" w:color="auto" w:fill="E2EFD9" w:themeFill="accent6" w:themeFillTint="33"/>
            <w:vAlign w:val="center"/>
          </w:tcPr>
          <w:p w14:paraId="2C74E53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1B8B5C0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4C5676F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top w:val="single" w:sz="12" w:space="0" w:color="auto"/>
              <w:left w:val="single" w:sz="12" w:space="0" w:color="auto"/>
            </w:tcBorders>
            <w:vAlign w:val="center"/>
          </w:tcPr>
          <w:p w14:paraId="2C1E0C2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shd w:val="clear" w:color="auto" w:fill="E2EFD9" w:themeFill="accent6" w:themeFillTint="33"/>
            <w:vAlign w:val="center"/>
          </w:tcPr>
          <w:p w14:paraId="17C5707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0C784A7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top w:val="single" w:sz="12" w:space="0" w:color="auto"/>
              <w:left w:val="single" w:sz="12" w:space="0" w:color="auto"/>
              <w:right w:val="single" w:sz="12" w:space="0" w:color="auto"/>
            </w:tcBorders>
            <w:vAlign w:val="center"/>
          </w:tcPr>
          <w:p w14:paraId="7DCD8AC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34C46390" w14:textId="77777777" w:rsidTr="0063548F">
        <w:tc>
          <w:tcPr>
            <w:tcW w:w="987" w:type="dxa"/>
            <w:vMerge/>
            <w:tcBorders>
              <w:left w:val="single" w:sz="12" w:space="0" w:color="auto"/>
            </w:tcBorders>
          </w:tcPr>
          <w:p w14:paraId="47A8FF57" w14:textId="77777777" w:rsidR="0063548F" w:rsidRPr="00847952" w:rsidRDefault="0063548F" w:rsidP="0063548F">
            <w:pPr>
              <w:spacing w:after="160" w:line="259" w:lineRule="auto"/>
              <w:rPr>
                <w:spacing w:val="-4"/>
                <w:sz w:val="16"/>
                <w:szCs w:val="16"/>
              </w:rPr>
            </w:pPr>
          </w:p>
        </w:tc>
        <w:tc>
          <w:tcPr>
            <w:tcW w:w="993" w:type="dxa"/>
            <w:tcBorders>
              <w:right w:val="single" w:sz="12" w:space="0" w:color="auto"/>
            </w:tcBorders>
          </w:tcPr>
          <w:p w14:paraId="39588FA9" w14:textId="77777777" w:rsidR="0063548F" w:rsidRPr="00847952" w:rsidRDefault="0063548F" w:rsidP="0063548F">
            <w:pPr>
              <w:spacing w:after="160" w:line="259" w:lineRule="auto"/>
              <w:rPr>
                <w:spacing w:val="-4"/>
                <w:sz w:val="16"/>
                <w:szCs w:val="16"/>
                <w:lang w:val="kk-KZ"/>
              </w:rPr>
            </w:pPr>
            <w:r w:rsidRPr="00847952">
              <w:rPr>
                <w:spacing w:val="-4"/>
                <w:sz w:val="16"/>
                <w:szCs w:val="16"/>
              </w:rPr>
              <w:t>3-7 м</w:t>
            </w:r>
            <w:r w:rsidR="001C40C2" w:rsidRPr="00847952">
              <w:rPr>
                <w:spacing w:val="-4"/>
                <w:sz w:val="16"/>
                <w:szCs w:val="16"/>
                <w:lang w:val="kk-KZ"/>
              </w:rPr>
              <w:t xml:space="preserve"> дейін</w:t>
            </w:r>
          </w:p>
        </w:tc>
        <w:tc>
          <w:tcPr>
            <w:tcW w:w="425" w:type="dxa"/>
            <w:tcBorders>
              <w:left w:val="single" w:sz="12" w:space="0" w:color="auto"/>
            </w:tcBorders>
            <w:shd w:val="clear" w:color="auto" w:fill="E2EFD9" w:themeFill="accent6" w:themeFillTint="33"/>
            <w:vAlign w:val="center"/>
          </w:tcPr>
          <w:p w14:paraId="158C252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3C7B26E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shd w:val="clear" w:color="auto" w:fill="E2EFD9" w:themeFill="accent6" w:themeFillTint="33"/>
            <w:vAlign w:val="center"/>
          </w:tcPr>
          <w:p w14:paraId="5B9174C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shd w:val="clear" w:color="auto" w:fill="E2EFD9" w:themeFill="accent6" w:themeFillTint="33"/>
            <w:vAlign w:val="center"/>
          </w:tcPr>
          <w:p w14:paraId="76396A2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shd w:val="clear" w:color="auto" w:fill="E2EFD9" w:themeFill="accent6" w:themeFillTint="33"/>
            <w:vAlign w:val="center"/>
          </w:tcPr>
          <w:p w14:paraId="13AA4A0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06E71C7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tcBorders>
              <w:left w:val="single" w:sz="12" w:space="0" w:color="auto"/>
            </w:tcBorders>
            <w:vAlign w:val="center"/>
          </w:tcPr>
          <w:p w14:paraId="6B3B582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5EB2552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709" w:type="dxa"/>
            <w:tcBorders>
              <w:left w:val="single" w:sz="12" w:space="0" w:color="auto"/>
            </w:tcBorders>
            <w:vAlign w:val="center"/>
          </w:tcPr>
          <w:p w14:paraId="7A79391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vAlign w:val="center"/>
          </w:tcPr>
          <w:p w14:paraId="1790209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0F3F16C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right w:val="single" w:sz="12" w:space="0" w:color="auto"/>
            </w:tcBorders>
            <w:shd w:val="clear" w:color="auto" w:fill="E2EFD9" w:themeFill="accent6" w:themeFillTint="33"/>
            <w:vAlign w:val="center"/>
          </w:tcPr>
          <w:p w14:paraId="025A771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left w:val="single" w:sz="12" w:space="0" w:color="auto"/>
            </w:tcBorders>
            <w:vAlign w:val="center"/>
          </w:tcPr>
          <w:p w14:paraId="63966A5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1C79868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7D2B0FD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780B44F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tcBorders>
            <w:shd w:val="clear" w:color="auto" w:fill="E2EFD9" w:themeFill="accent6" w:themeFillTint="33"/>
            <w:vAlign w:val="center"/>
          </w:tcPr>
          <w:p w14:paraId="6361381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23B23A3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vAlign w:val="center"/>
          </w:tcPr>
          <w:p w14:paraId="076FA0E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tcBorders>
              <w:right w:val="single" w:sz="12" w:space="0" w:color="auto"/>
            </w:tcBorders>
            <w:vAlign w:val="center"/>
          </w:tcPr>
          <w:p w14:paraId="607D7B3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left w:val="single" w:sz="12" w:space="0" w:color="auto"/>
            </w:tcBorders>
            <w:shd w:val="clear" w:color="auto" w:fill="E2EFD9" w:themeFill="accent6" w:themeFillTint="33"/>
            <w:vAlign w:val="center"/>
          </w:tcPr>
          <w:p w14:paraId="48EDB68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shd w:val="clear" w:color="auto" w:fill="E2EFD9" w:themeFill="accent6" w:themeFillTint="33"/>
            <w:vAlign w:val="center"/>
          </w:tcPr>
          <w:p w14:paraId="627FBA3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shd w:val="clear" w:color="auto" w:fill="E2EFD9" w:themeFill="accent6" w:themeFillTint="33"/>
            <w:vAlign w:val="center"/>
          </w:tcPr>
          <w:p w14:paraId="5918E9F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right w:val="single" w:sz="12" w:space="0" w:color="auto"/>
            </w:tcBorders>
            <w:vAlign w:val="center"/>
          </w:tcPr>
          <w:p w14:paraId="2BD5665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2B877A93" w14:textId="77777777" w:rsidTr="0063548F">
        <w:tc>
          <w:tcPr>
            <w:tcW w:w="987" w:type="dxa"/>
            <w:vMerge/>
            <w:tcBorders>
              <w:left w:val="single" w:sz="12" w:space="0" w:color="auto"/>
            </w:tcBorders>
          </w:tcPr>
          <w:p w14:paraId="6D2C4F1F" w14:textId="77777777" w:rsidR="0063548F" w:rsidRPr="00847952" w:rsidRDefault="0063548F" w:rsidP="0063548F">
            <w:pPr>
              <w:spacing w:after="160" w:line="259" w:lineRule="auto"/>
              <w:rPr>
                <w:spacing w:val="-4"/>
                <w:sz w:val="16"/>
                <w:szCs w:val="16"/>
              </w:rPr>
            </w:pPr>
          </w:p>
        </w:tc>
        <w:tc>
          <w:tcPr>
            <w:tcW w:w="993" w:type="dxa"/>
            <w:tcBorders>
              <w:right w:val="single" w:sz="12" w:space="0" w:color="auto"/>
            </w:tcBorders>
          </w:tcPr>
          <w:p w14:paraId="57E440DC" w14:textId="77777777" w:rsidR="0063548F" w:rsidRPr="00847952" w:rsidRDefault="0063548F" w:rsidP="0063548F">
            <w:pPr>
              <w:spacing w:after="160" w:line="259" w:lineRule="auto"/>
              <w:rPr>
                <w:spacing w:val="-4"/>
                <w:sz w:val="16"/>
                <w:szCs w:val="16"/>
                <w:lang w:val="kk-KZ"/>
              </w:rPr>
            </w:pPr>
            <w:r w:rsidRPr="00847952">
              <w:rPr>
                <w:spacing w:val="-4"/>
                <w:sz w:val="16"/>
                <w:szCs w:val="16"/>
              </w:rPr>
              <w:t>7-10 м</w:t>
            </w:r>
            <w:r w:rsidR="001C40C2" w:rsidRPr="00847952">
              <w:rPr>
                <w:spacing w:val="-4"/>
                <w:sz w:val="16"/>
                <w:szCs w:val="16"/>
                <w:lang w:val="kk-KZ"/>
              </w:rPr>
              <w:t xml:space="preserve"> дейін</w:t>
            </w:r>
          </w:p>
        </w:tc>
        <w:tc>
          <w:tcPr>
            <w:tcW w:w="425" w:type="dxa"/>
            <w:tcBorders>
              <w:left w:val="single" w:sz="12" w:space="0" w:color="auto"/>
            </w:tcBorders>
            <w:shd w:val="clear" w:color="auto" w:fill="E2EFD9" w:themeFill="accent6" w:themeFillTint="33"/>
            <w:vAlign w:val="center"/>
          </w:tcPr>
          <w:p w14:paraId="6A9927A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109291C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shd w:val="clear" w:color="auto" w:fill="E2EFD9" w:themeFill="accent6" w:themeFillTint="33"/>
            <w:vAlign w:val="center"/>
          </w:tcPr>
          <w:p w14:paraId="61EE3E0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shd w:val="clear" w:color="auto" w:fill="E2EFD9" w:themeFill="accent6" w:themeFillTint="33"/>
            <w:vAlign w:val="center"/>
          </w:tcPr>
          <w:p w14:paraId="0BCF679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shd w:val="clear" w:color="auto" w:fill="E2EFD9" w:themeFill="accent6" w:themeFillTint="33"/>
            <w:vAlign w:val="center"/>
          </w:tcPr>
          <w:p w14:paraId="2EC6EBA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204AEB3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tcBorders>
              <w:left w:val="single" w:sz="12" w:space="0" w:color="auto"/>
            </w:tcBorders>
            <w:vAlign w:val="center"/>
          </w:tcPr>
          <w:p w14:paraId="752E616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0F5B0CF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709" w:type="dxa"/>
            <w:tcBorders>
              <w:left w:val="single" w:sz="12" w:space="0" w:color="auto"/>
            </w:tcBorders>
            <w:vAlign w:val="center"/>
          </w:tcPr>
          <w:p w14:paraId="330C950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vAlign w:val="center"/>
          </w:tcPr>
          <w:p w14:paraId="04BE03B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08A1329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right w:val="single" w:sz="12" w:space="0" w:color="auto"/>
            </w:tcBorders>
            <w:shd w:val="clear" w:color="auto" w:fill="E2EFD9" w:themeFill="accent6" w:themeFillTint="33"/>
            <w:vAlign w:val="center"/>
          </w:tcPr>
          <w:p w14:paraId="2B1F6E2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left w:val="single" w:sz="12" w:space="0" w:color="auto"/>
            </w:tcBorders>
            <w:vAlign w:val="center"/>
          </w:tcPr>
          <w:p w14:paraId="6FD2969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7CE78A9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59BDF47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6758591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tcBorders>
            <w:shd w:val="clear" w:color="auto" w:fill="E2EFD9" w:themeFill="accent6" w:themeFillTint="33"/>
            <w:vAlign w:val="center"/>
          </w:tcPr>
          <w:p w14:paraId="435DA0D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79F1274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shd w:val="clear" w:color="auto" w:fill="E2EFD9" w:themeFill="accent6" w:themeFillTint="33"/>
            <w:vAlign w:val="center"/>
          </w:tcPr>
          <w:p w14:paraId="337BFB2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365FABE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left w:val="single" w:sz="12" w:space="0" w:color="auto"/>
            </w:tcBorders>
            <w:shd w:val="clear" w:color="auto" w:fill="E2EFD9" w:themeFill="accent6" w:themeFillTint="33"/>
            <w:vAlign w:val="center"/>
          </w:tcPr>
          <w:p w14:paraId="0F52FD3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shd w:val="clear" w:color="auto" w:fill="E2EFD9" w:themeFill="accent6" w:themeFillTint="33"/>
            <w:vAlign w:val="center"/>
          </w:tcPr>
          <w:p w14:paraId="7DC7D15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shd w:val="clear" w:color="auto" w:fill="E2EFD9" w:themeFill="accent6" w:themeFillTint="33"/>
            <w:vAlign w:val="center"/>
          </w:tcPr>
          <w:p w14:paraId="75B795B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right w:val="single" w:sz="12" w:space="0" w:color="auto"/>
            </w:tcBorders>
            <w:vAlign w:val="center"/>
          </w:tcPr>
          <w:p w14:paraId="1EF8029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0417F357" w14:textId="77777777" w:rsidTr="0063548F">
        <w:tc>
          <w:tcPr>
            <w:tcW w:w="987" w:type="dxa"/>
            <w:vMerge/>
            <w:tcBorders>
              <w:left w:val="single" w:sz="12" w:space="0" w:color="auto"/>
            </w:tcBorders>
          </w:tcPr>
          <w:p w14:paraId="07762396" w14:textId="77777777" w:rsidR="0063548F" w:rsidRPr="00847952" w:rsidRDefault="0063548F" w:rsidP="0063548F">
            <w:pPr>
              <w:spacing w:after="160" w:line="259" w:lineRule="auto"/>
              <w:rPr>
                <w:spacing w:val="-4"/>
                <w:sz w:val="16"/>
                <w:szCs w:val="16"/>
              </w:rPr>
            </w:pPr>
          </w:p>
        </w:tc>
        <w:tc>
          <w:tcPr>
            <w:tcW w:w="993" w:type="dxa"/>
            <w:tcBorders>
              <w:right w:val="single" w:sz="12" w:space="0" w:color="auto"/>
            </w:tcBorders>
          </w:tcPr>
          <w:p w14:paraId="5A3FDE39" w14:textId="77777777" w:rsidR="0063548F" w:rsidRPr="00847952" w:rsidRDefault="0063548F" w:rsidP="0063548F">
            <w:pPr>
              <w:spacing w:after="160" w:line="259" w:lineRule="auto"/>
              <w:rPr>
                <w:spacing w:val="-4"/>
                <w:sz w:val="16"/>
                <w:szCs w:val="16"/>
              </w:rPr>
            </w:pPr>
            <w:r w:rsidRPr="00847952">
              <w:rPr>
                <w:spacing w:val="-4"/>
                <w:sz w:val="16"/>
                <w:szCs w:val="16"/>
              </w:rPr>
              <w:t>10-18 м</w:t>
            </w:r>
          </w:p>
        </w:tc>
        <w:tc>
          <w:tcPr>
            <w:tcW w:w="425" w:type="dxa"/>
            <w:tcBorders>
              <w:left w:val="single" w:sz="12" w:space="0" w:color="auto"/>
            </w:tcBorders>
            <w:vAlign w:val="center"/>
          </w:tcPr>
          <w:p w14:paraId="5F3D1B6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4651316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shd w:val="clear" w:color="auto" w:fill="E2EFD9" w:themeFill="accent6" w:themeFillTint="33"/>
            <w:vAlign w:val="center"/>
          </w:tcPr>
          <w:p w14:paraId="33E2423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shd w:val="clear" w:color="auto" w:fill="E2EFD9" w:themeFill="accent6" w:themeFillTint="33"/>
            <w:vAlign w:val="center"/>
          </w:tcPr>
          <w:p w14:paraId="0A124DF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shd w:val="clear" w:color="auto" w:fill="E2EFD9" w:themeFill="accent6" w:themeFillTint="33"/>
            <w:vAlign w:val="center"/>
          </w:tcPr>
          <w:p w14:paraId="7B45890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35A6569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tcBorders>
              <w:left w:val="single" w:sz="12" w:space="0" w:color="auto"/>
            </w:tcBorders>
            <w:vAlign w:val="center"/>
          </w:tcPr>
          <w:p w14:paraId="4953B2B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2AFD1A7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709" w:type="dxa"/>
            <w:tcBorders>
              <w:left w:val="single" w:sz="12" w:space="0" w:color="auto"/>
            </w:tcBorders>
            <w:vAlign w:val="center"/>
          </w:tcPr>
          <w:p w14:paraId="4AECE8D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vAlign w:val="center"/>
          </w:tcPr>
          <w:p w14:paraId="7DAEA23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2F91940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right w:val="single" w:sz="12" w:space="0" w:color="auto"/>
            </w:tcBorders>
            <w:shd w:val="clear" w:color="auto" w:fill="E2EFD9" w:themeFill="accent6" w:themeFillTint="33"/>
            <w:vAlign w:val="center"/>
          </w:tcPr>
          <w:p w14:paraId="7EE7F8F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left w:val="single" w:sz="12" w:space="0" w:color="auto"/>
            </w:tcBorders>
            <w:vAlign w:val="center"/>
          </w:tcPr>
          <w:p w14:paraId="2446758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3E1730E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1ABAFF1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12D980B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tcBorders>
            <w:shd w:val="clear" w:color="auto" w:fill="E2EFD9" w:themeFill="accent6" w:themeFillTint="33"/>
            <w:vAlign w:val="center"/>
          </w:tcPr>
          <w:p w14:paraId="3D2B67B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45358CC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shd w:val="clear" w:color="auto" w:fill="E2EFD9" w:themeFill="accent6" w:themeFillTint="33"/>
            <w:vAlign w:val="center"/>
          </w:tcPr>
          <w:p w14:paraId="3267615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430E7B1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426" w:type="dxa"/>
            <w:tcBorders>
              <w:left w:val="single" w:sz="12" w:space="0" w:color="auto"/>
            </w:tcBorders>
            <w:shd w:val="clear" w:color="auto" w:fill="E2EFD9" w:themeFill="accent6" w:themeFillTint="33"/>
            <w:vAlign w:val="center"/>
          </w:tcPr>
          <w:p w14:paraId="1D95AA9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shd w:val="clear" w:color="auto" w:fill="E2EFD9" w:themeFill="accent6" w:themeFillTint="33"/>
            <w:vAlign w:val="center"/>
          </w:tcPr>
          <w:p w14:paraId="11BEB01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shd w:val="clear" w:color="auto" w:fill="E2EFD9" w:themeFill="accent6" w:themeFillTint="33"/>
            <w:vAlign w:val="center"/>
          </w:tcPr>
          <w:p w14:paraId="5B76032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right w:val="single" w:sz="12" w:space="0" w:color="auto"/>
            </w:tcBorders>
            <w:vAlign w:val="center"/>
          </w:tcPr>
          <w:p w14:paraId="59649E4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1643AAF3" w14:textId="77777777" w:rsidTr="0063548F">
        <w:tc>
          <w:tcPr>
            <w:tcW w:w="987" w:type="dxa"/>
            <w:vMerge/>
            <w:tcBorders>
              <w:left w:val="single" w:sz="12" w:space="0" w:color="auto"/>
            </w:tcBorders>
          </w:tcPr>
          <w:p w14:paraId="25DF0E46" w14:textId="77777777" w:rsidR="0063548F" w:rsidRPr="00847952" w:rsidRDefault="0063548F" w:rsidP="0063548F">
            <w:pPr>
              <w:spacing w:after="160" w:line="259" w:lineRule="auto"/>
              <w:rPr>
                <w:spacing w:val="-4"/>
                <w:sz w:val="16"/>
                <w:szCs w:val="16"/>
              </w:rPr>
            </w:pPr>
          </w:p>
        </w:tc>
        <w:tc>
          <w:tcPr>
            <w:tcW w:w="993" w:type="dxa"/>
            <w:tcBorders>
              <w:right w:val="single" w:sz="12" w:space="0" w:color="auto"/>
            </w:tcBorders>
          </w:tcPr>
          <w:p w14:paraId="793359B6" w14:textId="77777777" w:rsidR="0063548F" w:rsidRPr="00847952" w:rsidRDefault="001C40C2" w:rsidP="0063548F">
            <w:pPr>
              <w:spacing w:after="160" w:line="259" w:lineRule="auto"/>
              <w:rPr>
                <w:spacing w:val="-4"/>
                <w:sz w:val="16"/>
                <w:szCs w:val="16"/>
              </w:rPr>
            </w:pPr>
            <w:r w:rsidRPr="00847952">
              <w:rPr>
                <w:spacing w:val="-4"/>
                <w:sz w:val="16"/>
                <w:szCs w:val="16"/>
                <w:lang w:val="kk-KZ"/>
              </w:rPr>
              <w:t>қалың</w:t>
            </w:r>
            <w:r w:rsidR="0063548F" w:rsidRPr="00847952">
              <w:rPr>
                <w:spacing w:val="-4"/>
                <w:sz w:val="16"/>
                <w:szCs w:val="16"/>
              </w:rPr>
              <w:t xml:space="preserve"> </w:t>
            </w:r>
            <w:r w:rsidR="0063548F" w:rsidRPr="00847952">
              <w:rPr>
                <w:spacing w:val="-4"/>
                <w:sz w:val="16"/>
                <w:szCs w:val="16"/>
              </w:rPr>
              <w:br/>
              <w:t>(&gt; 20 м)</w:t>
            </w:r>
          </w:p>
        </w:tc>
        <w:tc>
          <w:tcPr>
            <w:tcW w:w="425" w:type="dxa"/>
            <w:tcBorders>
              <w:left w:val="single" w:sz="12" w:space="0" w:color="auto"/>
            </w:tcBorders>
            <w:vAlign w:val="center"/>
          </w:tcPr>
          <w:p w14:paraId="4205837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689253A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vAlign w:val="center"/>
          </w:tcPr>
          <w:p w14:paraId="50A060E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shd w:val="clear" w:color="auto" w:fill="E2EFD9" w:themeFill="accent6" w:themeFillTint="33"/>
            <w:vAlign w:val="center"/>
          </w:tcPr>
          <w:p w14:paraId="33B21D9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425" w:type="dxa"/>
            <w:shd w:val="clear" w:color="auto" w:fill="E2EFD9" w:themeFill="accent6" w:themeFillTint="33"/>
            <w:vAlign w:val="center"/>
          </w:tcPr>
          <w:p w14:paraId="5326E38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shd w:val="clear" w:color="auto" w:fill="E2EFD9" w:themeFill="accent6" w:themeFillTint="33"/>
            <w:vAlign w:val="center"/>
          </w:tcPr>
          <w:p w14:paraId="15F2B30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tcBorders>
            <w:shd w:val="clear" w:color="auto" w:fill="E2EFD9" w:themeFill="accent6" w:themeFillTint="33"/>
            <w:vAlign w:val="center"/>
          </w:tcPr>
          <w:p w14:paraId="1ACB650C" w14:textId="77777777" w:rsidR="0063548F" w:rsidRPr="00847952" w:rsidRDefault="0063548F" w:rsidP="0063548F">
            <w:pPr>
              <w:spacing w:after="160" w:line="259" w:lineRule="auto"/>
              <w:jc w:val="center"/>
              <w:rPr>
                <w:spacing w:val="-4"/>
                <w:sz w:val="16"/>
                <w:szCs w:val="16"/>
                <w:vertAlign w:val="superscript"/>
              </w:rPr>
            </w:pPr>
            <w:r w:rsidRPr="00847952">
              <w:rPr>
                <w:spacing w:val="-4"/>
                <w:sz w:val="16"/>
                <w:szCs w:val="16"/>
              </w:rPr>
              <w:t>+/+</w:t>
            </w:r>
            <w:r w:rsidRPr="00847952">
              <w:rPr>
                <w:spacing w:val="-4"/>
                <w:sz w:val="16"/>
                <w:szCs w:val="16"/>
                <w:vertAlign w:val="superscript"/>
              </w:rPr>
              <w:t>*</w:t>
            </w:r>
          </w:p>
        </w:tc>
        <w:tc>
          <w:tcPr>
            <w:tcW w:w="567" w:type="dxa"/>
            <w:tcBorders>
              <w:right w:val="single" w:sz="12" w:space="0" w:color="auto"/>
            </w:tcBorders>
            <w:shd w:val="clear" w:color="auto" w:fill="E2EFD9" w:themeFill="accent6" w:themeFillTint="33"/>
            <w:vAlign w:val="center"/>
          </w:tcPr>
          <w:p w14:paraId="07F02BB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left w:val="single" w:sz="12" w:space="0" w:color="auto"/>
            </w:tcBorders>
            <w:shd w:val="clear" w:color="auto" w:fill="E2EFD9" w:themeFill="accent6" w:themeFillTint="33"/>
            <w:vAlign w:val="center"/>
          </w:tcPr>
          <w:p w14:paraId="23CADC3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386EC25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0C2211F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right w:val="single" w:sz="12" w:space="0" w:color="auto"/>
            </w:tcBorders>
            <w:shd w:val="clear" w:color="auto" w:fill="E2EFD9" w:themeFill="accent6" w:themeFillTint="33"/>
            <w:vAlign w:val="center"/>
          </w:tcPr>
          <w:p w14:paraId="1219125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left w:val="single" w:sz="12" w:space="0" w:color="auto"/>
            </w:tcBorders>
            <w:vAlign w:val="center"/>
          </w:tcPr>
          <w:p w14:paraId="66E08D7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4FA0A2A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608C4A3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010700C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tcBorders>
            <w:shd w:val="clear" w:color="auto" w:fill="E2EFD9" w:themeFill="accent6" w:themeFillTint="33"/>
            <w:vAlign w:val="center"/>
          </w:tcPr>
          <w:p w14:paraId="04B4ECD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2BEED03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shd w:val="clear" w:color="auto" w:fill="E2EFD9" w:themeFill="accent6" w:themeFillTint="33"/>
            <w:vAlign w:val="center"/>
          </w:tcPr>
          <w:p w14:paraId="03B5D63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shd w:val="clear" w:color="auto" w:fill="E2EFD9" w:themeFill="accent6" w:themeFillTint="33"/>
            <w:vAlign w:val="center"/>
          </w:tcPr>
          <w:p w14:paraId="71E760B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left w:val="single" w:sz="12" w:space="0" w:color="auto"/>
            </w:tcBorders>
            <w:shd w:val="clear" w:color="auto" w:fill="E2EFD9" w:themeFill="accent6" w:themeFillTint="33"/>
            <w:vAlign w:val="center"/>
          </w:tcPr>
          <w:p w14:paraId="5477450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shd w:val="clear" w:color="auto" w:fill="E2EFD9" w:themeFill="accent6" w:themeFillTint="33"/>
            <w:vAlign w:val="center"/>
          </w:tcPr>
          <w:p w14:paraId="7EA02AA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shd w:val="clear" w:color="auto" w:fill="E2EFD9" w:themeFill="accent6" w:themeFillTint="33"/>
            <w:vAlign w:val="center"/>
          </w:tcPr>
          <w:p w14:paraId="619063D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right w:val="single" w:sz="12" w:space="0" w:color="auto"/>
            </w:tcBorders>
            <w:vAlign w:val="center"/>
          </w:tcPr>
          <w:p w14:paraId="7B52102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7DD01398" w14:textId="77777777" w:rsidTr="0063548F">
        <w:tc>
          <w:tcPr>
            <w:tcW w:w="987" w:type="dxa"/>
            <w:vMerge/>
            <w:tcBorders>
              <w:left w:val="single" w:sz="12" w:space="0" w:color="auto"/>
              <w:bottom w:val="single" w:sz="12" w:space="0" w:color="auto"/>
            </w:tcBorders>
          </w:tcPr>
          <w:p w14:paraId="3D01F808" w14:textId="77777777" w:rsidR="0063548F" w:rsidRPr="00847952" w:rsidRDefault="0063548F" w:rsidP="0063548F">
            <w:pPr>
              <w:spacing w:after="160" w:line="259" w:lineRule="auto"/>
              <w:rPr>
                <w:spacing w:val="-4"/>
                <w:sz w:val="16"/>
                <w:szCs w:val="16"/>
              </w:rPr>
            </w:pPr>
          </w:p>
        </w:tc>
        <w:tc>
          <w:tcPr>
            <w:tcW w:w="993" w:type="dxa"/>
            <w:tcBorders>
              <w:bottom w:val="single" w:sz="12" w:space="0" w:color="auto"/>
              <w:right w:val="single" w:sz="12" w:space="0" w:color="auto"/>
            </w:tcBorders>
          </w:tcPr>
          <w:p w14:paraId="0F9516E3" w14:textId="77777777" w:rsidR="0063548F" w:rsidRPr="00847952" w:rsidRDefault="001C40C2" w:rsidP="0063548F">
            <w:pPr>
              <w:spacing w:after="160" w:line="259" w:lineRule="auto"/>
              <w:rPr>
                <w:spacing w:val="-4"/>
                <w:sz w:val="16"/>
                <w:szCs w:val="16"/>
              </w:rPr>
            </w:pPr>
            <w:r w:rsidRPr="00847952">
              <w:rPr>
                <w:spacing w:val="-4"/>
                <w:sz w:val="16"/>
                <w:szCs w:val="16"/>
                <w:lang w:val="kk-KZ"/>
              </w:rPr>
              <w:t>Орташа қалың</w:t>
            </w:r>
            <w:r w:rsidR="0063548F" w:rsidRPr="00847952">
              <w:rPr>
                <w:spacing w:val="-4"/>
                <w:sz w:val="16"/>
                <w:szCs w:val="16"/>
              </w:rPr>
              <w:t xml:space="preserve">. </w:t>
            </w:r>
            <w:r w:rsidR="0063548F" w:rsidRPr="00847952">
              <w:rPr>
                <w:spacing w:val="-4"/>
                <w:sz w:val="16"/>
                <w:szCs w:val="16"/>
              </w:rPr>
              <w:br/>
              <w:t>(3-20 м)</w:t>
            </w:r>
          </w:p>
        </w:tc>
        <w:tc>
          <w:tcPr>
            <w:tcW w:w="425" w:type="dxa"/>
            <w:tcBorders>
              <w:left w:val="single" w:sz="12" w:space="0" w:color="auto"/>
              <w:bottom w:val="single" w:sz="12" w:space="0" w:color="auto"/>
            </w:tcBorders>
            <w:shd w:val="clear" w:color="auto" w:fill="E2EFD9" w:themeFill="accent6" w:themeFillTint="33"/>
            <w:vAlign w:val="center"/>
          </w:tcPr>
          <w:p w14:paraId="659BBCF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vAlign w:val="center"/>
          </w:tcPr>
          <w:p w14:paraId="22ADE41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bottom w:val="single" w:sz="12" w:space="0" w:color="auto"/>
            </w:tcBorders>
            <w:shd w:val="clear" w:color="auto" w:fill="E2EFD9" w:themeFill="accent6" w:themeFillTint="33"/>
            <w:vAlign w:val="center"/>
          </w:tcPr>
          <w:p w14:paraId="041335D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E2EFD9" w:themeFill="accent6" w:themeFillTint="33"/>
            <w:vAlign w:val="center"/>
          </w:tcPr>
          <w:p w14:paraId="7004845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shd w:val="clear" w:color="auto" w:fill="E2EFD9" w:themeFill="accent6" w:themeFillTint="33"/>
            <w:vAlign w:val="center"/>
          </w:tcPr>
          <w:p w14:paraId="7856E42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vAlign w:val="center"/>
          </w:tcPr>
          <w:p w14:paraId="387AF266" w14:textId="77777777" w:rsidR="0063548F" w:rsidRPr="00847952" w:rsidRDefault="0063548F" w:rsidP="0063548F">
            <w:pPr>
              <w:spacing w:after="160" w:line="259" w:lineRule="auto"/>
              <w:jc w:val="center"/>
              <w:rPr>
                <w:spacing w:val="-4"/>
                <w:sz w:val="16"/>
                <w:szCs w:val="16"/>
                <w:vertAlign w:val="superscript"/>
              </w:rPr>
            </w:pPr>
            <w:r w:rsidRPr="00847952">
              <w:rPr>
                <w:spacing w:val="-4"/>
                <w:sz w:val="16"/>
                <w:szCs w:val="16"/>
              </w:rPr>
              <w:t>+</w:t>
            </w:r>
            <w:r w:rsidRPr="00847952">
              <w:rPr>
                <w:spacing w:val="-4"/>
                <w:sz w:val="16"/>
                <w:szCs w:val="16"/>
                <w:vertAlign w:val="superscript"/>
              </w:rPr>
              <w:t>*</w:t>
            </w:r>
          </w:p>
        </w:tc>
        <w:tc>
          <w:tcPr>
            <w:tcW w:w="567" w:type="dxa"/>
            <w:tcBorders>
              <w:left w:val="single" w:sz="12" w:space="0" w:color="auto"/>
              <w:bottom w:val="single" w:sz="12" w:space="0" w:color="auto"/>
            </w:tcBorders>
            <w:vAlign w:val="center"/>
          </w:tcPr>
          <w:p w14:paraId="5FB20B3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vAlign w:val="center"/>
          </w:tcPr>
          <w:p w14:paraId="4C6641B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709" w:type="dxa"/>
            <w:tcBorders>
              <w:left w:val="single" w:sz="12" w:space="0" w:color="auto"/>
              <w:bottom w:val="single" w:sz="12" w:space="0" w:color="auto"/>
            </w:tcBorders>
            <w:vAlign w:val="center"/>
          </w:tcPr>
          <w:p w14:paraId="09F3A41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tcBorders>
              <w:bottom w:val="single" w:sz="12" w:space="0" w:color="auto"/>
            </w:tcBorders>
            <w:vAlign w:val="center"/>
          </w:tcPr>
          <w:p w14:paraId="62EA7F9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vAlign w:val="center"/>
          </w:tcPr>
          <w:p w14:paraId="592E768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right w:val="single" w:sz="12" w:space="0" w:color="auto"/>
            </w:tcBorders>
            <w:shd w:val="clear" w:color="auto" w:fill="E2EFD9" w:themeFill="accent6" w:themeFillTint="33"/>
            <w:vAlign w:val="center"/>
          </w:tcPr>
          <w:p w14:paraId="6686511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left w:val="single" w:sz="12" w:space="0" w:color="auto"/>
              <w:bottom w:val="single" w:sz="12" w:space="0" w:color="auto"/>
            </w:tcBorders>
            <w:vAlign w:val="center"/>
          </w:tcPr>
          <w:p w14:paraId="49E0D73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vAlign w:val="center"/>
          </w:tcPr>
          <w:p w14:paraId="51AD0AE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vAlign w:val="center"/>
          </w:tcPr>
          <w:p w14:paraId="768758E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vAlign w:val="center"/>
          </w:tcPr>
          <w:p w14:paraId="416A060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bottom w:val="single" w:sz="12" w:space="0" w:color="auto"/>
            </w:tcBorders>
            <w:shd w:val="clear" w:color="auto" w:fill="E2EFD9" w:themeFill="accent6" w:themeFillTint="33"/>
            <w:vAlign w:val="center"/>
          </w:tcPr>
          <w:p w14:paraId="1B764DA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vAlign w:val="center"/>
          </w:tcPr>
          <w:p w14:paraId="248CE27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E2EFD9" w:themeFill="accent6" w:themeFillTint="33"/>
            <w:vAlign w:val="center"/>
          </w:tcPr>
          <w:p w14:paraId="4BD8EC4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vAlign w:val="center"/>
          </w:tcPr>
          <w:p w14:paraId="5BED8C6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426" w:type="dxa"/>
            <w:tcBorders>
              <w:left w:val="single" w:sz="12" w:space="0" w:color="auto"/>
              <w:bottom w:val="single" w:sz="12" w:space="0" w:color="auto"/>
            </w:tcBorders>
            <w:shd w:val="clear" w:color="auto" w:fill="E2EFD9" w:themeFill="accent6" w:themeFillTint="33"/>
            <w:vAlign w:val="center"/>
          </w:tcPr>
          <w:p w14:paraId="43311E9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shd w:val="clear" w:color="auto" w:fill="E2EFD9" w:themeFill="accent6" w:themeFillTint="33"/>
            <w:vAlign w:val="center"/>
          </w:tcPr>
          <w:p w14:paraId="4E70784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shd w:val="clear" w:color="auto" w:fill="E2EFD9" w:themeFill="accent6" w:themeFillTint="33"/>
            <w:vAlign w:val="center"/>
          </w:tcPr>
          <w:p w14:paraId="4BC21BD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bottom w:val="single" w:sz="12" w:space="0" w:color="auto"/>
              <w:right w:val="single" w:sz="12" w:space="0" w:color="auto"/>
            </w:tcBorders>
            <w:vAlign w:val="center"/>
          </w:tcPr>
          <w:p w14:paraId="70B228B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3B1F3248" w14:textId="77777777" w:rsidTr="0063548F">
        <w:tc>
          <w:tcPr>
            <w:tcW w:w="987" w:type="dxa"/>
            <w:vMerge w:val="restart"/>
            <w:tcBorders>
              <w:top w:val="single" w:sz="12" w:space="0" w:color="auto"/>
              <w:left w:val="single" w:sz="12" w:space="0" w:color="auto"/>
            </w:tcBorders>
          </w:tcPr>
          <w:p w14:paraId="328CB3D1" w14:textId="77777777" w:rsidR="0063548F" w:rsidRPr="00847952" w:rsidRDefault="001C40C2" w:rsidP="0063548F">
            <w:pPr>
              <w:spacing w:after="160" w:line="259" w:lineRule="auto"/>
              <w:rPr>
                <w:spacing w:val="-4"/>
                <w:sz w:val="16"/>
                <w:szCs w:val="16"/>
              </w:rPr>
            </w:pPr>
            <w:r w:rsidRPr="00847952">
              <w:rPr>
                <w:spacing w:val="-4"/>
                <w:sz w:val="16"/>
                <w:szCs w:val="16"/>
                <w:lang w:val="kk-KZ"/>
              </w:rPr>
              <w:t>Руданың беріктігі</w:t>
            </w:r>
          </w:p>
        </w:tc>
        <w:tc>
          <w:tcPr>
            <w:tcW w:w="993" w:type="dxa"/>
            <w:tcBorders>
              <w:top w:val="single" w:sz="12" w:space="0" w:color="auto"/>
              <w:right w:val="single" w:sz="12" w:space="0" w:color="auto"/>
            </w:tcBorders>
          </w:tcPr>
          <w:p w14:paraId="5ADB2DAB" w14:textId="77777777" w:rsidR="0063548F" w:rsidRPr="00847952" w:rsidRDefault="001C40C2" w:rsidP="0063548F">
            <w:pPr>
              <w:spacing w:after="160" w:line="259" w:lineRule="auto"/>
              <w:rPr>
                <w:spacing w:val="-4"/>
                <w:sz w:val="16"/>
                <w:szCs w:val="16"/>
              </w:rPr>
            </w:pPr>
            <w:r w:rsidRPr="00847952">
              <w:rPr>
                <w:spacing w:val="-4"/>
                <w:sz w:val="16"/>
                <w:szCs w:val="16"/>
                <w:lang w:val="kk-KZ"/>
              </w:rPr>
              <w:t>Өте берік</w:t>
            </w:r>
          </w:p>
        </w:tc>
        <w:tc>
          <w:tcPr>
            <w:tcW w:w="425" w:type="dxa"/>
            <w:tcBorders>
              <w:top w:val="single" w:sz="12" w:space="0" w:color="auto"/>
              <w:left w:val="single" w:sz="12" w:space="0" w:color="auto"/>
            </w:tcBorders>
            <w:vAlign w:val="center"/>
          </w:tcPr>
          <w:p w14:paraId="2573E3AC" w14:textId="77777777" w:rsidR="0063548F" w:rsidRPr="00847952" w:rsidRDefault="0063548F" w:rsidP="0063548F">
            <w:pPr>
              <w:spacing w:after="160" w:line="259" w:lineRule="auto"/>
              <w:jc w:val="center"/>
              <w:rPr>
                <w:spacing w:val="-4"/>
                <w:sz w:val="16"/>
                <w:szCs w:val="16"/>
              </w:rPr>
            </w:pPr>
          </w:p>
        </w:tc>
        <w:tc>
          <w:tcPr>
            <w:tcW w:w="425" w:type="dxa"/>
            <w:tcBorders>
              <w:top w:val="single" w:sz="12" w:space="0" w:color="auto"/>
            </w:tcBorders>
            <w:vAlign w:val="center"/>
          </w:tcPr>
          <w:p w14:paraId="69F1FC32" w14:textId="77777777" w:rsidR="0063548F" w:rsidRPr="00847952" w:rsidRDefault="0063548F" w:rsidP="0063548F">
            <w:pPr>
              <w:spacing w:after="160" w:line="259" w:lineRule="auto"/>
              <w:jc w:val="center"/>
              <w:rPr>
                <w:spacing w:val="-4"/>
                <w:sz w:val="16"/>
                <w:szCs w:val="16"/>
              </w:rPr>
            </w:pPr>
          </w:p>
        </w:tc>
        <w:tc>
          <w:tcPr>
            <w:tcW w:w="426" w:type="dxa"/>
            <w:tcBorders>
              <w:bottom w:val="single" w:sz="12" w:space="0" w:color="auto"/>
            </w:tcBorders>
            <w:shd w:val="clear" w:color="auto" w:fill="E2EFD9" w:themeFill="accent6" w:themeFillTint="33"/>
            <w:vAlign w:val="center"/>
          </w:tcPr>
          <w:p w14:paraId="03650BA5"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tcBorders>
            <w:vAlign w:val="center"/>
          </w:tcPr>
          <w:p w14:paraId="567C679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vAlign w:val="center"/>
          </w:tcPr>
          <w:p w14:paraId="7DA01ED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02CB32E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left w:val="single" w:sz="12" w:space="0" w:color="auto"/>
            </w:tcBorders>
            <w:vAlign w:val="center"/>
          </w:tcPr>
          <w:p w14:paraId="486BE4C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6E34E74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top w:val="single" w:sz="12" w:space="0" w:color="auto"/>
              <w:left w:val="single" w:sz="12" w:space="0" w:color="auto"/>
            </w:tcBorders>
            <w:vAlign w:val="center"/>
          </w:tcPr>
          <w:p w14:paraId="7E9AAEF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0F364D7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31466FB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right w:val="single" w:sz="12" w:space="0" w:color="auto"/>
            </w:tcBorders>
            <w:vAlign w:val="center"/>
          </w:tcPr>
          <w:p w14:paraId="7638ED7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left w:val="single" w:sz="12" w:space="0" w:color="auto"/>
            </w:tcBorders>
            <w:vAlign w:val="center"/>
          </w:tcPr>
          <w:p w14:paraId="00FABF3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vAlign w:val="center"/>
          </w:tcPr>
          <w:p w14:paraId="2E86FB8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0B6CFDC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6F50B16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left w:val="single" w:sz="12" w:space="0" w:color="auto"/>
            </w:tcBorders>
            <w:vAlign w:val="center"/>
          </w:tcPr>
          <w:p w14:paraId="05B32A3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4566E45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175269B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4FAF883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top w:val="single" w:sz="12" w:space="0" w:color="auto"/>
              <w:left w:val="single" w:sz="12" w:space="0" w:color="auto"/>
            </w:tcBorders>
            <w:vAlign w:val="center"/>
          </w:tcPr>
          <w:p w14:paraId="1C08CEC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vAlign w:val="center"/>
          </w:tcPr>
          <w:p w14:paraId="18F0FE9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7062871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top w:val="single" w:sz="12" w:space="0" w:color="auto"/>
              <w:left w:val="single" w:sz="12" w:space="0" w:color="auto"/>
              <w:right w:val="single" w:sz="12" w:space="0" w:color="auto"/>
            </w:tcBorders>
            <w:vAlign w:val="center"/>
          </w:tcPr>
          <w:p w14:paraId="0EE67B9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0A68CB98" w14:textId="77777777" w:rsidTr="0063548F">
        <w:tc>
          <w:tcPr>
            <w:tcW w:w="987" w:type="dxa"/>
            <w:vMerge/>
            <w:tcBorders>
              <w:left w:val="single" w:sz="12" w:space="0" w:color="auto"/>
            </w:tcBorders>
          </w:tcPr>
          <w:p w14:paraId="36D8CE5F" w14:textId="77777777" w:rsidR="0063548F" w:rsidRPr="00847952" w:rsidRDefault="0063548F" w:rsidP="0063548F">
            <w:pPr>
              <w:spacing w:after="160" w:line="259" w:lineRule="auto"/>
              <w:rPr>
                <w:spacing w:val="-4"/>
                <w:sz w:val="16"/>
                <w:szCs w:val="16"/>
              </w:rPr>
            </w:pPr>
          </w:p>
        </w:tc>
        <w:tc>
          <w:tcPr>
            <w:tcW w:w="993" w:type="dxa"/>
            <w:tcBorders>
              <w:right w:val="single" w:sz="12" w:space="0" w:color="auto"/>
            </w:tcBorders>
          </w:tcPr>
          <w:p w14:paraId="3671E0AA" w14:textId="77777777" w:rsidR="0063548F" w:rsidRPr="00847952" w:rsidRDefault="001C40C2" w:rsidP="0063548F">
            <w:pPr>
              <w:spacing w:after="160" w:line="259" w:lineRule="auto"/>
              <w:rPr>
                <w:spacing w:val="-4"/>
                <w:sz w:val="16"/>
                <w:szCs w:val="16"/>
              </w:rPr>
            </w:pPr>
            <w:r w:rsidRPr="00847952">
              <w:rPr>
                <w:spacing w:val="-4"/>
                <w:sz w:val="16"/>
                <w:szCs w:val="16"/>
                <w:lang w:val="kk-KZ"/>
              </w:rPr>
              <w:t>берік</w:t>
            </w:r>
          </w:p>
        </w:tc>
        <w:tc>
          <w:tcPr>
            <w:tcW w:w="425" w:type="dxa"/>
            <w:tcBorders>
              <w:left w:val="single" w:sz="12" w:space="0" w:color="auto"/>
            </w:tcBorders>
            <w:vAlign w:val="center"/>
          </w:tcPr>
          <w:p w14:paraId="49C49E8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17030A9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bottom w:val="single" w:sz="12" w:space="0" w:color="auto"/>
            </w:tcBorders>
            <w:shd w:val="clear" w:color="auto" w:fill="E2EFD9" w:themeFill="accent6" w:themeFillTint="33"/>
            <w:vAlign w:val="center"/>
          </w:tcPr>
          <w:p w14:paraId="6ABA49B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07AB3C9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4F4116E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0F1924F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tcBorders>
            <w:vAlign w:val="center"/>
          </w:tcPr>
          <w:p w14:paraId="52AAF6C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03CA509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left w:val="single" w:sz="12" w:space="0" w:color="auto"/>
            </w:tcBorders>
            <w:vAlign w:val="center"/>
          </w:tcPr>
          <w:p w14:paraId="0381927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1CDC6CC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4F467CD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right w:val="single" w:sz="12" w:space="0" w:color="auto"/>
            </w:tcBorders>
            <w:vAlign w:val="center"/>
          </w:tcPr>
          <w:p w14:paraId="5E31114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left w:val="single" w:sz="12" w:space="0" w:color="auto"/>
            </w:tcBorders>
            <w:vAlign w:val="center"/>
          </w:tcPr>
          <w:p w14:paraId="1B71FA8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7EA536C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233273E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61959DC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tcBorders>
            <w:vAlign w:val="center"/>
          </w:tcPr>
          <w:p w14:paraId="43D2462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74DA8A8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7F02467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155758F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left w:val="single" w:sz="12" w:space="0" w:color="auto"/>
            </w:tcBorders>
            <w:vAlign w:val="center"/>
          </w:tcPr>
          <w:p w14:paraId="52FCEC0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4BF86CE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14771DB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right w:val="single" w:sz="12" w:space="0" w:color="auto"/>
            </w:tcBorders>
            <w:vAlign w:val="center"/>
          </w:tcPr>
          <w:p w14:paraId="38BB744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2FCD5A9A" w14:textId="77777777" w:rsidTr="0063548F">
        <w:tc>
          <w:tcPr>
            <w:tcW w:w="987" w:type="dxa"/>
            <w:vMerge/>
            <w:tcBorders>
              <w:left w:val="single" w:sz="12" w:space="0" w:color="auto"/>
            </w:tcBorders>
          </w:tcPr>
          <w:p w14:paraId="71574D19" w14:textId="77777777" w:rsidR="0063548F" w:rsidRPr="00847952" w:rsidRDefault="0063548F" w:rsidP="0063548F">
            <w:pPr>
              <w:spacing w:after="160" w:line="259" w:lineRule="auto"/>
              <w:rPr>
                <w:spacing w:val="-4"/>
                <w:sz w:val="16"/>
                <w:szCs w:val="16"/>
              </w:rPr>
            </w:pPr>
          </w:p>
        </w:tc>
        <w:tc>
          <w:tcPr>
            <w:tcW w:w="993" w:type="dxa"/>
            <w:tcBorders>
              <w:right w:val="single" w:sz="12" w:space="0" w:color="auto"/>
            </w:tcBorders>
          </w:tcPr>
          <w:p w14:paraId="3D35B1D7" w14:textId="77777777" w:rsidR="0063548F" w:rsidRPr="00847952" w:rsidRDefault="00E2504A" w:rsidP="0063548F">
            <w:pPr>
              <w:spacing w:after="160" w:line="259" w:lineRule="auto"/>
              <w:rPr>
                <w:spacing w:val="-4"/>
                <w:sz w:val="16"/>
                <w:szCs w:val="16"/>
              </w:rPr>
            </w:pPr>
            <w:r w:rsidRPr="00847952">
              <w:rPr>
                <w:spacing w:val="-4"/>
                <w:sz w:val="16"/>
                <w:szCs w:val="16"/>
                <w:lang w:val="kk-KZ"/>
              </w:rPr>
              <w:t>Орташа берік</w:t>
            </w:r>
          </w:p>
        </w:tc>
        <w:tc>
          <w:tcPr>
            <w:tcW w:w="425" w:type="dxa"/>
            <w:tcBorders>
              <w:left w:val="single" w:sz="12" w:space="0" w:color="auto"/>
            </w:tcBorders>
            <w:vAlign w:val="center"/>
          </w:tcPr>
          <w:p w14:paraId="4FF4656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6DE2707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bottom w:val="single" w:sz="12" w:space="0" w:color="auto"/>
            </w:tcBorders>
            <w:shd w:val="clear" w:color="auto" w:fill="E2EFD9" w:themeFill="accent6" w:themeFillTint="33"/>
            <w:vAlign w:val="center"/>
          </w:tcPr>
          <w:p w14:paraId="2301557B" w14:textId="77777777" w:rsidR="0063548F" w:rsidRPr="00847952" w:rsidRDefault="0063548F" w:rsidP="0063548F">
            <w:pPr>
              <w:spacing w:after="160" w:line="259" w:lineRule="auto"/>
              <w:jc w:val="center"/>
              <w:rPr>
                <w:spacing w:val="-4"/>
                <w:sz w:val="16"/>
                <w:szCs w:val="16"/>
                <w:lang w:val="en-US"/>
              </w:rPr>
            </w:pPr>
            <w:r w:rsidRPr="00847952">
              <w:rPr>
                <w:spacing w:val="-4"/>
                <w:sz w:val="16"/>
                <w:szCs w:val="16"/>
              </w:rPr>
              <w:t>+</w:t>
            </w:r>
          </w:p>
        </w:tc>
        <w:tc>
          <w:tcPr>
            <w:tcW w:w="567" w:type="dxa"/>
            <w:vAlign w:val="center"/>
          </w:tcPr>
          <w:p w14:paraId="053917D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7A5469D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136E76E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tcBorders>
            <w:vAlign w:val="center"/>
          </w:tcPr>
          <w:p w14:paraId="0FD3CB7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4B3073E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left w:val="single" w:sz="12" w:space="0" w:color="auto"/>
            </w:tcBorders>
            <w:vAlign w:val="center"/>
          </w:tcPr>
          <w:p w14:paraId="1CDA8A0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06EE221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789E5CE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right w:val="single" w:sz="12" w:space="0" w:color="auto"/>
            </w:tcBorders>
            <w:vAlign w:val="center"/>
          </w:tcPr>
          <w:p w14:paraId="6E5F5C5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left w:val="single" w:sz="12" w:space="0" w:color="auto"/>
            </w:tcBorders>
            <w:vAlign w:val="center"/>
          </w:tcPr>
          <w:p w14:paraId="5B656B1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5CC9245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2B84348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09DF58B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tcBorders>
            <w:shd w:val="clear" w:color="auto" w:fill="E2EFD9" w:themeFill="accent6" w:themeFillTint="33"/>
            <w:vAlign w:val="center"/>
          </w:tcPr>
          <w:p w14:paraId="585A1C4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shd w:val="clear" w:color="auto" w:fill="E2EFD9" w:themeFill="accent6" w:themeFillTint="33"/>
            <w:vAlign w:val="center"/>
          </w:tcPr>
          <w:p w14:paraId="13FB761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shd w:val="clear" w:color="auto" w:fill="E2EFD9" w:themeFill="accent6" w:themeFillTint="33"/>
            <w:vAlign w:val="center"/>
          </w:tcPr>
          <w:p w14:paraId="30EDD68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2F4AC24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left w:val="single" w:sz="12" w:space="0" w:color="auto"/>
            </w:tcBorders>
            <w:vAlign w:val="center"/>
          </w:tcPr>
          <w:p w14:paraId="620C904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17072C1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shd w:val="clear" w:color="auto" w:fill="E2EFD9" w:themeFill="accent6" w:themeFillTint="33"/>
            <w:vAlign w:val="center"/>
          </w:tcPr>
          <w:p w14:paraId="0933285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right w:val="single" w:sz="12" w:space="0" w:color="auto"/>
            </w:tcBorders>
            <w:vAlign w:val="center"/>
          </w:tcPr>
          <w:p w14:paraId="0A9FCEC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3EF10EC5" w14:textId="77777777" w:rsidTr="0063548F">
        <w:tc>
          <w:tcPr>
            <w:tcW w:w="987" w:type="dxa"/>
            <w:vMerge/>
            <w:tcBorders>
              <w:left w:val="single" w:sz="12" w:space="0" w:color="auto"/>
              <w:bottom w:val="single" w:sz="12" w:space="0" w:color="auto"/>
            </w:tcBorders>
          </w:tcPr>
          <w:p w14:paraId="74198E66" w14:textId="77777777" w:rsidR="0063548F" w:rsidRPr="00847952" w:rsidRDefault="0063548F" w:rsidP="0063548F">
            <w:pPr>
              <w:spacing w:after="160" w:line="259" w:lineRule="auto"/>
              <w:rPr>
                <w:spacing w:val="-4"/>
                <w:sz w:val="16"/>
                <w:szCs w:val="16"/>
              </w:rPr>
            </w:pPr>
          </w:p>
        </w:tc>
        <w:tc>
          <w:tcPr>
            <w:tcW w:w="993" w:type="dxa"/>
            <w:tcBorders>
              <w:bottom w:val="single" w:sz="12" w:space="0" w:color="auto"/>
              <w:right w:val="single" w:sz="12" w:space="0" w:color="auto"/>
            </w:tcBorders>
          </w:tcPr>
          <w:p w14:paraId="1378D1B3" w14:textId="77777777" w:rsidR="0063548F" w:rsidRPr="00847952" w:rsidRDefault="00E2504A" w:rsidP="0063548F">
            <w:pPr>
              <w:spacing w:after="160" w:line="259" w:lineRule="auto"/>
              <w:rPr>
                <w:spacing w:val="-4"/>
                <w:sz w:val="16"/>
                <w:szCs w:val="16"/>
              </w:rPr>
            </w:pPr>
            <w:r w:rsidRPr="00847952">
              <w:rPr>
                <w:spacing w:val="-4"/>
                <w:sz w:val="16"/>
                <w:szCs w:val="16"/>
                <w:lang w:val="kk-KZ"/>
              </w:rPr>
              <w:t>Берік емес</w:t>
            </w:r>
          </w:p>
        </w:tc>
        <w:tc>
          <w:tcPr>
            <w:tcW w:w="425" w:type="dxa"/>
            <w:tcBorders>
              <w:left w:val="single" w:sz="12" w:space="0" w:color="auto"/>
              <w:bottom w:val="single" w:sz="12" w:space="0" w:color="auto"/>
            </w:tcBorders>
            <w:vAlign w:val="center"/>
          </w:tcPr>
          <w:p w14:paraId="1D11703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vAlign w:val="center"/>
          </w:tcPr>
          <w:p w14:paraId="410A733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bottom w:val="single" w:sz="12" w:space="0" w:color="auto"/>
            </w:tcBorders>
            <w:vAlign w:val="center"/>
          </w:tcPr>
          <w:p w14:paraId="48F346F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vAlign w:val="center"/>
          </w:tcPr>
          <w:p w14:paraId="37F67C3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vAlign w:val="center"/>
          </w:tcPr>
          <w:p w14:paraId="06077DC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vAlign w:val="center"/>
          </w:tcPr>
          <w:p w14:paraId="68711F8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bottom w:val="single" w:sz="12" w:space="0" w:color="auto"/>
            </w:tcBorders>
            <w:vAlign w:val="center"/>
          </w:tcPr>
          <w:p w14:paraId="56D4190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vAlign w:val="center"/>
          </w:tcPr>
          <w:p w14:paraId="21D1BD6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left w:val="single" w:sz="12" w:space="0" w:color="auto"/>
              <w:bottom w:val="single" w:sz="12" w:space="0" w:color="auto"/>
            </w:tcBorders>
            <w:shd w:val="clear" w:color="auto" w:fill="auto"/>
            <w:vAlign w:val="center"/>
          </w:tcPr>
          <w:p w14:paraId="065AC17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auto"/>
            <w:vAlign w:val="center"/>
          </w:tcPr>
          <w:p w14:paraId="62BC2DB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auto"/>
            <w:vAlign w:val="center"/>
          </w:tcPr>
          <w:p w14:paraId="6833D17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right w:val="single" w:sz="12" w:space="0" w:color="auto"/>
            </w:tcBorders>
            <w:shd w:val="clear" w:color="auto" w:fill="auto"/>
            <w:vAlign w:val="center"/>
          </w:tcPr>
          <w:p w14:paraId="26F80E0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left w:val="single" w:sz="12" w:space="0" w:color="auto"/>
              <w:bottom w:val="single" w:sz="12" w:space="0" w:color="auto"/>
            </w:tcBorders>
            <w:shd w:val="clear" w:color="auto" w:fill="auto"/>
            <w:vAlign w:val="center"/>
          </w:tcPr>
          <w:p w14:paraId="153F4B8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shd w:val="clear" w:color="auto" w:fill="auto"/>
            <w:vAlign w:val="center"/>
          </w:tcPr>
          <w:p w14:paraId="384084B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auto"/>
            <w:vAlign w:val="center"/>
          </w:tcPr>
          <w:p w14:paraId="1E2FDC5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shd w:val="clear" w:color="auto" w:fill="auto"/>
            <w:vAlign w:val="center"/>
          </w:tcPr>
          <w:p w14:paraId="2D258FA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bottom w:val="single" w:sz="12" w:space="0" w:color="auto"/>
            </w:tcBorders>
            <w:shd w:val="clear" w:color="auto" w:fill="auto"/>
            <w:vAlign w:val="center"/>
          </w:tcPr>
          <w:p w14:paraId="15042E5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auto"/>
            <w:vAlign w:val="center"/>
          </w:tcPr>
          <w:p w14:paraId="5C7390E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auto"/>
            <w:vAlign w:val="center"/>
          </w:tcPr>
          <w:p w14:paraId="588BF0E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shd w:val="clear" w:color="auto" w:fill="auto"/>
            <w:vAlign w:val="center"/>
          </w:tcPr>
          <w:p w14:paraId="0BA66E3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left w:val="single" w:sz="12" w:space="0" w:color="auto"/>
              <w:bottom w:val="single" w:sz="12" w:space="0" w:color="auto"/>
            </w:tcBorders>
            <w:shd w:val="clear" w:color="auto" w:fill="auto"/>
            <w:vAlign w:val="center"/>
          </w:tcPr>
          <w:p w14:paraId="0AE0189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shd w:val="clear" w:color="auto" w:fill="auto"/>
            <w:vAlign w:val="center"/>
          </w:tcPr>
          <w:p w14:paraId="521B368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shd w:val="clear" w:color="auto" w:fill="auto"/>
            <w:vAlign w:val="center"/>
          </w:tcPr>
          <w:p w14:paraId="7908FB8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bottom w:val="single" w:sz="12" w:space="0" w:color="auto"/>
              <w:right w:val="single" w:sz="12" w:space="0" w:color="auto"/>
            </w:tcBorders>
            <w:vAlign w:val="center"/>
          </w:tcPr>
          <w:p w14:paraId="68A5E28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458F69B0" w14:textId="77777777" w:rsidTr="0063548F">
        <w:tc>
          <w:tcPr>
            <w:tcW w:w="987" w:type="dxa"/>
            <w:vMerge w:val="restart"/>
            <w:tcBorders>
              <w:top w:val="single" w:sz="12" w:space="0" w:color="auto"/>
              <w:left w:val="single" w:sz="12" w:space="0" w:color="auto"/>
            </w:tcBorders>
          </w:tcPr>
          <w:p w14:paraId="40D06359" w14:textId="77777777" w:rsidR="0063548F" w:rsidRPr="00847952" w:rsidRDefault="00E2504A" w:rsidP="0063548F">
            <w:pPr>
              <w:spacing w:after="160" w:line="259" w:lineRule="auto"/>
              <w:ind w:right="-113"/>
              <w:rPr>
                <w:spacing w:val="-4"/>
                <w:sz w:val="16"/>
                <w:szCs w:val="16"/>
              </w:rPr>
            </w:pPr>
            <w:r w:rsidRPr="00847952">
              <w:rPr>
                <w:spacing w:val="-4"/>
                <w:sz w:val="16"/>
                <w:szCs w:val="16"/>
                <w:lang w:val="kk-KZ"/>
              </w:rPr>
              <w:t>Қоршаған тау жыныстарының беріктігі</w:t>
            </w:r>
          </w:p>
        </w:tc>
        <w:tc>
          <w:tcPr>
            <w:tcW w:w="993" w:type="dxa"/>
            <w:tcBorders>
              <w:top w:val="single" w:sz="12" w:space="0" w:color="auto"/>
              <w:right w:val="single" w:sz="12" w:space="0" w:color="auto"/>
            </w:tcBorders>
          </w:tcPr>
          <w:p w14:paraId="158027A0" w14:textId="77777777" w:rsidR="0063548F" w:rsidRPr="00847952" w:rsidRDefault="00E2504A" w:rsidP="0063548F">
            <w:pPr>
              <w:spacing w:after="160" w:line="259" w:lineRule="auto"/>
              <w:rPr>
                <w:spacing w:val="-4"/>
                <w:sz w:val="16"/>
                <w:szCs w:val="16"/>
              </w:rPr>
            </w:pPr>
            <w:r w:rsidRPr="00847952">
              <w:rPr>
                <w:spacing w:val="-4"/>
                <w:sz w:val="16"/>
                <w:szCs w:val="16"/>
                <w:lang w:val="kk-KZ"/>
              </w:rPr>
              <w:t>Өте берік</w:t>
            </w:r>
          </w:p>
        </w:tc>
        <w:tc>
          <w:tcPr>
            <w:tcW w:w="425" w:type="dxa"/>
            <w:tcBorders>
              <w:top w:val="single" w:sz="12" w:space="0" w:color="auto"/>
              <w:left w:val="single" w:sz="12" w:space="0" w:color="auto"/>
            </w:tcBorders>
            <w:vAlign w:val="center"/>
          </w:tcPr>
          <w:p w14:paraId="707CD3E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vAlign w:val="center"/>
          </w:tcPr>
          <w:p w14:paraId="7FD945C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bottom w:val="single" w:sz="12" w:space="0" w:color="auto"/>
            </w:tcBorders>
            <w:shd w:val="clear" w:color="auto" w:fill="E2EFD9" w:themeFill="accent6" w:themeFillTint="33"/>
            <w:vAlign w:val="center"/>
          </w:tcPr>
          <w:p w14:paraId="4D5640C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00FEE9C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vAlign w:val="center"/>
          </w:tcPr>
          <w:p w14:paraId="4E5B63F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2315D69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left w:val="single" w:sz="12" w:space="0" w:color="auto"/>
            </w:tcBorders>
            <w:vAlign w:val="center"/>
          </w:tcPr>
          <w:p w14:paraId="17D5389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69E8D05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top w:val="single" w:sz="12" w:space="0" w:color="auto"/>
              <w:left w:val="single" w:sz="12" w:space="0" w:color="auto"/>
            </w:tcBorders>
            <w:vAlign w:val="center"/>
          </w:tcPr>
          <w:p w14:paraId="238EAC5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3376920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66CCB2C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right w:val="single" w:sz="12" w:space="0" w:color="auto"/>
            </w:tcBorders>
            <w:vAlign w:val="center"/>
          </w:tcPr>
          <w:p w14:paraId="55F3DB9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left w:val="single" w:sz="12" w:space="0" w:color="auto"/>
            </w:tcBorders>
            <w:vAlign w:val="center"/>
          </w:tcPr>
          <w:p w14:paraId="073BA1B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vAlign w:val="center"/>
          </w:tcPr>
          <w:p w14:paraId="15B6F6D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2728736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55DFA2A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left w:val="single" w:sz="12" w:space="0" w:color="auto"/>
            </w:tcBorders>
            <w:vAlign w:val="center"/>
          </w:tcPr>
          <w:p w14:paraId="7F6F22D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6598E4A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3588C46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5AE3157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top w:val="single" w:sz="12" w:space="0" w:color="auto"/>
              <w:left w:val="single" w:sz="12" w:space="0" w:color="auto"/>
            </w:tcBorders>
            <w:vAlign w:val="center"/>
          </w:tcPr>
          <w:p w14:paraId="54BBF1C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vAlign w:val="center"/>
          </w:tcPr>
          <w:p w14:paraId="4936BD2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5402550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top w:val="single" w:sz="12" w:space="0" w:color="auto"/>
              <w:left w:val="single" w:sz="12" w:space="0" w:color="auto"/>
              <w:right w:val="single" w:sz="12" w:space="0" w:color="auto"/>
            </w:tcBorders>
            <w:vAlign w:val="center"/>
          </w:tcPr>
          <w:p w14:paraId="7885F18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38A9B3D7" w14:textId="77777777" w:rsidTr="0063548F">
        <w:tc>
          <w:tcPr>
            <w:tcW w:w="987" w:type="dxa"/>
            <w:vMerge/>
            <w:tcBorders>
              <w:left w:val="single" w:sz="12" w:space="0" w:color="auto"/>
            </w:tcBorders>
          </w:tcPr>
          <w:p w14:paraId="29D64DD8" w14:textId="77777777" w:rsidR="0063548F" w:rsidRPr="00847952" w:rsidRDefault="0063548F" w:rsidP="0063548F">
            <w:pPr>
              <w:spacing w:after="160" w:line="259" w:lineRule="auto"/>
              <w:rPr>
                <w:spacing w:val="-4"/>
                <w:sz w:val="16"/>
                <w:szCs w:val="16"/>
              </w:rPr>
            </w:pPr>
          </w:p>
        </w:tc>
        <w:tc>
          <w:tcPr>
            <w:tcW w:w="993" w:type="dxa"/>
            <w:tcBorders>
              <w:right w:val="single" w:sz="12" w:space="0" w:color="auto"/>
            </w:tcBorders>
          </w:tcPr>
          <w:p w14:paraId="1D752732" w14:textId="77777777" w:rsidR="0063548F" w:rsidRPr="00847952" w:rsidRDefault="00E2504A" w:rsidP="0063548F">
            <w:pPr>
              <w:spacing w:after="160" w:line="259" w:lineRule="auto"/>
              <w:rPr>
                <w:spacing w:val="-4"/>
                <w:sz w:val="16"/>
                <w:szCs w:val="16"/>
              </w:rPr>
            </w:pPr>
            <w:r w:rsidRPr="00847952">
              <w:rPr>
                <w:spacing w:val="-4"/>
                <w:sz w:val="16"/>
                <w:szCs w:val="16"/>
                <w:lang w:val="kk-KZ"/>
              </w:rPr>
              <w:t>Орташа берік</w:t>
            </w:r>
          </w:p>
        </w:tc>
        <w:tc>
          <w:tcPr>
            <w:tcW w:w="425" w:type="dxa"/>
            <w:tcBorders>
              <w:left w:val="single" w:sz="12" w:space="0" w:color="auto"/>
            </w:tcBorders>
            <w:vAlign w:val="center"/>
          </w:tcPr>
          <w:p w14:paraId="326D66D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2A0EBFA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bottom w:val="single" w:sz="12" w:space="0" w:color="auto"/>
            </w:tcBorders>
            <w:shd w:val="clear" w:color="auto" w:fill="E2EFD9" w:themeFill="accent6" w:themeFillTint="33"/>
            <w:vAlign w:val="center"/>
          </w:tcPr>
          <w:p w14:paraId="12DB9EC6" w14:textId="77777777" w:rsidR="0063548F" w:rsidRPr="00847952" w:rsidRDefault="0063548F" w:rsidP="0063548F">
            <w:pPr>
              <w:spacing w:after="160" w:line="259" w:lineRule="auto"/>
              <w:jc w:val="center"/>
              <w:rPr>
                <w:spacing w:val="-4"/>
                <w:sz w:val="16"/>
                <w:szCs w:val="16"/>
                <w:lang w:val="en-US"/>
              </w:rPr>
            </w:pPr>
            <w:r w:rsidRPr="00847952">
              <w:rPr>
                <w:spacing w:val="-4"/>
                <w:sz w:val="16"/>
                <w:szCs w:val="16"/>
              </w:rPr>
              <w:t>+</w:t>
            </w:r>
          </w:p>
        </w:tc>
        <w:tc>
          <w:tcPr>
            <w:tcW w:w="567" w:type="dxa"/>
            <w:vAlign w:val="center"/>
          </w:tcPr>
          <w:p w14:paraId="0E66C66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17D556C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6E6EB41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tcBorders>
            <w:vAlign w:val="center"/>
          </w:tcPr>
          <w:p w14:paraId="2800694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32D3407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left w:val="single" w:sz="12" w:space="0" w:color="auto"/>
            </w:tcBorders>
            <w:vAlign w:val="center"/>
          </w:tcPr>
          <w:p w14:paraId="6D5D5BF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319CFB4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6E618F3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right w:val="single" w:sz="12" w:space="0" w:color="auto"/>
            </w:tcBorders>
            <w:vAlign w:val="center"/>
          </w:tcPr>
          <w:p w14:paraId="2FC00D7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left w:val="single" w:sz="12" w:space="0" w:color="auto"/>
            </w:tcBorders>
            <w:vAlign w:val="center"/>
          </w:tcPr>
          <w:p w14:paraId="75D0879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5BEE4FA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60734CB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4253743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tcBorders>
            <w:vAlign w:val="center"/>
          </w:tcPr>
          <w:p w14:paraId="169DD9A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40B4226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r w:rsidRPr="00847952">
              <w:rPr>
                <w:spacing w:val="-4"/>
                <w:sz w:val="16"/>
                <w:szCs w:val="16"/>
                <w:vertAlign w:val="superscript"/>
              </w:rPr>
              <w:t>*</w:t>
            </w:r>
          </w:p>
        </w:tc>
        <w:tc>
          <w:tcPr>
            <w:tcW w:w="567" w:type="dxa"/>
            <w:vAlign w:val="center"/>
          </w:tcPr>
          <w:p w14:paraId="5997B1F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2B940D1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left w:val="single" w:sz="12" w:space="0" w:color="auto"/>
            </w:tcBorders>
            <w:vAlign w:val="center"/>
          </w:tcPr>
          <w:p w14:paraId="69C68DC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01392EF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09CC356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right w:val="single" w:sz="12" w:space="0" w:color="auto"/>
            </w:tcBorders>
            <w:vAlign w:val="center"/>
          </w:tcPr>
          <w:p w14:paraId="7A2A025D" w14:textId="77777777" w:rsidR="0063548F" w:rsidRPr="00847952" w:rsidRDefault="0063548F" w:rsidP="0063548F">
            <w:pPr>
              <w:spacing w:after="160" w:line="259" w:lineRule="auto"/>
              <w:jc w:val="center"/>
              <w:rPr>
                <w:spacing w:val="-4"/>
                <w:sz w:val="16"/>
                <w:szCs w:val="16"/>
                <w:highlight w:val="yellow"/>
              </w:rPr>
            </w:pPr>
            <w:r w:rsidRPr="00847952">
              <w:rPr>
                <w:spacing w:val="-4"/>
                <w:sz w:val="16"/>
                <w:szCs w:val="16"/>
              </w:rPr>
              <w:t>-</w:t>
            </w:r>
          </w:p>
        </w:tc>
      </w:tr>
      <w:tr w:rsidR="0063548F" w:rsidRPr="00847952" w14:paraId="520DE151" w14:textId="77777777" w:rsidTr="0063548F">
        <w:tc>
          <w:tcPr>
            <w:tcW w:w="987" w:type="dxa"/>
            <w:vMerge/>
            <w:tcBorders>
              <w:left w:val="single" w:sz="12" w:space="0" w:color="auto"/>
            </w:tcBorders>
          </w:tcPr>
          <w:p w14:paraId="61651FB0" w14:textId="77777777" w:rsidR="0063548F" w:rsidRPr="00847952" w:rsidRDefault="0063548F" w:rsidP="0063548F">
            <w:pPr>
              <w:spacing w:after="160" w:line="259" w:lineRule="auto"/>
              <w:rPr>
                <w:spacing w:val="-4"/>
                <w:sz w:val="16"/>
                <w:szCs w:val="16"/>
              </w:rPr>
            </w:pPr>
          </w:p>
        </w:tc>
        <w:tc>
          <w:tcPr>
            <w:tcW w:w="993" w:type="dxa"/>
            <w:tcBorders>
              <w:right w:val="single" w:sz="12" w:space="0" w:color="auto"/>
            </w:tcBorders>
          </w:tcPr>
          <w:p w14:paraId="7F7D81F1" w14:textId="77777777" w:rsidR="0063548F" w:rsidRPr="00847952" w:rsidRDefault="00E2504A" w:rsidP="0063548F">
            <w:pPr>
              <w:spacing w:after="160" w:line="259" w:lineRule="auto"/>
              <w:rPr>
                <w:spacing w:val="-4"/>
                <w:sz w:val="16"/>
                <w:szCs w:val="16"/>
              </w:rPr>
            </w:pPr>
            <w:r w:rsidRPr="00847952">
              <w:rPr>
                <w:spacing w:val="-4"/>
                <w:sz w:val="16"/>
                <w:szCs w:val="16"/>
                <w:lang w:val="kk-KZ"/>
              </w:rPr>
              <w:t>орнықты</w:t>
            </w:r>
          </w:p>
        </w:tc>
        <w:tc>
          <w:tcPr>
            <w:tcW w:w="425" w:type="dxa"/>
            <w:tcBorders>
              <w:left w:val="single" w:sz="12" w:space="0" w:color="auto"/>
            </w:tcBorders>
            <w:vAlign w:val="center"/>
          </w:tcPr>
          <w:p w14:paraId="0CEF070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48EDFAA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bottom w:val="single" w:sz="12" w:space="0" w:color="auto"/>
            </w:tcBorders>
            <w:shd w:val="clear" w:color="auto" w:fill="E2EFD9" w:themeFill="accent6" w:themeFillTint="33"/>
            <w:vAlign w:val="center"/>
          </w:tcPr>
          <w:p w14:paraId="6CB5A15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0EFBB48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6948F60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2F14699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tcBorders>
            <w:vAlign w:val="center"/>
          </w:tcPr>
          <w:p w14:paraId="3D231B3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06D825F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left w:val="single" w:sz="12" w:space="0" w:color="auto"/>
            </w:tcBorders>
            <w:vAlign w:val="center"/>
          </w:tcPr>
          <w:p w14:paraId="2D360AF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0D4E839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181AE8A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right w:val="single" w:sz="12" w:space="0" w:color="auto"/>
            </w:tcBorders>
            <w:vAlign w:val="center"/>
          </w:tcPr>
          <w:p w14:paraId="5B5B723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left w:val="single" w:sz="12" w:space="0" w:color="auto"/>
            </w:tcBorders>
            <w:vAlign w:val="center"/>
          </w:tcPr>
          <w:p w14:paraId="5E392F8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52E1F4F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417F58C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4D7ED61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tcBorders>
            <w:vAlign w:val="center"/>
          </w:tcPr>
          <w:p w14:paraId="15E70DF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5C10652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7C052C2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6D7BF41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left w:val="single" w:sz="12" w:space="0" w:color="auto"/>
            </w:tcBorders>
            <w:vAlign w:val="center"/>
          </w:tcPr>
          <w:p w14:paraId="474EFBA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vAlign w:val="center"/>
          </w:tcPr>
          <w:p w14:paraId="3C18260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0577D2E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right w:val="single" w:sz="12" w:space="0" w:color="auto"/>
            </w:tcBorders>
            <w:vAlign w:val="center"/>
          </w:tcPr>
          <w:p w14:paraId="60E1D0A3" w14:textId="77777777" w:rsidR="0063548F" w:rsidRPr="00847952" w:rsidRDefault="0063548F" w:rsidP="0063548F">
            <w:pPr>
              <w:spacing w:after="160" w:line="259" w:lineRule="auto"/>
              <w:jc w:val="center"/>
              <w:rPr>
                <w:color w:val="FF0000"/>
                <w:spacing w:val="-4"/>
                <w:sz w:val="16"/>
                <w:szCs w:val="16"/>
              </w:rPr>
            </w:pPr>
            <w:r w:rsidRPr="00847952">
              <w:rPr>
                <w:spacing w:val="-4"/>
                <w:sz w:val="16"/>
                <w:szCs w:val="16"/>
              </w:rPr>
              <w:t>-</w:t>
            </w:r>
          </w:p>
        </w:tc>
      </w:tr>
      <w:tr w:rsidR="0063548F" w:rsidRPr="00847952" w14:paraId="7EB41ABE" w14:textId="77777777" w:rsidTr="0063548F">
        <w:tc>
          <w:tcPr>
            <w:tcW w:w="987" w:type="dxa"/>
            <w:vMerge/>
            <w:tcBorders>
              <w:left w:val="single" w:sz="12" w:space="0" w:color="auto"/>
              <w:bottom w:val="single" w:sz="12" w:space="0" w:color="auto"/>
            </w:tcBorders>
          </w:tcPr>
          <w:p w14:paraId="7989D409" w14:textId="77777777" w:rsidR="0063548F" w:rsidRPr="00847952" w:rsidRDefault="0063548F" w:rsidP="0063548F">
            <w:pPr>
              <w:spacing w:after="160" w:line="259" w:lineRule="auto"/>
              <w:rPr>
                <w:spacing w:val="-4"/>
                <w:sz w:val="16"/>
                <w:szCs w:val="16"/>
              </w:rPr>
            </w:pPr>
          </w:p>
        </w:tc>
        <w:tc>
          <w:tcPr>
            <w:tcW w:w="993" w:type="dxa"/>
            <w:tcBorders>
              <w:bottom w:val="single" w:sz="12" w:space="0" w:color="auto"/>
              <w:right w:val="single" w:sz="12" w:space="0" w:color="auto"/>
            </w:tcBorders>
          </w:tcPr>
          <w:p w14:paraId="379867E3" w14:textId="77777777" w:rsidR="0063548F" w:rsidRPr="00847952" w:rsidRDefault="00E2504A" w:rsidP="0063548F">
            <w:pPr>
              <w:spacing w:after="160" w:line="259" w:lineRule="auto"/>
              <w:rPr>
                <w:spacing w:val="-4"/>
                <w:sz w:val="16"/>
                <w:szCs w:val="16"/>
              </w:rPr>
            </w:pPr>
            <w:r w:rsidRPr="00847952">
              <w:rPr>
                <w:spacing w:val="-4"/>
                <w:sz w:val="16"/>
                <w:szCs w:val="16"/>
                <w:lang w:val="kk-KZ"/>
              </w:rPr>
              <w:t>отрнықсыз</w:t>
            </w:r>
          </w:p>
        </w:tc>
        <w:tc>
          <w:tcPr>
            <w:tcW w:w="425" w:type="dxa"/>
            <w:tcBorders>
              <w:left w:val="single" w:sz="12" w:space="0" w:color="auto"/>
              <w:bottom w:val="single" w:sz="12" w:space="0" w:color="auto"/>
            </w:tcBorders>
            <w:vAlign w:val="center"/>
          </w:tcPr>
          <w:p w14:paraId="6CD64AC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vAlign w:val="center"/>
          </w:tcPr>
          <w:p w14:paraId="7400846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bottom w:val="single" w:sz="12" w:space="0" w:color="auto"/>
            </w:tcBorders>
            <w:vAlign w:val="center"/>
          </w:tcPr>
          <w:p w14:paraId="52E4F71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vAlign w:val="center"/>
          </w:tcPr>
          <w:p w14:paraId="34E79DF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vAlign w:val="center"/>
          </w:tcPr>
          <w:p w14:paraId="34A5106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vAlign w:val="center"/>
          </w:tcPr>
          <w:p w14:paraId="3B735EA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bottom w:val="single" w:sz="12" w:space="0" w:color="auto"/>
            </w:tcBorders>
            <w:vAlign w:val="center"/>
          </w:tcPr>
          <w:p w14:paraId="540292E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vAlign w:val="center"/>
          </w:tcPr>
          <w:p w14:paraId="01CA227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left w:val="single" w:sz="12" w:space="0" w:color="auto"/>
              <w:bottom w:val="single" w:sz="12" w:space="0" w:color="auto"/>
            </w:tcBorders>
            <w:vAlign w:val="center"/>
          </w:tcPr>
          <w:p w14:paraId="429865A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vAlign w:val="center"/>
          </w:tcPr>
          <w:p w14:paraId="6B80834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vAlign w:val="center"/>
          </w:tcPr>
          <w:p w14:paraId="3C38E97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right w:val="single" w:sz="12" w:space="0" w:color="auto"/>
            </w:tcBorders>
            <w:vAlign w:val="center"/>
          </w:tcPr>
          <w:p w14:paraId="6E61A71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left w:val="single" w:sz="12" w:space="0" w:color="auto"/>
              <w:bottom w:val="single" w:sz="12" w:space="0" w:color="auto"/>
            </w:tcBorders>
            <w:vAlign w:val="center"/>
          </w:tcPr>
          <w:p w14:paraId="3353F8E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shd w:val="clear" w:color="auto" w:fill="auto"/>
            <w:vAlign w:val="center"/>
          </w:tcPr>
          <w:p w14:paraId="3781280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vAlign w:val="center"/>
          </w:tcPr>
          <w:p w14:paraId="70E8D05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vAlign w:val="center"/>
          </w:tcPr>
          <w:p w14:paraId="2E8E280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bottom w:val="single" w:sz="12" w:space="0" w:color="auto"/>
            </w:tcBorders>
            <w:shd w:val="clear" w:color="auto" w:fill="E2EFD9" w:themeFill="accent6" w:themeFillTint="33"/>
            <w:vAlign w:val="center"/>
          </w:tcPr>
          <w:p w14:paraId="1EA2367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E2EFD9" w:themeFill="accent6" w:themeFillTint="33"/>
            <w:vAlign w:val="center"/>
          </w:tcPr>
          <w:p w14:paraId="501117C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E2EFD9" w:themeFill="accent6" w:themeFillTint="33"/>
            <w:vAlign w:val="center"/>
          </w:tcPr>
          <w:p w14:paraId="3AC8FF6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vAlign w:val="center"/>
          </w:tcPr>
          <w:p w14:paraId="4BFA3C4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left w:val="single" w:sz="12" w:space="0" w:color="auto"/>
              <w:bottom w:val="single" w:sz="12" w:space="0" w:color="auto"/>
            </w:tcBorders>
            <w:vAlign w:val="center"/>
          </w:tcPr>
          <w:p w14:paraId="59E6416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vAlign w:val="center"/>
          </w:tcPr>
          <w:p w14:paraId="7169258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shd w:val="clear" w:color="auto" w:fill="E2EFD9" w:themeFill="accent6" w:themeFillTint="33"/>
            <w:vAlign w:val="center"/>
          </w:tcPr>
          <w:p w14:paraId="69D17C9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bottom w:val="single" w:sz="12" w:space="0" w:color="auto"/>
              <w:right w:val="single" w:sz="12" w:space="0" w:color="auto"/>
            </w:tcBorders>
            <w:vAlign w:val="center"/>
          </w:tcPr>
          <w:p w14:paraId="24A590E3" w14:textId="77777777" w:rsidR="0063548F" w:rsidRPr="00847952" w:rsidRDefault="0063548F" w:rsidP="0063548F">
            <w:pPr>
              <w:spacing w:after="160" w:line="259" w:lineRule="auto"/>
              <w:jc w:val="center"/>
              <w:rPr>
                <w:color w:val="FF0000"/>
                <w:spacing w:val="-4"/>
                <w:sz w:val="16"/>
                <w:szCs w:val="16"/>
              </w:rPr>
            </w:pPr>
            <w:r w:rsidRPr="00847952">
              <w:rPr>
                <w:spacing w:val="-4"/>
                <w:sz w:val="16"/>
                <w:szCs w:val="16"/>
              </w:rPr>
              <w:t>+</w:t>
            </w:r>
          </w:p>
        </w:tc>
      </w:tr>
      <w:tr w:rsidR="0063548F" w:rsidRPr="00847952" w14:paraId="482BE08B" w14:textId="77777777" w:rsidTr="0063548F">
        <w:tc>
          <w:tcPr>
            <w:tcW w:w="1980" w:type="dxa"/>
            <w:gridSpan w:val="2"/>
            <w:tcBorders>
              <w:top w:val="single" w:sz="12" w:space="0" w:color="auto"/>
              <w:left w:val="single" w:sz="12" w:space="0" w:color="auto"/>
              <w:right w:val="single" w:sz="12" w:space="0" w:color="auto"/>
            </w:tcBorders>
          </w:tcPr>
          <w:p w14:paraId="5E72F9C3" w14:textId="77777777" w:rsidR="0063548F" w:rsidRPr="00847952" w:rsidRDefault="00E2504A" w:rsidP="0063548F">
            <w:pPr>
              <w:spacing w:after="160" w:line="259" w:lineRule="auto"/>
              <w:ind w:right="-105"/>
              <w:rPr>
                <w:spacing w:val="-4"/>
                <w:sz w:val="16"/>
                <w:szCs w:val="16"/>
              </w:rPr>
            </w:pPr>
            <w:r w:rsidRPr="00847952">
              <w:rPr>
                <w:spacing w:val="-4"/>
                <w:sz w:val="16"/>
                <w:szCs w:val="16"/>
                <w:lang w:val="kk-KZ"/>
              </w:rPr>
              <w:t>Өртқауіпті  кен орындары</w:t>
            </w:r>
          </w:p>
        </w:tc>
        <w:tc>
          <w:tcPr>
            <w:tcW w:w="425" w:type="dxa"/>
            <w:tcBorders>
              <w:top w:val="single" w:sz="12" w:space="0" w:color="auto"/>
              <w:left w:val="single" w:sz="12" w:space="0" w:color="auto"/>
            </w:tcBorders>
            <w:vAlign w:val="center"/>
          </w:tcPr>
          <w:p w14:paraId="7BE488B9" w14:textId="77777777" w:rsidR="0063548F" w:rsidRPr="00847952" w:rsidRDefault="0063548F" w:rsidP="0063548F">
            <w:pPr>
              <w:spacing w:after="160" w:line="259" w:lineRule="auto"/>
              <w:jc w:val="center"/>
              <w:rPr>
                <w:spacing w:val="-4"/>
                <w:sz w:val="16"/>
                <w:szCs w:val="16"/>
              </w:rPr>
            </w:pPr>
          </w:p>
        </w:tc>
        <w:tc>
          <w:tcPr>
            <w:tcW w:w="425" w:type="dxa"/>
            <w:tcBorders>
              <w:top w:val="single" w:sz="12" w:space="0" w:color="auto"/>
            </w:tcBorders>
            <w:vAlign w:val="center"/>
          </w:tcPr>
          <w:p w14:paraId="095E2E13" w14:textId="77777777" w:rsidR="0063548F" w:rsidRPr="00847952" w:rsidRDefault="0063548F" w:rsidP="0063548F">
            <w:pPr>
              <w:spacing w:after="160" w:line="259" w:lineRule="auto"/>
              <w:jc w:val="center"/>
              <w:rPr>
                <w:spacing w:val="-4"/>
                <w:sz w:val="16"/>
                <w:szCs w:val="16"/>
              </w:rPr>
            </w:pPr>
          </w:p>
        </w:tc>
        <w:tc>
          <w:tcPr>
            <w:tcW w:w="426" w:type="dxa"/>
            <w:tcBorders>
              <w:top w:val="single" w:sz="12" w:space="0" w:color="auto"/>
            </w:tcBorders>
            <w:vAlign w:val="center"/>
          </w:tcPr>
          <w:p w14:paraId="7D1A54F5"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tcBorders>
            <w:vAlign w:val="center"/>
          </w:tcPr>
          <w:p w14:paraId="763A34D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vAlign w:val="center"/>
          </w:tcPr>
          <w:p w14:paraId="3209DD12"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right w:val="single" w:sz="12" w:space="0" w:color="auto"/>
            </w:tcBorders>
            <w:vAlign w:val="center"/>
          </w:tcPr>
          <w:p w14:paraId="3F72C199"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left w:val="single" w:sz="12" w:space="0" w:color="auto"/>
            </w:tcBorders>
            <w:vAlign w:val="center"/>
          </w:tcPr>
          <w:p w14:paraId="3079DE0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4E487FE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top w:val="single" w:sz="12" w:space="0" w:color="auto"/>
              <w:left w:val="single" w:sz="12" w:space="0" w:color="auto"/>
            </w:tcBorders>
            <w:vAlign w:val="center"/>
          </w:tcPr>
          <w:p w14:paraId="4E5F78F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3FB0707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6ED7BC8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right w:val="single" w:sz="12" w:space="0" w:color="auto"/>
            </w:tcBorders>
            <w:vAlign w:val="center"/>
          </w:tcPr>
          <w:p w14:paraId="656785F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left w:val="single" w:sz="12" w:space="0" w:color="auto"/>
            </w:tcBorders>
            <w:vAlign w:val="center"/>
          </w:tcPr>
          <w:p w14:paraId="4F8A49BD" w14:textId="77777777" w:rsidR="0063548F" w:rsidRPr="00847952" w:rsidRDefault="0063548F" w:rsidP="0063548F">
            <w:pPr>
              <w:spacing w:after="160" w:line="259" w:lineRule="auto"/>
              <w:jc w:val="center"/>
              <w:rPr>
                <w:spacing w:val="-4"/>
                <w:sz w:val="16"/>
                <w:szCs w:val="16"/>
              </w:rPr>
            </w:pPr>
          </w:p>
        </w:tc>
        <w:tc>
          <w:tcPr>
            <w:tcW w:w="425" w:type="dxa"/>
            <w:tcBorders>
              <w:top w:val="single" w:sz="12" w:space="0" w:color="auto"/>
            </w:tcBorders>
            <w:vAlign w:val="center"/>
          </w:tcPr>
          <w:p w14:paraId="073BB3AD"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tcBorders>
            <w:vAlign w:val="center"/>
          </w:tcPr>
          <w:p w14:paraId="1868A96D"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right w:val="single" w:sz="12" w:space="0" w:color="auto"/>
            </w:tcBorders>
            <w:vAlign w:val="center"/>
          </w:tcPr>
          <w:p w14:paraId="02386935"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left w:val="single" w:sz="12" w:space="0" w:color="auto"/>
            </w:tcBorders>
            <w:vAlign w:val="center"/>
          </w:tcPr>
          <w:p w14:paraId="4928C8F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3CB31DE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3E8EF3C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0D2B9A8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top w:val="single" w:sz="12" w:space="0" w:color="auto"/>
              <w:left w:val="single" w:sz="12" w:space="0" w:color="auto"/>
            </w:tcBorders>
            <w:vAlign w:val="center"/>
          </w:tcPr>
          <w:p w14:paraId="5CD3D01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tcBorders>
            <w:vAlign w:val="center"/>
          </w:tcPr>
          <w:p w14:paraId="44E39C5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right w:val="single" w:sz="12" w:space="0" w:color="auto"/>
            </w:tcBorders>
            <w:vAlign w:val="center"/>
          </w:tcPr>
          <w:p w14:paraId="6AF0703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top w:val="single" w:sz="12" w:space="0" w:color="auto"/>
              <w:left w:val="single" w:sz="12" w:space="0" w:color="auto"/>
              <w:right w:val="single" w:sz="12" w:space="0" w:color="auto"/>
            </w:tcBorders>
            <w:vAlign w:val="center"/>
          </w:tcPr>
          <w:p w14:paraId="250EE9C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1430ADA0" w14:textId="77777777" w:rsidTr="0063548F">
        <w:tc>
          <w:tcPr>
            <w:tcW w:w="1980" w:type="dxa"/>
            <w:gridSpan w:val="2"/>
            <w:tcBorders>
              <w:left w:val="single" w:sz="12" w:space="0" w:color="auto"/>
              <w:bottom w:val="single" w:sz="12" w:space="0" w:color="auto"/>
              <w:right w:val="single" w:sz="12" w:space="0" w:color="auto"/>
            </w:tcBorders>
          </w:tcPr>
          <w:p w14:paraId="56521F7E" w14:textId="77777777" w:rsidR="0063548F" w:rsidRPr="00847952" w:rsidRDefault="00E2504A" w:rsidP="0063548F">
            <w:pPr>
              <w:spacing w:after="160" w:line="259" w:lineRule="auto"/>
              <w:ind w:right="-105"/>
              <w:rPr>
                <w:spacing w:val="-4"/>
                <w:sz w:val="16"/>
                <w:szCs w:val="16"/>
              </w:rPr>
            </w:pPr>
            <w:r w:rsidRPr="00847952">
              <w:rPr>
                <w:spacing w:val="-4"/>
                <w:sz w:val="16"/>
                <w:szCs w:val="16"/>
                <w:lang w:val="kk-KZ"/>
              </w:rPr>
              <w:t>Өрт қауіпсіз кен орындары</w:t>
            </w:r>
          </w:p>
        </w:tc>
        <w:tc>
          <w:tcPr>
            <w:tcW w:w="425" w:type="dxa"/>
            <w:tcBorders>
              <w:left w:val="single" w:sz="12" w:space="0" w:color="auto"/>
              <w:bottom w:val="single" w:sz="12" w:space="0" w:color="auto"/>
            </w:tcBorders>
            <w:shd w:val="clear" w:color="auto" w:fill="E2EFD9" w:themeFill="accent6" w:themeFillTint="33"/>
            <w:vAlign w:val="center"/>
          </w:tcPr>
          <w:p w14:paraId="278F0D4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shd w:val="clear" w:color="auto" w:fill="E2EFD9" w:themeFill="accent6" w:themeFillTint="33"/>
            <w:vAlign w:val="center"/>
          </w:tcPr>
          <w:p w14:paraId="35FE055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bottom w:val="single" w:sz="12" w:space="0" w:color="auto"/>
            </w:tcBorders>
            <w:shd w:val="clear" w:color="auto" w:fill="E2EFD9" w:themeFill="accent6" w:themeFillTint="33"/>
            <w:vAlign w:val="center"/>
          </w:tcPr>
          <w:p w14:paraId="6D2071B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E2EFD9" w:themeFill="accent6" w:themeFillTint="33"/>
            <w:vAlign w:val="center"/>
          </w:tcPr>
          <w:p w14:paraId="10B7446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shd w:val="clear" w:color="auto" w:fill="E2EFD9" w:themeFill="accent6" w:themeFillTint="33"/>
            <w:vAlign w:val="center"/>
          </w:tcPr>
          <w:p w14:paraId="61C83C3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shd w:val="clear" w:color="auto" w:fill="E2EFD9" w:themeFill="accent6" w:themeFillTint="33"/>
            <w:vAlign w:val="center"/>
          </w:tcPr>
          <w:p w14:paraId="59BA3203"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bottom w:val="single" w:sz="12" w:space="0" w:color="auto"/>
            </w:tcBorders>
            <w:shd w:val="clear" w:color="auto" w:fill="E2EFD9" w:themeFill="accent6" w:themeFillTint="33"/>
            <w:vAlign w:val="center"/>
          </w:tcPr>
          <w:p w14:paraId="571D93D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shd w:val="clear" w:color="auto" w:fill="E2EFD9" w:themeFill="accent6" w:themeFillTint="33"/>
            <w:vAlign w:val="center"/>
          </w:tcPr>
          <w:p w14:paraId="24BDE83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709" w:type="dxa"/>
            <w:tcBorders>
              <w:left w:val="single" w:sz="12" w:space="0" w:color="auto"/>
              <w:bottom w:val="single" w:sz="12" w:space="0" w:color="auto"/>
            </w:tcBorders>
            <w:shd w:val="clear" w:color="auto" w:fill="E2EFD9" w:themeFill="accent6" w:themeFillTint="33"/>
            <w:vAlign w:val="center"/>
          </w:tcPr>
          <w:p w14:paraId="24824D8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E2EFD9" w:themeFill="accent6" w:themeFillTint="33"/>
            <w:vAlign w:val="center"/>
          </w:tcPr>
          <w:p w14:paraId="35E56C8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E2EFD9" w:themeFill="accent6" w:themeFillTint="33"/>
            <w:vAlign w:val="center"/>
          </w:tcPr>
          <w:p w14:paraId="3D80E56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right w:val="single" w:sz="12" w:space="0" w:color="auto"/>
            </w:tcBorders>
            <w:shd w:val="clear" w:color="auto" w:fill="E2EFD9" w:themeFill="accent6" w:themeFillTint="33"/>
            <w:vAlign w:val="center"/>
          </w:tcPr>
          <w:p w14:paraId="14EEB93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left w:val="single" w:sz="12" w:space="0" w:color="auto"/>
              <w:bottom w:val="single" w:sz="12" w:space="0" w:color="auto"/>
            </w:tcBorders>
            <w:shd w:val="clear" w:color="auto" w:fill="E2EFD9" w:themeFill="accent6" w:themeFillTint="33"/>
            <w:vAlign w:val="center"/>
          </w:tcPr>
          <w:p w14:paraId="2544C11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shd w:val="clear" w:color="auto" w:fill="E2EFD9" w:themeFill="accent6" w:themeFillTint="33"/>
            <w:vAlign w:val="center"/>
          </w:tcPr>
          <w:p w14:paraId="59B11D3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E2EFD9" w:themeFill="accent6" w:themeFillTint="33"/>
            <w:vAlign w:val="center"/>
          </w:tcPr>
          <w:p w14:paraId="7ABBDE10"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shd w:val="clear" w:color="auto" w:fill="E2EFD9" w:themeFill="accent6" w:themeFillTint="33"/>
            <w:vAlign w:val="center"/>
          </w:tcPr>
          <w:p w14:paraId="1443066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left w:val="single" w:sz="12" w:space="0" w:color="auto"/>
              <w:bottom w:val="single" w:sz="12" w:space="0" w:color="auto"/>
            </w:tcBorders>
            <w:shd w:val="clear" w:color="auto" w:fill="E2EFD9" w:themeFill="accent6" w:themeFillTint="33"/>
            <w:vAlign w:val="center"/>
          </w:tcPr>
          <w:p w14:paraId="6A5930D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E2EFD9" w:themeFill="accent6" w:themeFillTint="33"/>
            <w:vAlign w:val="center"/>
          </w:tcPr>
          <w:p w14:paraId="7AB2EA3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tcBorders>
            <w:shd w:val="clear" w:color="auto" w:fill="E2EFD9" w:themeFill="accent6" w:themeFillTint="33"/>
            <w:vAlign w:val="center"/>
          </w:tcPr>
          <w:p w14:paraId="3CD0187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shd w:val="clear" w:color="auto" w:fill="E2EFD9" w:themeFill="accent6" w:themeFillTint="33"/>
            <w:vAlign w:val="center"/>
          </w:tcPr>
          <w:p w14:paraId="1647A15E"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left w:val="single" w:sz="12" w:space="0" w:color="auto"/>
              <w:bottom w:val="single" w:sz="12" w:space="0" w:color="auto"/>
            </w:tcBorders>
            <w:shd w:val="clear" w:color="auto" w:fill="E2EFD9" w:themeFill="accent6" w:themeFillTint="33"/>
            <w:vAlign w:val="center"/>
          </w:tcPr>
          <w:p w14:paraId="55064A98"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bottom w:val="single" w:sz="12" w:space="0" w:color="auto"/>
            </w:tcBorders>
            <w:shd w:val="clear" w:color="auto" w:fill="E2EFD9" w:themeFill="accent6" w:themeFillTint="33"/>
            <w:vAlign w:val="center"/>
          </w:tcPr>
          <w:p w14:paraId="6D6892F1"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bottom w:val="single" w:sz="12" w:space="0" w:color="auto"/>
              <w:right w:val="single" w:sz="12" w:space="0" w:color="auto"/>
            </w:tcBorders>
            <w:shd w:val="clear" w:color="auto" w:fill="E2EFD9" w:themeFill="accent6" w:themeFillTint="33"/>
            <w:vAlign w:val="center"/>
          </w:tcPr>
          <w:p w14:paraId="5FDA0CB4"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850" w:type="dxa"/>
            <w:tcBorders>
              <w:left w:val="single" w:sz="12" w:space="0" w:color="auto"/>
              <w:bottom w:val="single" w:sz="12" w:space="0" w:color="auto"/>
              <w:right w:val="single" w:sz="12" w:space="0" w:color="auto"/>
            </w:tcBorders>
            <w:vAlign w:val="center"/>
          </w:tcPr>
          <w:p w14:paraId="4B26379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42FA607F" w14:textId="77777777" w:rsidTr="0063548F">
        <w:tc>
          <w:tcPr>
            <w:tcW w:w="987" w:type="dxa"/>
            <w:vMerge w:val="restart"/>
            <w:tcBorders>
              <w:top w:val="single" w:sz="12" w:space="0" w:color="auto"/>
              <w:left w:val="single" w:sz="12" w:space="0" w:color="auto"/>
            </w:tcBorders>
          </w:tcPr>
          <w:p w14:paraId="2A8184F4" w14:textId="77777777" w:rsidR="0063548F" w:rsidRPr="00847952" w:rsidRDefault="00E2504A" w:rsidP="0063548F">
            <w:pPr>
              <w:spacing w:after="160" w:line="259" w:lineRule="auto"/>
              <w:rPr>
                <w:spacing w:val="-4"/>
                <w:sz w:val="16"/>
                <w:szCs w:val="16"/>
              </w:rPr>
            </w:pPr>
            <w:r w:rsidRPr="00847952">
              <w:rPr>
                <w:spacing w:val="-4"/>
                <w:sz w:val="16"/>
                <w:szCs w:val="16"/>
                <w:lang w:val="kk-KZ"/>
              </w:rPr>
              <w:t>Ру даның құндылығы</w:t>
            </w:r>
          </w:p>
        </w:tc>
        <w:tc>
          <w:tcPr>
            <w:tcW w:w="993" w:type="dxa"/>
            <w:tcBorders>
              <w:top w:val="single" w:sz="12" w:space="0" w:color="auto"/>
              <w:right w:val="single" w:sz="12" w:space="0" w:color="auto"/>
            </w:tcBorders>
          </w:tcPr>
          <w:p w14:paraId="45D65676" w14:textId="77777777" w:rsidR="0063548F" w:rsidRPr="00847952" w:rsidRDefault="00E2504A" w:rsidP="0063548F">
            <w:pPr>
              <w:spacing w:after="160" w:line="259" w:lineRule="auto"/>
              <w:rPr>
                <w:spacing w:val="-4"/>
                <w:sz w:val="16"/>
                <w:szCs w:val="16"/>
              </w:rPr>
            </w:pPr>
            <w:r w:rsidRPr="00847952">
              <w:rPr>
                <w:spacing w:val="-4"/>
                <w:sz w:val="16"/>
                <w:szCs w:val="16"/>
                <w:lang w:val="kk-KZ"/>
              </w:rPr>
              <w:t>қ</w:t>
            </w:r>
            <w:r w:rsidR="00AB1DC6" w:rsidRPr="00847952">
              <w:rPr>
                <w:spacing w:val="-4"/>
                <w:sz w:val="16"/>
                <w:szCs w:val="16"/>
                <w:lang w:val="kk-KZ"/>
              </w:rPr>
              <w:t>ұнды</w:t>
            </w:r>
          </w:p>
        </w:tc>
        <w:tc>
          <w:tcPr>
            <w:tcW w:w="425" w:type="dxa"/>
            <w:tcBorders>
              <w:top w:val="single" w:sz="12" w:space="0" w:color="auto"/>
              <w:left w:val="single" w:sz="12" w:space="0" w:color="auto"/>
            </w:tcBorders>
            <w:vAlign w:val="center"/>
          </w:tcPr>
          <w:p w14:paraId="4ABFD431" w14:textId="77777777" w:rsidR="0063548F" w:rsidRPr="00847952" w:rsidRDefault="0063548F" w:rsidP="0063548F">
            <w:pPr>
              <w:spacing w:after="160" w:line="259" w:lineRule="auto"/>
              <w:jc w:val="center"/>
              <w:rPr>
                <w:spacing w:val="-4"/>
                <w:sz w:val="16"/>
                <w:szCs w:val="16"/>
              </w:rPr>
            </w:pPr>
          </w:p>
        </w:tc>
        <w:tc>
          <w:tcPr>
            <w:tcW w:w="425" w:type="dxa"/>
            <w:tcBorders>
              <w:top w:val="single" w:sz="12" w:space="0" w:color="auto"/>
            </w:tcBorders>
            <w:vAlign w:val="center"/>
          </w:tcPr>
          <w:p w14:paraId="3C3C482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top w:val="single" w:sz="12" w:space="0" w:color="auto"/>
            </w:tcBorders>
            <w:vAlign w:val="center"/>
          </w:tcPr>
          <w:p w14:paraId="6FA8A64E"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tcBorders>
            <w:vAlign w:val="center"/>
          </w:tcPr>
          <w:p w14:paraId="3400E9A2" w14:textId="77777777" w:rsidR="0063548F" w:rsidRPr="00847952" w:rsidRDefault="0063548F" w:rsidP="0063548F">
            <w:pPr>
              <w:spacing w:after="160" w:line="259" w:lineRule="auto"/>
              <w:jc w:val="center"/>
              <w:rPr>
                <w:spacing w:val="-4"/>
                <w:sz w:val="16"/>
                <w:szCs w:val="16"/>
              </w:rPr>
            </w:pPr>
          </w:p>
        </w:tc>
        <w:tc>
          <w:tcPr>
            <w:tcW w:w="425" w:type="dxa"/>
            <w:tcBorders>
              <w:top w:val="single" w:sz="12" w:space="0" w:color="auto"/>
            </w:tcBorders>
            <w:vAlign w:val="center"/>
          </w:tcPr>
          <w:p w14:paraId="220FC9E4"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right w:val="single" w:sz="12" w:space="0" w:color="auto"/>
            </w:tcBorders>
            <w:vAlign w:val="center"/>
          </w:tcPr>
          <w:p w14:paraId="52C0E1BB"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left w:val="single" w:sz="12" w:space="0" w:color="auto"/>
            </w:tcBorders>
            <w:vAlign w:val="center"/>
          </w:tcPr>
          <w:p w14:paraId="4CA09BB9"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right w:val="single" w:sz="12" w:space="0" w:color="auto"/>
            </w:tcBorders>
            <w:vAlign w:val="center"/>
          </w:tcPr>
          <w:p w14:paraId="4882EB69" w14:textId="77777777" w:rsidR="0063548F" w:rsidRPr="00847952" w:rsidRDefault="0063548F" w:rsidP="0063548F">
            <w:pPr>
              <w:spacing w:after="160" w:line="259" w:lineRule="auto"/>
              <w:jc w:val="center"/>
              <w:rPr>
                <w:spacing w:val="-4"/>
                <w:sz w:val="16"/>
                <w:szCs w:val="16"/>
              </w:rPr>
            </w:pPr>
          </w:p>
        </w:tc>
        <w:tc>
          <w:tcPr>
            <w:tcW w:w="709" w:type="dxa"/>
            <w:tcBorders>
              <w:top w:val="single" w:sz="12" w:space="0" w:color="auto"/>
              <w:left w:val="single" w:sz="12" w:space="0" w:color="auto"/>
            </w:tcBorders>
            <w:vAlign w:val="center"/>
          </w:tcPr>
          <w:p w14:paraId="618E07DD" w14:textId="77777777" w:rsidR="0063548F" w:rsidRPr="00847952" w:rsidRDefault="0063548F" w:rsidP="0063548F">
            <w:pPr>
              <w:spacing w:after="160" w:line="259" w:lineRule="auto"/>
              <w:jc w:val="center"/>
              <w:rPr>
                <w:spacing w:val="-4"/>
                <w:sz w:val="16"/>
                <w:szCs w:val="16"/>
                <w:highlight w:val="yellow"/>
              </w:rPr>
            </w:pPr>
          </w:p>
        </w:tc>
        <w:tc>
          <w:tcPr>
            <w:tcW w:w="567" w:type="dxa"/>
            <w:tcBorders>
              <w:top w:val="single" w:sz="12" w:space="0" w:color="auto"/>
            </w:tcBorders>
            <w:vAlign w:val="center"/>
          </w:tcPr>
          <w:p w14:paraId="20D098A1" w14:textId="77777777" w:rsidR="0063548F" w:rsidRPr="00847952" w:rsidRDefault="0063548F" w:rsidP="0063548F">
            <w:pPr>
              <w:spacing w:after="160" w:line="259" w:lineRule="auto"/>
              <w:jc w:val="center"/>
              <w:rPr>
                <w:spacing w:val="-4"/>
                <w:sz w:val="16"/>
                <w:szCs w:val="16"/>
                <w:highlight w:val="yellow"/>
              </w:rPr>
            </w:pPr>
          </w:p>
        </w:tc>
        <w:tc>
          <w:tcPr>
            <w:tcW w:w="567" w:type="dxa"/>
            <w:tcBorders>
              <w:top w:val="single" w:sz="12" w:space="0" w:color="auto"/>
            </w:tcBorders>
            <w:vAlign w:val="center"/>
          </w:tcPr>
          <w:p w14:paraId="7D7C2F2D" w14:textId="77777777" w:rsidR="0063548F" w:rsidRPr="00847952" w:rsidRDefault="0063548F" w:rsidP="0063548F">
            <w:pPr>
              <w:spacing w:after="160" w:line="259" w:lineRule="auto"/>
              <w:jc w:val="center"/>
              <w:rPr>
                <w:spacing w:val="-4"/>
                <w:sz w:val="16"/>
                <w:szCs w:val="16"/>
                <w:highlight w:val="yellow"/>
              </w:rPr>
            </w:pPr>
          </w:p>
        </w:tc>
        <w:tc>
          <w:tcPr>
            <w:tcW w:w="425" w:type="dxa"/>
            <w:tcBorders>
              <w:top w:val="single" w:sz="12" w:space="0" w:color="auto"/>
              <w:right w:val="single" w:sz="12" w:space="0" w:color="auto"/>
            </w:tcBorders>
            <w:vAlign w:val="center"/>
          </w:tcPr>
          <w:p w14:paraId="202AD79F"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5" w:type="dxa"/>
            <w:tcBorders>
              <w:top w:val="single" w:sz="12" w:space="0" w:color="auto"/>
              <w:left w:val="single" w:sz="12" w:space="0" w:color="auto"/>
            </w:tcBorders>
            <w:vAlign w:val="center"/>
          </w:tcPr>
          <w:p w14:paraId="269EB56C" w14:textId="77777777" w:rsidR="0063548F" w:rsidRPr="00847952" w:rsidRDefault="0063548F" w:rsidP="0063548F">
            <w:pPr>
              <w:spacing w:after="160" w:line="259" w:lineRule="auto"/>
              <w:jc w:val="center"/>
              <w:rPr>
                <w:spacing w:val="-4"/>
                <w:sz w:val="16"/>
                <w:szCs w:val="16"/>
              </w:rPr>
            </w:pPr>
          </w:p>
        </w:tc>
        <w:tc>
          <w:tcPr>
            <w:tcW w:w="425" w:type="dxa"/>
            <w:tcBorders>
              <w:top w:val="single" w:sz="12" w:space="0" w:color="auto"/>
            </w:tcBorders>
            <w:vAlign w:val="center"/>
          </w:tcPr>
          <w:p w14:paraId="31A2AEBA"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4915DBC7"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right w:val="single" w:sz="12" w:space="0" w:color="auto"/>
            </w:tcBorders>
            <w:vAlign w:val="center"/>
          </w:tcPr>
          <w:p w14:paraId="669D42B3"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left w:val="single" w:sz="12" w:space="0" w:color="auto"/>
            </w:tcBorders>
            <w:vAlign w:val="center"/>
          </w:tcPr>
          <w:p w14:paraId="3A14ABF6"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top w:val="single" w:sz="12" w:space="0" w:color="auto"/>
            </w:tcBorders>
            <w:vAlign w:val="center"/>
          </w:tcPr>
          <w:p w14:paraId="4615DB87"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tcBorders>
            <w:vAlign w:val="center"/>
          </w:tcPr>
          <w:p w14:paraId="4F9397BE"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right w:val="single" w:sz="12" w:space="0" w:color="auto"/>
            </w:tcBorders>
            <w:vAlign w:val="center"/>
          </w:tcPr>
          <w:p w14:paraId="6C313BB9" w14:textId="77777777" w:rsidR="0063548F" w:rsidRPr="00847952" w:rsidRDefault="0063548F" w:rsidP="0063548F">
            <w:pPr>
              <w:spacing w:after="160" w:line="259" w:lineRule="auto"/>
              <w:jc w:val="center"/>
              <w:rPr>
                <w:spacing w:val="-4"/>
                <w:sz w:val="16"/>
                <w:szCs w:val="16"/>
              </w:rPr>
            </w:pPr>
          </w:p>
        </w:tc>
        <w:tc>
          <w:tcPr>
            <w:tcW w:w="426" w:type="dxa"/>
            <w:tcBorders>
              <w:top w:val="single" w:sz="12" w:space="0" w:color="auto"/>
              <w:left w:val="single" w:sz="12" w:space="0" w:color="auto"/>
            </w:tcBorders>
            <w:vAlign w:val="center"/>
          </w:tcPr>
          <w:p w14:paraId="37CD1108" w14:textId="77777777" w:rsidR="0063548F" w:rsidRPr="00847952" w:rsidRDefault="0063548F" w:rsidP="0063548F">
            <w:pPr>
              <w:spacing w:after="160" w:line="259" w:lineRule="auto"/>
              <w:jc w:val="center"/>
              <w:rPr>
                <w:spacing w:val="-4"/>
                <w:sz w:val="16"/>
                <w:szCs w:val="16"/>
              </w:rPr>
            </w:pPr>
          </w:p>
        </w:tc>
        <w:tc>
          <w:tcPr>
            <w:tcW w:w="425" w:type="dxa"/>
            <w:tcBorders>
              <w:top w:val="single" w:sz="12" w:space="0" w:color="auto"/>
            </w:tcBorders>
            <w:vAlign w:val="center"/>
          </w:tcPr>
          <w:p w14:paraId="51133E3E" w14:textId="77777777" w:rsidR="0063548F" w:rsidRPr="00847952" w:rsidRDefault="0063548F" w:rsidP="0063548F">
            <w:pPr>
              <w:spacing w:after="160" w:line="259" w:lineRule="auto"/>
              <w:jc w:val="center"/>
              <w:rPr>
                <w:spacing w:val="-4"/>
                <w:sz w:val="16"/>
                <w:szCs w:val="16"/>
              </w:rPr>
            </w:pPr>
          </w:p>
        </w:tc>
        <w:tc>
          <w:tcPr>
            <w:tcW w:w="567" w:type="dxa"/>
            <w:tcBorders>
              <w:top w:val="single" w:sz="12" w:space="0" w:color="auto"/>
              <w:right w:val="single" w:sz="12" w:space="0" w:color="auto"/>
            </w:tcBorders>
            <w:vAlign w:val="center"/>
          </w:tcPr>
          <w:p w14:paraId="6A479E4C" w14:textId="77777777" w:rsidR="0063548F" w:rsidRPr="00847952" w:rsidRDefault="0063548F" w:rsidP="0063548F">
            <w:pPr>
              <w:spacing w:after="160" w:line="259" w:lineRule="auto"/>
              <w:jc w:val="center"/>
              <w:rPr>
                <w:spacing w:val="-4"/>
                <w:sz w:val="16"/>
                <w:szCs w:val="16"/>
              </w:rPr>
            </w:pPr>
          </w:p>
        </w:tc>
        <w:tc>
          <w:tcPr>
            <w:tcW w:w="850" w:type="dxa"/>
            <w:tcBorders>
              <w:top w:val="single" w:sz="12" w:space="0" w:color="auto"/>
              <w:left w:val="single" w:sz="12" w:space="0" w:color="auto"/>
              <w:right w:val="single" w:sz="12" w:space="0" w:color="auto"/>
            </w:tcBorders>
            <w:vAlign w:val="center"/>
          </w:tcPr>
          <w:p w14:paraId="5890B847" w14:textId="77777777" w:rsidR="0063548F" w:rsidRPr="00847952" w:rsidRDefault="0063548F" w:rsidP="0063548F">
            <w:pPr>
              <w:spacing w:after="160" w:line="259" w:lineRule="auto"/>
              <w:jc w:val="center"/>
              <w:rPr>
                <w:spacing w:val="-4"/>
                <w:sz w:val="16"/>
                <w:szCs w:val="16"/>
              </w:rPr>
            </w:pPr>
          </w:p>
        </w:tc>
      </w:tr>
      <w:tr w:rsidR="0063548F" w:rsidRPr="00847952" w14:paraId="33E268C6" w14:textId="77777777" w:rsidTr="0063548F">
        <w:tc>
          <w:tcPr>
            <w:tcW w:w="987" w:type="dxa"/>
            <w:vMerge/>
            <w:tcBorders>
              <w:left w:val="single" w:sz="12" w:space="0" w:color="auto"/>
            </w:tcBorders>
          </w:tcPr>
          <w:p w14:paraId="1A54C6C6" w14:textId="77777777" w:rsidR="0063548F" w:rsidRPr="00847952" w:rsidRDefault="0063548F" w:rsidP="0063548F">
            <w:pPr>
              <w:spacing w:after="160" w:line="259" w:lineRule="auto"/>
              <w:rPr>
                <w:spacing w:val="-4"/>
                <w:sz w:val="16"/>
                <w:szCs w:val="16"/>
              </w:rPr>
            </w:pPr>
          </w:p>
        </w:tc>
        <w:tc>
          <w:tcPr>
            <w:tcW w:w="993" w:type="dxa"/>
            <w:tcBorders>
              <w:right w:val="single" w:sz="12" w:space="0" w:color="auto"/>
            </w:tcBorders>
          </w:tcPr>
          <w:p w14:paraId="415A5D37" w14:textId="77777777" w:rsidR="0063548F" w:rsidRPr="00847952" w:rsidRDefault="00AB1DC6" w:rsidP="0063548F">
            <w:pPr>
              <w:spacing w:after="160" w:line="259" w:lineRule="auto"/>
              <w:rPr>
                <w:spacing w:val="-4"/>
                <w:sz w:val="16"/>
                <w:szCs w:val="16"/>
              </w:rPr>
            </w:pPr>
            <w:r w:rsidRPr="00847952">
              <w:rPr>
                <w:spacing w:val="-4"/>
                <w:sz w:val="16"/>
                <w:szCs w:val="16"/>
                <w:lang w:val="kk-KZ"/>
              </w:rPr>
              <w:t>Жогары емес</w:t>
            </w:r>
          </w:p>
        </w:tc>
        <w:tc>
          <w:tcPr>
            <w:tcW w:w="425" w:type="dxa"/>
            <w:tcBorders>
              <w:left w:val="single" w:sz="12" w:space="0" w:color="auto"/>
            </w:tcBorders>
            <w:vAlign w:val="center"/>
          </w:tcPr>
          <w:p w14:paraId="42B6E52A" w14:textId="77777777" w:rsidR="0063548F" w:rsidRPr="00847952" w:rsidRDefault="0063548F" w:rsidP="0063548F">
            <w:pPr>
              <w:spacing w:after="160" w:line="259" w:lineRule="auto"/>
              <w:jc w:val="center"/>
              <w:rPr>
                <w:spacing w:val="-4"/>
                <w:sz w:val="16"/>
                <w:szCs w:val="16"/>
              </w:rPr>
            </w:pPr>
          </w:p>
        </w:tc>
        <w:tc>
          <w:tcPr>
            <w:tcW w:w="425" w:type="dxa"/>
            <w:vAlign w:val="center"/>
          </w:tcPr>
          <w:p w14:paraId="7D826275"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bottom w:val="single" w:sz="12" w:space="0" w:color="auto"/>
            </w:tcBorders>
            <w:shd w:val="clear" w:color="auto" w:fill="E2EFD9" w:themeFill="accent6" w:themeFillTint="33"/>
            <w:vAlign w:val="center"/>
          </w:tcPr>
          <w:p w14:paraId="0E08196B"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67C3DB89" w14:textId="77777777" w:rsidR="0063548F" w:rsidRPr="00847952" w:rsidRDefault="0063548F" w:rsidP="0063548F">
            <w:pPr>
              <w:spacing w:after="160" w:line="259" w:lineRule="auto"/>
              <w:jc w:val="center"/>
              <w:rPr>
                <w:spacing w:val="-4"/>
                <w:sz w:val="16"/>
                <w:szCs w:val="16"/>
              </w:rPr>
            </w:pPr>
          </w:p>
        </w:tc>
        <w:tc>
          <w:tcPr>
            <w:tcW w:w="425" w:type="dxa"/>
            <w:vAlign w:val="center"/>
          </w:tcPr>
          <w:p w14:paraId="5FCA036A"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63F1E1E2" w14:textId="77777777" w:rsidR="0063548F" w:rsidRPr="00847952" w:rsidRDefault="0063548F" w:rsidP="0063548F">
            <w:pPr>
              <w:spacing w:after="160" w:line="259" w:lineRule="auto"/>
              <w:jc w:val="center"/>
              <w:rPr>
                <w:spacing w:val="-4"/>
                <w:sz w:val="16"/>
                <w:szCs w:val="16"/>
              </w:rPr>
            </w:pPr>
          </w:p>
        </w:tc>
        <w:tc>
          <w:tcPr>
            <w:tcW w:w="567" w:type="dxa"/>
            <w:tcBorders>
              <w:left w:val="single" w:sz="12" w:space="0" w:color="auto"/>
            </w:tcBorders>
            <w:vAlign w:val="center"/>
          </w:tcPr>
          <w:p w14:paraId="517375EA"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557F718A" w14:textId="77777777" w:rsidR="0063548F" w:rsidRPr="00847952" w:rsidRDefault="0063548F" w:rsidP="0063548F">
            <w:pPr>
              <w:spacing w:after="160" w:line="259" w:lineRule="auto"/>
              <w:jc w:val="center"/>
              <w:rPr>
                <w:spacing w:val="-4"/>
                <w:sz w:val="16"/>
                <w:szCs w:val="16"/>
              </w:rPr>
            </w:pPr>
          </w:p>
        </w:tc>
        <w:tc>
          <w:tcPr>
            <w:tcW w:w="709" w:type="dxa"/>
            <w:tcBorders>
              <w:left w:val="single" w:sz="12" w:space="0" w:color="auto"/>
            </w:tcBorders>
            <w:vAlign w:val="center"/>
          </w:tcPr>
          <w:p w14:paraId="1533ABAE" w14:textId="77777777" w:rsidR="0063548F" w:rsidRPr="00847952" w:rsidRDefault="0063548F" w:rsidP="0063548F">
            <w:pPr>
              <w:spacing w:after="160" w:line="259" w:lineRule="auto"/>
              <w:jc w:val="center"/>
              <w:rPr>
                <w:spacing w:val="-4"/>
                <w:sz w:val="16"/>
                <w:szCs w:val="16"/>
                <w:highlight w:val="yellow"/>
              </w:rPr>
            </w:pPr>
          </w:p>
        </w:tc>
        <w:tc>
          <w:tcPr>
            <w:tcW w:w="567" w:type="dxa"/>
            <w:vAlign w:val="center"/>
          </w:tcPr>
          <w:p w14:paraId="7A4DDEF1" w14:textId="77777777" w:rsidR="0063548F" w:rsidRPr="00847952" w:rsidRDefault="0063548F" w:rsidP="0063548F">
            <w:pPr>
              <w:spacing w:after="160" w:line="259" w:lineRule="auto"/>
              <w:jc w:val="center"/>
              <w:rPr>
                <w:spacing w:val="-4"/>
                <w:sz w:val="16"/>
                <w:szCs w:val="16"/>
                <w:highlight w:val="yellow"/>
              </w:rPr>
            </w:pPr>
          </w:p>
        </w:tc>
        <w:tc>
          <w:tcPr>
            <w:tcW w:w="567" w:type="dxa"/>
            <w:vAlign w:val="center"/>
          </w:tcPr>
          <w:p w14:paraId="186EAE40" w14:textId="77777777" w:rsidR="0063548F" w:rsidRPr="00847952" w:rsidRDefault="0063548F" w:rsidP="0063548F">
            <w:pPr>
              <w:spacing w:after="160" w:line="259" w:lineRule="auto"/>
              <w:jc w:val="center"/>
              <w:rPr>
                <w:spacing w:val="-4"/>
                <w:sz w:val="16"/>
                <w:szCs w:val="16"/>
                <w:highlight w:val="yellow"/>
              </w:rPr>
            </w:pPr>
          </w:p>
        </w:tc>
        <w:tc>
          <w:tcPr>
            <w:tcW w:w="425" w:type="dxa"/>
            <w:tcBorders>
              <w:right w:val="single" w:sz="12" w:space="0" w:color="auto"/>
            </w:tcBorders>
            <w:vAlign w:val="center"/>
          </w:tcPr>
          <w:p w14:paraId="691F99E6" w14:textId="77777777" w:rsidR="0063548F" w:rsidRPr="00847952" w:rsidRDefault="0063548F" w:rsidP="0063548F">
            <w:pPr>
              <w:spacing w:after="160" w:line="259" w:lineRule="auto"/>
              <w:jc w:val="center"/>
              <w:rPr>
                <w:spacing w:val="-4"/>
                <w:sz w:val="16"/>
                <w:szCs w:val="16"/>
                <w:highlight w:val="yellow"/>
              </w:rPr>
            </w:pPr>
          </w:p>
        </w:tc>
        <w:tc>
          <w:tcPr>
            <w:tcW w:w="425" w:type="dxa"/>
            <w:tcBorders>
              <w:left w:val="single" w:sz="12" w:space="0" w:color="auto"/>
            </w:tcBorders>
            <w:vAlign w:val="center"/>
          </w:tcPr>
          <w:p w14:paraId="7C6005C9" w14:textId="77777777" w:rsidR="0063548F" w:rsidRPr="00847952" w:rsidRDefault="0063548F" w:rsidP="0063548F">
            <w:pPr>
              <w:spacing w:after="160" w:line="259" w:lineRule="auto"/>
              <w:jc w:val="center"/>
              <w:rPr>
                <w:spacing w:val="-4"/>
                <w:sz w:val="16"/>
                <w:szCs w:val="16"/>
              </w:rPr>
            </w:pPr>
          </w:p>
        </w:tc>
        <w:tc>
          <w:tcPr>
            <w:tcW w:w="425" w:type="dxa"/>
            <w:vAlign w:val="center"/>
          </w:tcPr>
          <w:p w14:paraId="0ACAEC2E" w14:textId="77777777" w:rsidR="0063548F" w:rsidRPr="00847952" w:rsidRDefault="0063548F" w:rsidP="0063548F">
            <w:pPr>
              <w:spacing w:after="160" w:line="259" w:lineRule="auto"/>
              <w:jc w:val="center"/>
              <w:rPr>
                <w:spacing w:val="-4"/>
                <w:sz w:val="16"/>
                <w:szCs w:val="16"/>
              </w:rPr>
            </w:pPr>
          </w:p>
        </w:tc>
        <w:tc>
          <w:tcPr>
            <w:tcW w:w="567" w:type="dxa"/>
            <w:vAlign w:val="center"/>
          </w:tcPr>
          <w:p w14:paraId="25D35370"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3734C867" w14:textId="77777777" w:rsidR="0063548F" w:rsidRPr="00847952" w:rsidRDefault="0063548F" w:rsidP="0063548F">
            <w:pPr>
              <w:spacing w:after="160" w:line="259" w:lineRule="auto"/>
              <w:jc w:val="center"/>
              <w:rPr>
                <w:spacing w:val="-4"/>
                <w:sz w:val="16"/>
                <w:szCs w:val="16"/>
              </w:rPr>
            </w:pPr>
          </w:p>
        </w:tc>
        <w:tc>
          <w:tcPr>
            <w:tcW w:w="567" w:type="dxa"/>
            <w:tcBorders>
              <w:left w:val="single" w:sz="12" w:space="0" w:color="auto"/>
            </w:tcBorders>
            <w:vAlign w:val="center"/>
          </w:tcPr>
          <w:p w14:paraId="7EF8F3A7" w14:textId="77777777" w:rsidR="0063548F" w:rsidRPr="00847952" w:rsidRDefault="0063548F" w:rsidP="0063548F">
            <w:pPr>
              <w:spacing w:after="160" w:line="259" w:lineRule="auto"/>
              <w:jc w:val="center"/>
              <w:rPr>
                <w:spacing w:val="-4"/>
                <w:sz w:val="16"/>
                <w:szCs w:val="16"/>
              </w:rPr>
            </w:pPr>
          </w:p>
        </w:tc>
        <w:tc>
          <w:tcPr>
            <w:tcW w:w="567" w:type="dxa"/>
            <w:vAlign w:val="center"/>
          </w:tcPr>
          <w:p w14:paraId="2FA83E83" w14:textId="77777777" w:rsidR="0063548F" w:rsidRPr="00847952" w:rsidRDefault="0063548F" w:rsidP="0063548F">
            <w:pPr>
              <w:spacing w:after="160" w:line="259" w:lineRule="auto"/>
              <w:jc w:val="center"/>
              <w:rPr>
                <w:spacing w:val="-4"/>
                <w:sz w:val="16"/>
                <w:szCs w:val="16"/>
              </w:rPr>
            </w:pPr>
          </w:p>
        </w:tc>
        <w:tc>
          <w:tcPr>
            <w:tcW w:w="567" w:type="dxa"/>
            <w:vAlign w:val="center"/>
          </w:tcPr>
          <w:p w14:paraId="6472F058"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287B481F" w14:textId="77777777" w:rsidR="0063548F" w:rsidRPr="00847952" w:rsidRDefault="0063548F" w:rsidP="0063548F">
            <w:pPr>
              <w:spacing w:after="160" w:line="259" w:lineRule="auto"/>
              <w:jc w:val="center"/>
              <w:rPr>
                <w:spacing w:val="-4"/>
                <w:sz w:val="16"/>
                <w:szCs w:val="16"/>
              </w:rPr>
            </w:pPr>
          </w:p>
        </w:tc>
        <w:tc>
          <w:tcPr>
            <w:tcW w:w="426" w:type="dxa"/>
            <w:tcBorders>
              <w:left w:val="single" w:sz="12" w:space="0" w:color="auto"/>
            </w:tcBorders>
            <w:vAlign w:val="center"/>
          </w:tcPr>
          <w:p w14:paraId="1C8A932C" w14:textId="77777777" w:rsidR="0063548F" w:rsidRPr="00847952" w:rsidRDefault="0063548F" w:rsidP="0063548F">
            <w:pPr>
              <w:spacing w:after="160" w:line="259" w:lineRule="auto"/>
              <w:jc w:val="center"/>
              <w:rPr>
                <w:spacing w:val="-4"/>
                <w:sz w:val="16"/>
                <w:szCs w:val="16"/>
              </w:rPr>
            </w:pPr>
          </w:p>
        </w:tc>
        <w:tc>
          <w:tcPr>
            <w:tcW w:w="425" w:type="dxa"/>
            <w:vAlign w:val="center"/>
          </w:tcPr>
          <w:p w14:paraId="0B3CC485"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354BEB5F" w14:textId="77777777" w:rsidR="0063548F" w:rsidRPr="00847952" w:rsidRDefault="0063548F" w:rsidP="0063548F">
            <w:pPr>
              <w:spacing w:after="160" w:line="259" w:lineRule="auto"/>
              <w:jc w:val="center"/>
              <w:rPr>
                <w:spacing w:val="-4"/>
                <w:sz w:val="16"/>
                <w:szCs w:val="16"/>
              </w:rPr>
            </w:pPr>
          </w:p>
        </w:tc>
        <w:tc>
          <w:tcPr>
            <w:tcW w:w="850" w:type="dxa"/>
            <w:tcBorders>
              <w:left w:val="single" w:sz="12" w:space="0" w:color="auto"/>
              <w:right w:val="single" w:sz="12" w:space="0" w:color="auto"/>
            </w:tcBorders>
            <w:vAlign w:val="center"/>
          </w:tcPr>
          <w:p w14:paraId="3C91792C"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r>
      <w:tr w:rsidR="0063548F" w:rsidRPr="00847952" w14:paraId="68CD65DF" w14:textId="77777777" w:rsidTr="0063548F">
        <w:tc>
          <w:tcPr>
            <w:tcW w:w="987" w:type="dxa"/>
            <w:vMerge/>
            <w:tcBorders>
              <w:left w:val="single" w:sz="12" w:space="0" w:color="auto"/>
            </w:tcBorders>
          </w:tcPr>
          <w:p w14:paraId="0FDA3AF7" w14:textId="77777777" w:rsidR="0063548F" w:rsidRPr="00847952" w:rsidRDefault="0063548F" w:rsidP="0063548F">
            <w:pPr>
              <w:spacing w:after="160" w:line="259" w:lineRule="auto"/>
              <w:rPr>
                <w:spacing w:val="-4"/>
                <w:sz w:val="16"/>
                <w:szCs w:val="16"/>
              </w:rPr>
            </w:pPr>
          </w:p>
        </w:tc>
        <w:tc>
          <w:tcPr>
            <w:tcW w:w="993" w:type="dxa"/>
            <w:tcBorders>
              <w:right w:val="single" w:sz="12" w:space="0" w:color="auto"/>
            </w:tcBorders>
          </w:tcPr>
          <w:p w14:paraId="4214D0B3" w14:textId="77777777" w:rsidR="0063548F" w:rsidRPr="00847952" w:rsidRDefault="00AB1DC6" w:rsidP="0063548F">
            <w:pPr>
              <w:spacing w:after="160" w:line="259" w:lineRule="auto"/>
              <w:rPr>
                <w:spacing w:val="-4"/>
                <w:sz w:val="16"/>
                <w:szCs w:val="16"/>
              </w:rPr>
            </w:pPr>
            <w:r w:rsidRPr="00847952">
              <w:rPr>
                <w:spacing w:val="-4"/>
                <w:sz w:val="16"/>
                <w:szCs w:val="16"/>
                <w:lang w:val="kk-KZ"/>
              </w:rPr>
              <w:t>Өте құнды</w:t>
            </w:r>
          </w:p>
        </w:tc>
        <w:tc>
          <w:tcPr>
            <w:tcW w:w="425" w:type="dxa"/>
            <w:tcBorders>
              <w:left w:val="single" w:sz="12" w:space="0" w:color="auto"/>
            </w:tcBorders>
            <w:vAlign w:val="center"/>
          </w:tcPr>
          <w:p w14:paraId="33973AFF" w14:textId="77777777" w:rsidR="0063548F" w:rsidRPr="00847952" w:rsidRDefault="0063548F" w:rsidP="0063548F">
            <w:pPr>
              <w:spacing w:after="160" w:line="259" w:lineRule="auto"/>
              <w:jc w:val="center"/>
              <w:rPr>
                <w:spacing w:val="-4"/>
                <w:sz w:val="16"/>
                <w:szCs w:val="16"/>
              </w:rPr>
            </w:pPr>
          </w:p>
        </w:tc>
        <w:tc>
          <w:tcPr>
            <w:tcW w:w="425" w:type="dxa"/>
            <w:vAlign w:val="center"/>
          </w:tcPr>
          <w:p w14:paraId="4BBF058E" w14:textId="77777777" w:rsidR="0063548F" w:rsidRPr="00847952" w:rsidRDefault="0063548F" w:rsidP="0063548F">
            <w:pPr>
              <w:spacing w:after="160" w:line="259" w:lineRule="auto"/>
              <w:jc w:val="center"/>
              <w:rPr>
                <w:spacing w:val="-4"/>
                <w:sz w:val="16"/>
                <w:szCs w:val="16"/>
              </w:rPr>
            </w:pPr>
          </w:p>
        </w:tc>
        <w:tc>
          <w:tcPr>
            <w:tcW w:w="426" w:type="dxa"/>
            <w:tcBorders>
              <w:bottom w:val="single" w:sz="12" w:space="0" w:color="auto"/>
            </w:tcBorders>
            <w:shd w:val="clear" w:color="auto" w:fill="E2EFD9" w:themeFill="accent6" w:themeFillTint="33"/>
            <w:vAlign w:val="center"/>
          </w:tcPr>
          <w:p w14:paraId="7A44E5E9"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403506DE" w14:textId="77777777" w:rsidR="0063548F" w:rsidRPr="00847952" w:rsidRDefault="0063548F" w:rsidP="0063548F">
            <w:pPr>
              <w:spacing w:after="160" w:line="259" w:lineRule="auto"/>
              <w:jc w:val="center"/>
              <w:rPr>
                <w:spacing w:val="-4"/>
                <w:sz w:val="16"/>
                <w:szCs w:val="16"/>
              </w:rPr>
            </w:pPr>
          </w:p>
        </w:tc>
        <w:tc>
          <w:tcPr>
            <w:tcW w:w="425" w:type="dxa"/>
            <w:vAlign w:val="center"/>
          </w:tcPr>
          <w:p w14:paraId="4D5549CA"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5BFCADBD" w14:textId="77777777" w:rsidR="0063548F" w:rsidRPr="00847952" w:rsidRDefault="0063548F" w:rsidP="0063548F">
            <w:pPr>
              <w:spacing w:after="160" w:line="259" w:lineRule="auto"/>
              <w:jc w:val="center"/>
              <w:rPr>
                <w:spacing w:val="-4"/>
                <w:sz w:val="16"/>
                <w:szCs w:val="16"/>
              </w:rPr>
            </w:pPr>
          </w:p>
        </w:tc>
        <w:tc>
          <w:tcPr>
            <w:tcW w:w="567" w:type="dxa"/>
            <w:tcBorders>
              <w:left w:val="single" w:sz="12" w:space="0" w:color="auto"/>
            </w:tcBorders>
            <w:vAlign w:val="center"/>
          </w:tcPr>
          <w:p w14:paraId="07A1FFF5"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6CE51ABD" w14:textId="77777777" w:rsidR="0063548F" w:rsidRPr="00847952" w:rsidRDefault="0063548F" w:rsidP="0063548F">
            <w:pPr>
              <w:spacing w:after="160" w:line="259" w:lineRule="auto"/>
              <w:jc w:val="center"/>
              <w:rPr>
                <w:spacing w:val="-4"/>
                <w:sz w:val="16"/>
                <w:szCs w:val="16"/>
              </w:rPr>
            </w:pPr>
          </w:p>
        </w:tc>
        <w:tc>
          <w:tcPr>
            <w:tcW w:w="709" w:type="dxa"/>
            <w:tcBorders>
              <w:left w:val="single" w:sz="12" w:space="0" w:color="auto"/>
            </w:tcBorders>
            <w:vAlign w:val="center"/>
          </w:tcPr>
          <w:p w14:paraId="2C3FC277" w14:textId="77777777" w:rsidR="0063548F" w:rsidRPr="00847952" w:rsidRDefault="0063548F" w:rsidP="0063548F">
            <w:pPr>
              <w:spacing w:after="160" w:line="259" w:lineRule="auto"/>
              <w:jc w:val="center"/>
              <w:rPr>
                <w:spacing w:val="-4"/>
                <w:sz w:val="16"/>
                <w:szCs w:val="16"/>
                <w:highlight w:val="yellow"/>
              </w:rPr>
            </w:pPr>
          </w:p>
        </w:tc>
        <w:tc>
          <w:tcPr>
            <w:tcW w:w="567" w:type="dxa"/>
            <w:vAlign w:val="center"/>
          </w:tcPr>
          <w:p w14:paraId="2514282C" w14:textId="77777777" w:rsidR="0063548F" w:rsidRPr="00847952" w:rsidRDefault="0063548F" w:rsidP="0063548F">
            <w:pPr>
              <w:spacing w:after="160" w:line="259" w:lineRule="auto"/>
              <w:jc w:val="center"/>
              <w:rPr>
                <w:spacing w:val="-4"/>
                <w:sz w:val="16"/>
                <w:szCs w:val="16"/>
                <w:highlight w:val="yellow"/>
              </w:rPr>
            </w:pPr>
          </w:p>
        </w:tc>
        <w:tc>
          <w:tcPr>
            <w:tcW w:w="567" w:type="dxa"/>
            <w:vAlign w:val="center"/>
          </w:tcPr>
          <w:p w14:paraId="1155EAC4" w14:textId="77777777" w:rsidR="0063548F" w:rsidRPr="00847952" w:rsidRDefault="0063548F" w:rsidP="0063548F">
            <w:pPr>
              <w:spacing w:after="160" w:line="259" w:lineRule="auto"/>
              <w:jc w:val="center"/>
              <w:rPr>
                <w:spacing w:val="-4"/>
                <w:sz w:val="16"/>
                <w:szCs w:val="16"/>
                <w:highlight w:val="yellow"/>
              </w:rPr>
            </w:pPr>
          </w:p>
        </w:tc>
        <w:tc>
          <w:tcPr>
            <w:tcW w:w="425" w:type="dxa"/>
            <w:tcBorders>
              <w:right w:val="single" w:sz="12" w:space="0" w:color="auto"/>
            </w:tcBorders>
            <w:vAlign w:val="center"/>
          </w:tcPr>
          <w:p w14:paraId="281C1F52" w14:textId="77777777" w:rsidR="0063548F" w:rsidRPr="00847952" w:rsidRDefault="0063548F" w:rsidP="0063548F">
            <w:pPr>
              <w:spacing w:after="160" w:line="259" w:lineRule="auto"/>
              <w:jc w:val="center"/>
              <w:rPr>
                <w:spacing w:val="-4"/>
                <w:sz w:val="16"/>
                <w:szCs w:val="16"/>
                <w:highlight w:val="yellow"/>
              </w:rPr>
            </w:pPr>
          </w:p>
        </w:tc>
        <w:tc>
          <w:tcPr>
            <w:tcW w:w="425" w:type="dxa"/>
            <w:tcBorders>
              <w:left w:val="single" w:sz="12" w:space="0" w:color="auto"/>
            </w:tcBorders>
            <w:vAlign w:val="center"/>
          </w:tcPr>
          <w:p w14:paraId="59EA5684" w14:textId="77777777" w:rsidR="0063548F" w:rsidRPr="00847952" w:rsidRDefault="0063548F" w:rsidP="0063548F">
            <w:pPr>
              <w:spacing w:after="160" w:line="259" w:lineRule="auto"/>
              <w:jc w:val="center"/>
              <w:rPr>
                <w:spacing w:val="-4"/>
                <w:sz w:val="16"/>
                <w:szCs w:val="16"/>
              </w:rPr>
            </w:pPr>
          </w:p>
        </w:tc>
        <w:tc>
          <w:tcPr>
            <w:tcW w:w="425" w:type="dxa"/>
            <w:vAlign w:val="center"/>
          </w:tcPr>
          <w:p w14:paraId="0E05FBF8" w14:textId="77777777" w:rsidR="0063548F" w:rsidRPr="00847952" w:rsidRDefault="0063548F" w:rsidP="0063548F">
            <w:pPr>
              <w:spacing w:after="160" w:line="259" w:lineRule="auto"/>
              <w:jc w:val="center"/>
              <w:rPr>
                <w:spacing w:val="-4"/>
                <w:sz w:val="16"/>
                <w:szCs w:val="16"/>
              </w:rPr>
            </w:pPr>
          </w:p>
        </w:tc>
        <w:tc>
          <w:tcPr>
            <w:tcW w:w="567" w:type="dxa"/>
            <w:vAlign w:val="center"/>
          </w:tcPr>
          <w:p w14:paraId="16A00FCB"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158AA927" w14:textId="77777777" w:rsidR="0063548F" w:rsidRPr="00847952" w:rsidRDefault="0063548F" w:rsidP="0063548F">
            <w:pPr>
              <w:spacing w:after="160" w:line="259" w:lineRule="auto"/>
              <w:jc w:val="center"/>
              <w:rPr>
                <w:spacing w:val="-4"/>
                <w:sz w:val="16"/>
                <w:szCs w:val="16"/>
              </w:rPr>
            </w:pPr>
          </w:p>
        </w:tc>
        <w:tc>
          <w:tcPr>
            <w:tcW w:w="567" w:type="dxa"/>
            <w:tcBorders>
              <w:left w:val="single" w:sz="12" w:space="0" w:color="auto"/>
            </w:tcBorders>
            <w:vAlign w:val="center"/>
          </w:tcPr>
          <w:p w14:paraId="0387FECF" w14:textId="77777777" w:rsidR="0063548F" w:rsidRPr="00847952" w:rsidRDefault="0063548F" w:rsidP="0063548F">
            <w:pPr>
              <w:spacing w:after="160" w:line="259" w:lineRule="auto"/>
              <w:jc w:val="center"/>
              <w:rPr>
                <w:spacing w:val="-4"/>
                <w:sz w:val="16"/>
                <w:szCs w:val="16"/>
              </w:rPr>
            </w:pPr>
          </w:p>
        </w:tc>
        <w:tc>
          <w:tcPr>
            <w:tcW w:w="567" w:type="dxa"/>
            <w:vAlign w:val="center"/>
          </w:tcPr>
          <w:p w14:paraId="1347032C" w14:textId="77777777" w:rsidR="0063548F" w:rsidRPr="00847952" w:rsidRDefault="0063548F" w:rsidP="0063548F">
            <w:pPr>
              <w:spacing w:after="160" w:line="259" w:lineRule="auto"/>
              <w:jc w:val="center"/>
              <w:rPr>
                <w:spacing w:val="-4"/>
                <w:sz w:val="16"/>
                <w:szCs w:val="16"/>
              </w:rPr>
            </w:pPr>
          </w:p>
        </w:tc>
        <w:tc>
          <w:tcPr>
            <w:tcW w:w="567" w:type="dxa"/>
            <w:vAlign w:val="center"/>
          </w:tcPr>
          <w:p w14:paraId="26517CC3"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1F2C0D26" w14:textId="77777777" w:rsidR="0063548F" w:rsidRPr="00847952" w:rsidRDefault="0063548F" w:rsidP="0063548F">
            <w:pPr>
              <w:spacing w:after="160" w:line="259" w:lineRule="auto"/>
              <w:jc w:val="center"/>
              <w:rPr>
                <w:spacing w:val="-4"/>
                <w:sz w:val="16"/>
                <w:szCs w:val="16"/>
              </w:rPr>
            </w:pPr>
          </w:p>
        </w:tc>
        <w:tc>
          <w:tcPr>
            <w:tcW w:w="426" w:type="dxa"/>
            <w:tcBorders>
              <w:left w:val="single" w:sz="12" w:space="0" w:color="auto"/>
            </w:tcBorders>
            <w:vAlign w:val="center"/>
          </w:tcPr>
          <w:p w14:paraId="78012924" w14:textId="77777777" w:rsidR="0063548F" w:rsidRPr="00847952" w:rsidRDefault="0063548F" w:rsidP="0063548F">
            <w:pPr>
              <w:spacing w:after="160" w:line="259" w:lineRule="auto"/>
              <w:jc w:val="center"/>
              <w:rPr>
                <w:spacing w:val="-4"/>
                <w:sz w:val="16"/>
                <w:szCs w:val="16"/>
              </w:rPr>
            </w:pPr>
          </w:p>
        </w:tc>
        <w:tc>
          <w:tcPr>
            <w:tcW w:w="425" w:type="dxa"/>
            <w:vAlign w:val="center"/>
          </w:tcPr>
          <w:p w14:paraId="5F944F13"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57AA75A0" w14:textId="77777777" w:rsidR="0063548F" w:rsidRPr="00847952" w:rsidRDefault="0063548F" w:rsidP="0063548F">
            <w:pPr>
              <w:spacing w:after="160" w:line="259" w:lineRule="auto"/>
              <w:jc w:val="center"/>
              <w:rPr>
                <w:spacing w:val="-4"/>
                <w:sz w:val="16"/>
                <w:szCs w:val="16"/>
              </w:rPr>
            </w:pPr>
          </w:p>
        </w:tc>
        <w:tc>
          <w:tcPr>
            <w:tcW w:w="850" w:type="dxa"/>
            <w:tcBorders>
              <w:left w:val="single" w:sz="12" w:space="0" w:color="auto"/>
              <w:right w:val="single" w:sz="12" w:space="0" w:color="auto"/>
            </w:tcBorders>
            <w:vAlign w:val="center"/>
          </w:tcPr>
          <w:p w14:paraId="416F6047" w14:textId="77777777" w:rsidR="0063548F" w:rsidRPr="00847952" w:rsidRDefault="0063548F" w:rsidP="0063548F">
            <w:pPr>
              <w:spacing w:after="160" w:line="259" w:lineRule="auto"/>
              <w:jc w:val="center"/>
              <w:rPr>
                <w:spacing w:val="-4"/>
                <w:sz w:val="16"/>
                <w:szCs w:val="16"/>
              </w:rPr>
            </w:pPr>
          </w:p>
        </w:tc>
      </w:tr>
      <w:tr w:rsidR="0063548F" w:rsidRPr="00847952" w14:paraId="05E7C368" w14:textId="77777777" w:rsidTr="0063548F">
        <w:tc>
          <w:tcPr>
            <w:tcW w:w="987" w:type="dxa"/>
            <w:vMerge/>
            <w:tcBorders>
              <w:left w:val="single" w:sz="12" w:space="0" w:color="auto"/>
            </w:tcBorders>
          </w:tcPr>
          <w:p w14:paraId="2ACA134D" w14:textId="77777777" w:rsidR="0063548F" w:rsidRPr="00847952" w:rsidRDefault="0063548F" w:rsidP="0063548F">
            <w:pPr>
              <w:spacing w:after="160" w:line="259" w:lineRule="auto"/>
              <w:rPr>
                <w:spacing w:val="-4"/>
                <w:sz w:val="16"/>
                <w:szCs w:val="16"/>
              </w:rPr>
            </w:pPr>
          </w:p>
        </w:tc>
        <w:tc>
          <w:tcPr>
            <w:tcW w:w="993" w:type="dxa"/>
            <w:tcBorders>
              <w:right w:val="single" w:sz="12" w:space="0" w:color="auto"/>
            </w:tcBorders>
          </w:tcPr>
          <w:p w14:paraId="25532B0B" w14:textId="77777777" w:rsidR="0063548F" w:rsidRPr="00847952" w:rsidRDefault="00AB1DC6" w:rsidP="0063548F">
            <w:pPr>
              <w:spacing w:after="160" w:line="259" w:lineRule="auto"/>
              <w:rPr>
                <w:spacing w:val="-4"/>
                <w:sz w:val="16"/>
                <w:szCs w:val="16"/>
              </w:rPr>
            </w:pPr>
            <w:r w:rsidRPr="00847952">
              <w:rPr>
                <w:spacing w:val="-4"/>
                <w:sz w:val="16"/>
                <w:szCs w:val="16"/>
                <w:lang w:val="kk-KZ"/>
              </w:rPr>
              <w:t>құнсыз</w:t>
            </w:r>
          </w:p>
        </w:tc>
        <w:tc>
          <w:tcPr>
            <w:tcW w:w="425" w:type="dxa"/>
            <w:tcBorders>
              <w:left w:val="single" w:sz="12" w:space="0" w:color="auto"/>
            </w:tcBorders>
            <w:vAlign w:val="center"/>
          </w:tcPr>
          <w:p w14:paraId="02A71613" w14:textId="77777777" w:rsidR="0063548F" w:rsidRPr="00847952" w:rsidRDefault="0063548F" w:rsidP="0063548F">
            <w:pPr>
              <w:spacing w:after="160" w:line="259" w:lineRule="auto"/>
              <w:jc w:val="center"/>
              <w:rPr>
                <w:spacing w:val="-4"/>
                <w:sz w:val="16"/>
                <w:szCs w:val="16"/>
              </w:rPr>
            </w:pPr>
          </w:p>
        </w:tc>
        <w:tc>
          <w:tcPr>
            <w:tcW w:w="425" w:type="dxa"/>
            <w:vAlign w:val="center"/>
          </w:tcPr>
          <w:p w14:paraId="5F06788B" w14:textId="77777777" w:rsidR="0063548F" w:rsidRPr="00847952" w:rsidRDefault="0063548F" w:rsidP="0063548F">
            <w:pPr>
              <w:spacing w:after="160" w:line="259" w:lineRule="auto"/>
              <w:jc w:val="center"/>
              <w:rPr>
                <w:spacing w:val="-4"/>
                <w:sz w:val="16"/>
                <w:szCs w:val="16"/>
              </w:rPr>
            </w:pPr>
          </w:p>
        </w:tc>
        <w:tc>
          <w:tcPr>
            <w:tcW w:w="426" w:type="dxa"/>
            <w:tcBorders>
              <w:bottom w:val="single" w:sz="12" w:space="0" w:color="auto"/>
            </w:tcBorders>
            <w:shd w:val="clear" w:color="auto" w:fill="E2EFD9" w:themeFill="accent6" w:themeFillTint="33"/>
            <w:vAlign w:val="center"/>
          </w:tcPr>
          <w:p w14:paraId="164B5BB2"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vAlign w:val="center"/>
          </w:tcPr>
          <w:p w14:paraId="6409750F" w14:textId="77777777" w:rsidR="0063548F" w:rsidRPr="00847952" w:rsidRDefault="0063548F" w:rsidP="0063548F">
            <w:pPr>
              <w:spacing w:after="160" w:line="259" w:lineRule="auto"/>
              <w:jc w:val="center"/>
              <w:rPr>
                <w:spacing w:val="-4"/>
                <w:sz w:val="16"/>
                <w:szCs w:val="16"/>
              </w:rPr>
            </w:pPr>
          </w:p>
        </w:tc>
        <w:tc>
          <w:tcPr>
            <w:tcW w:w="425" w:type="dxa"/>
            <w:vAlign w:val="center"/>
          </w:tcPr>
          <w:p w14:paraId="59DC9F88"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7FE11180" w14:textId="77777777" w:rsidR="0063548F" w:rsidRPr="00847952" w:rsidRDefault="0063548F" w:rsidP="0063548F">
            <w:pPr>
              <w:spacing w:after="160" w:line="259" w:lineRule="auto"/>
              <w:jc w:val="center"/>
              <w:rPr>
                <w:spacing w:val="-4"/>
                <w:sz w:val="16"/>
                <w:szCs w:val="16"/>
              </w:rPr>
            </w:pPr>
          </w:p>
        </w:tc>
        <w:tc>
          <w:tcPr>
            <w:tcW w:w="567" w:type="dxa"/>
            <w:tcBorders>
              <w:left w:val="single" w:sz="12" w:space="0" w:color="auto"/>
            </w:tcBorders>
            <w:vAlign w:val="center"/>
          </w:tcPr>
          <w:p w14:paraId="78694752"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79E1FD50" w14:textId="77777777" w:rsidR="0063548F" w:rsidRPr="00847952" w:rsidRDefault="0063548F" w:rsidP="0063548F">
            <w:pPr>
              <w:spacing w:after="160" w:line="259" w:lineRule="auto"/>
              <w:jc w:val="center"/>
              <w:rPr>
                <w:spacing w:val="-4"/>
                <w:sz w:val="16"/>
                <w:szCs w:val="16"/>
              </w:rPr>
            </w:pPr>
          </w:p>
        </w:tc>
        <w:tc>
          <w:tcPr>
            <w:tcW w:w="709" w:type="dxa"/>
            <w:tcBorders>
              <w:left w:val="single" w:sz="12" w:space="0" w:color="auto"/>
            </w:tcBorders>
            <w:vAlign w:val="center"/>
          </w:tcPr>
          <w:p w14:paraId="6DBFCEE2" w14:textId="77777777" w:rsidR="0063548F" w:rsidRPr="00847952" w:rsidRDefault="0063548F" w:rsidP="0063548F">
            <w:pPr>
              <w:spacing w:after="160" w:line="259" w:lineRule="auto"/>
              <w:jc w:val="center"/>
              <w:rPr>
                <w:spacing w:val="-4"/>
                <w:sz w:val="16"/>
                <w:szCs w:val="16"/>
                <w:highlight w:val="yellow"/>
              </w:rPr>
            </w:pPr>
          </w:p>
        </w:tc>
        <w:tc>
          <w:tcPr>
            <w:tcW w:w="567" w:type="dxa"/>
            <w:vAlign w:val="center"/>
          </w:tcPr>
          <w:p w14:paraId="7270B8CC" w14:textId="77777777" w:rsidR="0063548F" w:rsidRPr="00847952" w:rsidRDefault="0063548F" w:rsidP="0063548F">
            <w:pPr>
              <w:spacing w:after="160" w:line="259" w:lineRule="auto"/>
              <w:jc w:val="center"/>
              <w:rPr>
                <w:spacing w:val="-4"/>
                <w:sz w:val="16"/>
                <w:szCs w:val="16"/>
                <w:highlight w:val="yellow"/>
              </w:rPr>
            </w:pPr>
          </w:p>
        </w:tc>
        <w:tc>
          <w:tcPr>
            <w:tcW w:w="567" w:type="dxa"/>
            <w:vAlign w:val="center"/>
          </w:tcPr>
          <w:p w14:paraId="696E5E52" w14:textId="77777777" w:rsidR="0063548F" w:rsidRPr="00847952" w:rsidRDefault="0063548F" w:rsidP="0063548F">
            <w:pPr>
              <w:spacing w:after="160" w:line="259" w:lineRule="auto"/>
              <w:jc w:val="center"/>
              <w:rPr>
                <w:spacing w:val="-4"/>
                <w:sz w:val="16"/>
                <w:szCs w:val="16"/>
                <w:highlight w:val="yellow"/>
              </w:rPr>
            </w:pPr>
          </w:p>
        </w:tc>
        <w:tc>
          <w:tcPr>
            <w:tcW w:w="425" w:type="dxa"/>
            <w:tcBorders>
              <w:right w:val="single" w:sz="12" w:space="0" w:color="auto"/>
            </w:tcBorders>
            <w:vAlign w:val="center"/>
          </w:tcPr>
          <w:p w14:paraId="4A256580" w14:textId="77777777" w:rsidR="0063548F" w:rsidRPr="00847952" w:rsidRDefault="0063548F" w:rsidP="0063548F">
            <w:pPr>
              <w:spacing w:after="160" w:line="259" w:lineRule="auto"/>
              <w:jc w:val="center"/>
              <w:rPr>
                <w:spacing w:val="-4"/>
                <w:sz w:val="16"/>
                <w:szCs w:val="16"/>
                <w:highlight w:val="yellow"/>
              </w:rPr>
            </w:pPr>
          </w:p>
        </w:tc>
        <w:tc>
          <w:tcPr>
            <w:tcW w:w="425" w:type="dxa"/>
            <w:tcBorders>
              <w:left w:val="single" w:sz="12" w:space="0" w:color="auto"/>
            </w:tcBorders>
            <w:vAlign w:val="center"/>
          </w:tcPr>
          <w:p w14:paraId="17B3C70E" w14:textId="77777777" w:rsidR="0063548F" w:rsidRPr="00847952" w:rsidRDefault="0063548F" w:rsidP="0063548F">
            <w:pPr>
              <w:spacing w:after="160" w:line="259" w:lineRule="auto"/>
              <w:jc w:val="center"/>
              <w:rPr>
                <w:spacing w:val="-4"/>
                <w:sz w:val="16"/>
                <w:szCs w:val="16"/>
              </w:rPr>
            </w:pPr>
          </w:p>
        </w:tc>
        <w:tc>
          <w:tcPr>
            <w:tcW w:w="425" w:type="dxa"/>
            <w:vAlign w:val="center"/>
          </w:tcPr>
          <w:p w14:paraId="66E8189C" w14:textId="77777777" w:rsidR="0063548F" w:rsidRPr="00847952" w:rsidRDefault="0063548F" w:rsidP="0063548F">
            <w:pPr>
              <w:spacing w:after="160" w:line="259" w:lineRule="auto"/>
              <w:jc w:val="center"/>
              <w:rPr>
                <w:spacing w:val="-4"/>
                <w:sz w:val="16"/>
                <w:szCs w:val="16"/>
              </w:rPr>
            </w:pPr>
          </w:p>
        </w:tc>
        <w:tc>
          <w:tcPr>
            <w:tcW w:w="567" w:type="dxa"/>
            <w:vAlign w:val="center"/>
          </w:tcPr>
          <w:p w14:paraId="7104FF2C"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67BE2767" w14:textId="77777777" w:rsidR="0063548F" w:rsidRPr="00847952" w:rsidRDefault="0063548F" w:rsidP="0063548F">
            <w:pPr>
              <w:spacing w:after="160" w:line="259" w:lineRule="auto"/>
              <w:jc w:val="center"/>
              <w:rPr>
                <w:spacing w:val="-4"/>
                <w:sz w:val="16"/>
                <w:szCs w:val="16"/>
              </w:rPr>
            </w:pPr>
          </w:p>
        </w:tc>
        <w:tc>
          <w:tcPr>
            <w:tcW w:w="567" w:type="dxa"/>
            <w:tcBorders>
              <w:left w:val="single" w:sz="12" w:space="0" w:color="auto"/>
            </w:tcBorders>
            <w:vAlign w:val="center"/>
          </w:tcPr>
          <w:p w14:paraId="04FA9455" w14:textId="77777777" w:rsidR="0063548F" w:rsidRPr="00847952" w:rsidRDefault="0063548F" w:rsidP="0063548F">
            <w:pPr>
              <w:spacing w:after="160" w:line="259" w:lineRule="auto"/>
              <w:jc w:val="center"/>
              <w:rPr>
                <w:spacing w:val="-4"/>
                <w:sz w:val="16"/>
                <w:szCs w:val="16"/>
              </w:rPr>
            </w:pPr>
          </w:p>
        </w:tc>
        <w:tc>
          <w:tcPr>
            <w:tcW w:w="567" w:type="dxa"/>
            <w:vAlign w:val="center"/>
          </w:tcPr>
          <w:p w14:paraId="1C19224D" w14:textId="77777777" w:rsidR="0063548F" w:rsidRPr="00847952" w:rsidRDefault="0063548F" w:rsidP="0063548F">
            <w:pPr>
              <w:spacing w:after="160" w:line="259" w:lineRule="auto"/>
              <w:jc w:val="center"/>
              <w:rPr>
                <w:spacing w:val="-4"/>
                <w:sz w:val="16"/>
                <w:szCs w:val="16"/>
              </w:rPr>
            </w:pPr>
          </w:p>
        </w:tc>
        <w:tc>
          <w:tcPr>
            <w:tcW w:w="567" w:type="dxa"/>
            <w:vAlign w:val="center"/>
          </w:tcPr>
          <w:p w14:paraId="0B4597E7"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567" w:type="dxa"/>
            <w:tcBorders>
              <w:right w:val="single" w:sz="12" w:space="0" w:color="auto"/>
            </w:tcBorders>
            <w:vAlign w:val="center"/>
          </w:tcPr>
          <w:p w14:paraId="07E127AD" w14:textId="77777777" w:rsidR="0063548F" w:rsidRPr="00847952" w:rsidRDefault="0063548F" w:rsidP="0063548F">
            <w:pPr>
              <w:spacing w:after="160" w:line="259" w:lineRule="auto"/>
              <w:jc w:val="center"/>
              <w:rPr>
                <w:spacing w:val="-4"/>
                <w:sz w:val="16"/>
                <w:szCs w:val="16"/>
              </w:rPr>
            </w:pPr>
            <w:r w:rsidRPr="00847952">
              <w:rPr>
                <w:spacing w:val="-4"/>
                <w:sz w:val="16"/>
                <w:szCs w:val="16"/>
              </w:rPr>
              <w:t>+</w:t>
            </w:r>
          </w:p>
        </w:tc>
        <w:tc>
          <w:tcPr>
            <w:tcW w:w="426" w:type="dxa"/>
            <w:tcBorders>
              <w:left w:val="single" w:sz="12" w:space="0" w:color="auto"/>
            </w:tcBorders>
            <w:vAlign w:val="center"/>
          </w:tcPr>
          <w:p w14:paraId="63BBD882" w14:textId="77777777" w:rsidR="0063548F" w:rsidRPr="00847952" w:rsidRDefault="0063548F" w:rsidP="0063548F">
            <w:pPr>
              <w:spacing w:after="160" w:line="259" w:lineRule="auto"/>
              <w:jc w:val="center"/>
              <w:rPr>
                <w:spacing w:val="-4"/>
                <w:sz w:val="16"/>
                <w:szCs w:val="16"/>
              </w:rPr>
            </w:pPr>
          </w:p>
        </w:tc>
        <w:tc>
          <w:tcPr>
            <w:tcW w:w="425" w:type="dxa"/>
            <w:vAlign w:val="center"/>
          </w:tcPr>
          <w:p w14:paraId="386DEA10" w14:textId="77777777" w:rsidR="0063548F" w:rsidRPr="00847952" w:rsidRDefault="0063548F" w:rsidP="0063548F">
            <w:pPr>
              <w:spacing w:after="160" w:line="259" w:lineRule="auto"/>
              <w:jc w:val="center"/>
              <w:rPr>
                <w:spacing w:val="-4"/>
                <w:sz w:val="16"/>
                <w:szCs w:val="16"/>
              </w:rPr>
            </w:pPr>
          </w:p>
        </w:tc>
        <w:tc>
          <w:tcPr>
            <w:tcW w:w="567" w:type="dxa"/>
            <w:tcBorders>
              <w:right w:val="single" w:sz="12" w:space="0" w:color="auto"/>
            </w:tcBorders>
            <w:vAlign w:val="center"/>
          </w:tcPr>
          <w:p w14:paraId="6BB944CC" w14:textId="77777777" w:rsidR="0063548F" w:rsidRPr="00847952" w:rsidRDefault="0063548F" w:rsidP="0063548F">
            <w:pPr>
              <w:spacing w:after="160" w:line="259" w:lineRule="auto"/>
              <w:jc w:val="center"/>
              <w:rPr>
                <w:spacing w:val="-4"/>
                <w:sz w:val="16"/>
                <w:szCs w:val="16"/>
              </w:rPr>
            </w:pPr>
          </w:p>
        </w:tc>
        <w:tc>
          <w:tcPr>
            <w:tcW w:w="850" w:type="dxa"/>
            <w:tcBorders>
              <w:left w:val="single" w:sz="12" w:space="0" w:color="auto"/>
              <w:right w:val="single" w:sz="12" w:space="0" w:color="auto"/>
            </w:tcBorders>
            <w:vAlign w:val="center"/>
          </w:tcPr>
          <w:p w14:paraId="3D912FE9" w14:textId="77777777" w:rsidR="0063548F" w:rsidRPr="00847952" w:rsidRDefault="0063548F" w:rsidP="0063548F">
            <w:pPr>
              <w:spacing w:after="160" w:line="259" w:lineRule="auto"/>
              <w:jc w:val="center"/>
              <w:rPr>
                <w:spacing w:val="-4"/>
                <w:sz w:val="16"/>
                <w:szCs w:val="16"/>
              </w:rPr>
            </w:pPr>
          </w:p>
        </w:tc>
      </w:tr>
      <w:tr w:rsidR="0063548F" w:rsidRPr="00847952" w14:paraId="3E7777E0" w14:textId="77777777" w:rsidTr="0063548F">
        <w:tc>
          <w:tcPr>
            <w:tcW w:w="14737" w:type="dxa"/>
            <w:gridSpan w:val="26"/>
            <w:tcBorders>
              <w:left w:val="single" w:sz="12" w:space="0" w:color="auto"/>
              <w:bottom w:val="single" w:sz="12" w:space="0" w:color="auto"/>
              <w:right w:val="single" w:sz="12" w:space="0" w:color="auto"/>
            </w:tcBorders>
          </w:tcPr>
          <w:p w14:paraId="27402461" w14:textId="77777777" w:rsidR="0063548F" w:rsidRPr="00847952" w:rsidRDefault="0063548F" w:rsidP="0063548F">
            <w:pPr>
              <w:rPr>
                <w:rFonts w:ascii="Times New Roman" w:hAnsi="Times New Roman"/>
                <w:spacing w:val="-4"/>
                <w:sz w:val="19"/>
                <w:szCs w:val="19"/>
              </w:rPr>
            </w:pPr>
            <w:r w:rsidRPr="00847952">
              <w:rPr>
                <w:rFonts w:ascii="Times New Roman" w:hAnsi="Times New Roman"/>
                <w:spacing w:val="-4"/>
                <w:sz w:val="19"/>
                <w:szCs w:val="19"/>
              </w:rPr>
              <w:t xml:space="preserve">«+»  - </w:t>
            </w:r>
            <w:r w:rsidR="00AB1DC6" w:rsidRPr="00847952">
              <w:rPr>
                <w:rFonts w:ascii="Times New Roman" w:hAnsi="Times New Roman"/>
                <w:spacing w:val="-4"/>
                <w:sz w:val="19"/>
                <w:szCs w:val="19"/>
                <w:lang w:val="kk-KZ"/>
              </w:rPr>
              <w:t xml:space="preserve"> қазу жүйесін  қолданудың жағдайы</w:t>
            </w:r>
          </w:p>
          <w:p w14:paraId="62C06E89" w14:textId="77777777" w:rsidR="0063548F" w:rsidRPr="00847952" w:rsidRDefault="0063548F" w:rsidP="0063548F">
            <w:pPr>
              <w:rPr>
                <w:rFonts w:ascii="Times New Roman" w:hAnsi="Times New Roman"/>
                <w:spacing w:val="-4"/>
                <w:sz w:val="19"/>
                <w:szCs w:val="19"/>
              </w:rPr>
            </w:pPr>
            <w:r w:rsidRPr="00847952">
              <w:rPr>
                <w:rFonts w:ascii="Times New Roman" w:hAnsi="Times New Roman"/>
                <w:spacing w:val="-4"/>
                <w:sz w:val="19"/>
                <w:szCs w:val="19"/>
              </w:rPr>
              <w:t>«+</w:t>
            </w:r>
            <w:r w:rsidRPr="00847952">
              <w:rPr>
                <w:rFonts w:ascii="Times New Roman" w:hAnsi="Times New Roman"/>
                <w:spacing w:val="-4"/>
                <w:sz w:val="19"/>
                <w:szCs w:val="19"/>
                <w:vertAlign w:val="superscript"/>
              </w:rPr>
              <w:t>*</w:t>
            </w:r>
            <w:r w:rsidRPr="00847952">
              <w:rPr>
                <w:rFonts w:ascii="Times New Roman" w:hAnsi="Times New Roman"/>
                <w:spacing w:val="-4"/>
                <w:sz w:val="19"/>
                <w:szCs w:val="19"/>
              </w:rPr>
              <w:t xml:space="preserve">» - </w:t>
            </w:r>
            <w:r w:rsidR="00AB1DC6" w:rsidRPr="00847952">
              <w:rPr>
                <w:rFonts w:ascii="Times New Roman" w:hAnsi="Times New Roman"/>
                <w:spacing w:val="-4"/>
                <w:sz w:val="19"/>
                <w:szCs w:val="19"/>
                <w:lang w:val="kk-KZ"/>
              </w:rPr>
              <w:t>қазу жүйесін қолданудың қосымша жағдайлары</w:t>
            </w:r>
          </w:p>
          <w:p w14:paraId="0B5D5AAF" w14:textId="77777777" w:rsidR="0063548F" w:rsidRPr="00847952" w:rsidRDefault="0063548F" w:rsidP="0063548F">
            <w:pPr>
              <w:rPr>
                <w:rFonts w:ascii="Times New Roman" w:hAnsi="Times New Roman"/>
                <w:spacing w:val="-4"/>
                <w:sz w:val="19"/>
                <w:szCs w:val="19"/>
              </w:rPr>
            </w:pPr>
            <w:r w:rsidRPr="00847952">
              <w:rPr>
                <w:rFonts w:ascii="Times New Roman" w:hAnsi="Times New Roman"/>
                <w:spacing w:val="-4"/>
                <w:sz w:val="19"/>
                <w:szCs w:val="19"/>
              </w:rPr>
              <w:t xml:space="preserve">«-»   - </w:t>
            </w:r>
            <w:r w:rsidR="00AB1DC6" w:rsidRPr="00847952">
              <w:rPr>
                <w:rFonts w:ascii="Times New Roman" w:hAnsi="Times New Roman"/>
                <w:spacing w:val="-4"/>
                <w:sz w:val="19"/>
                <w:szCs w:val="19"/>
                <w:lang w:val="kk-KZ"/>
              </w:rPr>
              <w:t>қазу жүйесін қолданылмаған жағдайлары</w:t>
            </w:r>
            <w:r w:rsidRPr="00847952">
              <w:rPr>
                <w:rFonts w:ascii="Times New Roman" w:hAnsi="Times New Roman"/>
                <w:spacing w:val="-4"/>
                <w:sz w:val="19"/>
                <w:szCs w:val="19"/>
              </w:rPr>
              <w:t xml:space="preserve">   </w:t>
            </w:r>
          </w:p>
          <w:p w14:paraId="176CA80B" w14:textId="77777777" w:rsidR="0063548F" w:rsidRPr="00847952" w:rsidRDefault="0063548F" w:rsidP="0063548F">
            <w:pPr>
              <w:rPr>
                <w:spacing w:val="-4"/>
                <w:sz w:val="16"/>
                <w:szCs w:val="16"/>
              </w:rPr>
            </w:pPr>
            <w:r w:rsidRPr="00847952">
              <w:rPr>
                <w:rFonts w:ascii="Times New Roman" w:hAnsi="Times New Roman"/>
                <w:noProof/>
                <w:spacing w:val="-4"/>
                <w:sz w:val="19"/>
                <w:szCs w:val="19"/>
                <w:lang w:eastAsia="ru-RU"/>
              </w:rPr>
              <mc:AlternateContent>
                <mc:Choice Requires="wps">
                  <w:drawing>
                    <wp:anchor distT="0" distB="0" distL="114300" distR="114300" simplePos="0" relativeHeight="251663360" behindDoc="0" locked="0" layoutInCell="1" allowOverlap="1" wp14:anchorId="6857EC67" wp14:editId="10151FA3">
                      <wp:simplePos x="0" y="0"/>
                      <wp:positionH relativeFrom="margin">
                        <wp:align>left</wp:align>
                      </wp:positionH>
                      <wp:positionV relativeFrom="paragraph">
                        <wp:posOffset>1905</wp:posOffset>
                      </wp:positionV>
                      <wp:extent cx="172085" cy="172085"/>
                      <wp:effectExtent l="0" t="0" r="18415" b="18415"/>
                      <wp:wrapSquare wrapText="bothSides"/>
                      <wp:docPr id="450" name="Прямоугольник 450"/>
                      <wp:cNvGraphicFramePr/>
                      <a:graphic xmlns:a="http://schemas.openxmlformats.org/drawingml/2006/main">
                        <a:graphicData uri="http://schemas.microsoft.com/office/word/2010/wordprocessingShape">
                          <wps:wsp>
                            <wps:cNvSpPr/>
                            <wps:spPr>
                              <a:xfrm>
                                <a:off x="0" y="0"/>
                                <a:ext cx="172085" cy="172085"/>
                              </a:xfrm>
                              <a:prstGeom prst="rect">
                                <a:avLst/>
                              </a:prstGeom>
                              <a:solidFill>
                                <a:schemeClr val="accent6">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94539B" w14:textId="77777777" w:rsidR="00120B03" w:rsidRPr="00847952" w:rsidRDefault="00120B03" w:rsidP="0063548F">
                                  <w:pPr>
                                    <w:jc w:val="center"/>
                                    <w:rPr>
                                      <w:sz w:val="21"/>
                                      <w:szCs w:val="21"/>
                                    </w:rPr>
                                  </w:pPr>
                                  <w:r w:rsidRPr="00847952">
                                    <w:rPr>
                                      <w:sz w:val="21"/>
                                      <w:szCs w:val="2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57EC67" id="Прямоугольник 450" o:spid="_x0000_s1298" style="position:absolute;margin-left:0;margin-top:.15pt;width:13.55pt;height:13.55pt;z-index:25166336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" fillcolor="#e2efd9 [665]" strokecolor="black [3213]" strokeweight=".25pt">
                      <v:textbox>
                        <w:txbxContent>
                          <w:p w14:paraId="1694539B" w14:textId="77777777" w:rsidR="00120B03" w:rsidRPr="00847952" w:rsidRDefault="00120B03" w:rsidP="0063548F">
                            <w:pPr>
                              <w:jc w:val="center"/>
                              <w:rPr>
                                <w:sz w:val="21"/>
                                <w:szCs w:val="21"/>
                              </w:rPr>
                            </w:pPr>
                            <w:r w:rsidRPr="00847952">
                              <w:rPr>
                                <w:sz w:val="21"/>
                                <w:szCs w:val="21"/>
                              </w:rPr>
                              <w:t xml:space="preserve"> </w:t>
                            </w:r>
                          </w:p>
                        </w:txbxContent>
                      </v:textbox>
                      <w10:wrap type="square" anchorx="margin"/>
                    </v:rect>
                  </w:pict>
                </mc:Fallback>
              </mc:AlternateContent>
            </w:r>
            <w:r w:rsidRPr="00847952">
              <w:rPr>
                <w:rFonts w:ascii="Times New Roman" w:hAnsi="Times New Roman"/>
                <w:spacing w:val="-4"/>
                <w:sz w:val="19"/>
                <w:szCs w:val="19"/>
              </w:rPr>
              <w:t xml:space="preserve">- </w:t>
            </w:r>
            <w:r w:rsidR="00AB1DC6" w:rsidRPr="00847952">
              <w:rPr>
                <w:rFonts w:ascii="Times New Roman" w:hAnsi="Times New Roman"/>
                <w:spacing w:val="-4"/>
                <w:sz w:val="19"/>
                <w:szCs w:val="19"/>
                <w:lang w:val="kk-KZ"/>
              </w:rPr>
              <w:t>қазу жүйелері жағдайларының  бір-біріне  сәйкес келуі</w:t>
            </w:r>
            <w:r w:rsidRPr="00847952">
              <w:rPr>
                <w:spacing w:val="-4"/>
                <w:sz w:val="21"/>
                <w:szCs w:val="21"/>
              </w:rPr>
              <w:t xml:space="preserve"> </w:t>
            </w:r>
          </w:p>
        </w:tc>
      </w:tr>
    </w:tbl>
    <w:p w14:paraId="083EA9F7" w14:textId="77777777" w:rsidR="00541C41" w:rsidRPr="00847952" w:rsidRDefault="00541C41" w:rsidP="00693BBB">
      <w:pPr>
        <w:rPr>
          <w:sz w:val="21"/>
          <w:szCs w:val="21"/>
        </w:rPr>
      </w:pPr>
    </w:p>
    <w:p w14:paraId="670B172F" w14:textId="77777777" w:rsidR="00541C41" w:rsidRPr="00847952" w:rsidRDefault="00541C41" w:rsidP="00693BBB">
      <w:pPr>
        <w:rPr>
          <w:sz w:val="21"/>
          <w:szCs w:val="21"/>
        </w:rPr>
      </w:pPr>
    </w:p>
    <w:p w14:paraId="2F855798" w14:textId="77777777" w:rsidR="00541C41" w:rsidRPr="00847952" w:rsidRDefault="00541C41" w:rsidP="00693BBB">
      <w:pPr>
        <w:rPr>
          <w:sz w:val="21"/>
          <w:szCs w:val="21"/>
        </w:rPr>
        <w:sectPr w:rsidR="00541C41" w:rsidRPr="00847952" w:rsidSect="00541C41">
          <w:pgSz w:w="16838" w:h="11906" w:orient="landscape" w:code="9"/>
          <w:pgMar w:top="1701" w:right="1134" w:bottom="851" w:left="1134" w:header="709" w:footer="709" w:gutter="0"/>
          <w:cols w:space="708"/>
          <w:docGrid w:linePitch="360"/>
        </w:sectPr>
      </w:pPr>
    </w:p>
    <w:p w14:paraId="297E1CD0" w14:textId="7D7998DD" w:rsidR="00C61E63" w:rsidRPr="00847952" w:rsidRDefault="00C61E63" w:rsidP="00490648">
      <w:pPr>
        <w:ind w:firstLine="567"/>
        <w:jc w:val="both"/>
        <w:rPr>
          <w:sz w:val="21"/>
          <w:szCs w:val="21"/>
          <w:lang w:val="kk-KZ"/>
        </w:rPr>
      </w:pPr>
      <w:r w:rsidRPr="00847952">
        <w:rPr>
          <w:rFonts w:ascii="Times New Roman" w:hAnsi="Times New Roman"/>
          <w:i/>
          <w:sz w:val="27"/>
          <w:szCs w:val="27"/>
          <w:lang w:val="kk-KZ"/>
        </w:rPr>
        <w:lastRenderedPageBreak/>
        <w:t xml:space="preserve">Руданы </w:t>
      </w:r>
      <w:r w:rsidR="004F363E" w:rsidRPr="00847952">
        <w:rPr>
          <w:rFonts w:ascii="Times New Roman" w:hAnsi="Times New Roman"/>
          <w:i/>
          <w:sz w:val="27"/>
          <w:szCs w:val="27"/>
          <w:lang w:val="kk-KZ"/>
        </w:rPr>
        <w:t>қабатаралық</w:t>
      </w:r>
      <w:r w:rsidR="00146CF8" w:rsidRPr="00847952">
        <w:rPr>
          <w:rFonts w:ascii="Times New Roman" w:hAnsi="Times New Roman"/>
          <w:i/>
          <w:sz w:val="27"/>
          <w:szCs w:val="27"/>
          <w:lang w:val="kk-KZ"/>
        </w:rPr>
        <w:t xml:space="preserve">  құлата қаз</w:t>
      </w:r>
      <w:r w:rsidR="0049714A" w:rsidRPr="00847952">
        <w:rPr>
          <w:rFonts w:ascii="Times New Roman" w:hAnsi="Times New Roman"/>
          <w:i/>
          <w:sz w:val="27"/>
          <w:szCs w:val="27"/>
          <w:lang w:val="kk-KZ"/>
        </w:rPr>
        <w:t>ып блок түбінен түсіру</w:t>
      </w:r>
      <w:r w:rsidR="00146CF8" w:rsidRPr="00847952">
        <w:rPr>
          <w:rFonts w:ascii="Times New Roman" w:hAnsi="Times New Roman"/>
          <w:i/>
          <w:sz w:val="27"/>
          <w:szCs w:val="27"/>
          <w:lang w:val="kk-KZ"/>
        </w:rPr>
        <w:t xml:space="preserve"> жүйесі</w:t>
      </w:r>
      <w:r w:rsidR="00146CF8" w:rsidRPr="00847952">
        <w:rPr>
          <w:rFonts w:ascii="Times New Roman" w:hAnsi="Times New Roman"/>
          <w:sz w:val="27"/>
          <w:szCs w:val="27"/>
          <w:lang w:val="kk-KZ"/>
        </w:rPr>
        <w:t xml:space="preserve"> (1.</w:t>
      </w:r>
      <w:r w:rsidR="005B2C21">
        <w:rPr>
          <w:rFonts w:ascii="Times New Roman" w:hAnsi="Times New Roman"/>
          <w:sz w:val="27"/>
          <w:szCs w:val="27"/>
          <w:lang w:val="kk-KZ"/>
        </w:rPr>
        <w:t>7</w:t>
      </w:r>
      <w:r w:rsidR="00146CF8" w:rsidRPr="00847952">
        <w:rPr>
          <w:rFonts w:ascii="Times New Roman" w:hAnsi="Times New Roman"/>
          <w:sz w:val="27"/>
          <w:szCs w:val="27"/>
          <w:lang w:val="kk-KZ"/>
        </w:rPr>
        <w:t xml:space="preserve">-сурет)  күрт құлама, яғни  55° жоғары,   қалыңдығы 15-20 м және </w:t>
      </w:r>
      <w:r w:rsidR="0049714A" w:rsidRPr="00847952">
        <w:rPr>
          <w:rFonts w:ascii="Times New Roman" w:hAnsi="Times New Roman"/>
          <w:sz w:val="27"/>
          <w:szCs w:val="27"/>
          <w:lang w:val="kk-KZ"/>
        </w:rPr>
        <w:t>қоршаған тау жыны</w:t>
      </w:r>
      <w:r w:rsidRPr="00847952">
        <w:rPr>
          <w:rFonts w:ascii="Times New Roman" w:hAnsi="Times New Roman"/>
          <w:sz w:val="27"/>
          <w:szCs w:val="27"/>
          <w:lang w:val="kk-KZ"/>
        </w:rPr>
        <w:t>с</w:t>
      </w:r>
      <w:r w:rsidR="0049714A" w:rsidRPr="00847952">
        <w:rPr>
          <w:rFonts w:ascii="Times New Roman" w:hAnsi="Times New Roman"/>
          <w:sz w:val="27"/>
          <w:szCs w:val="27"/>
          <w:lang w:val="kk-KZ"/>
        </w:rPr>
        <w:t>тары орнықты</w:t>
      </w:r>
      <w:r w:rsidR="00146CF8" w:rsidRPr="00847952">
        <w:rPr>
          <w:rFonts w:ascii="Times New Roman" w:hAnsi="Times New Roman"/>
          <w:sz w:val="27"/>
          <w:szCs w:val="27"/>
          <w:lang w:val="kk-KZ"/>
        </w:rPr>
        <w:t xml:space="preserve"> рудалық денелерді қазып алуда </w:t>
      </w:r>
      <w:r w:rsidR="0049714A" w:rsidRPr="00847952">
        <w:rPr>
          <w:rFonts w:ascii="Times New Roman" w:hAnsi="Times New Roman"/>
          <w:sz w:val="27"/>
          <w:szCs w:val="27"/>
          <w:lang w:val="kk-KZ"/>
        </w:rPr>
        <w:t xml:space="preserve"> қолданылады</w:t>
      </w:r>
      <w:r w:rsidR="00693BBB" w:rsidRPr="00847952">
        <w:rPr>
          <w:sz w:val="21"/>
          <w:szCs w:val="21"/>
          <w:lang w:val="kk-KZ"/>
        </w:rPr>
        <w:t>.</w:t>
      </w:r>
    </w:p>
    <w:p w14:paraId="6624330C" w14:textId="77777777" w:rsidR="00C61E63" w:rsidRPr="00847952" w:rsidRDefault="00693BBB" w:rsidP="00C61E63">
      <w:pPr>
        <w:rPr>
          <w:b/>
          <w:sz w:val="21"/>
          <w:szCs w:val="21"/>
          <w:lang w:val="kk-KZ"/>
        </w:rPr>
      </w:pPr>
      <w:r w:rsidRPr="00847952">
        <w:rPr>
          <w:b/>
          <w:noProof/>
          <w:sz w:val="21"/>
          <w:szCs w:val="21"/>
          <w:lang w:eastAsia="ru-RU"/>
        </w:rPr>
        <w:drawing>
          <wp:inline distT="0" distB="0" distL="0" distR="0" wp14:anchorId="156B5921" wp14:editId="52470135">
            <wp:extent cx="5227320" cy="2095500"/>
            <wp:effectExtent l="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4956" b="4175"/>
                    <a:stretch/>
                  </pic:blipFill>
                  <pic:spPr bwMode="auto">
                    <a:xfrm>
                      <a:off x="0" y="0"/>
                      <a:ext cx="5257283" cy="2107511"/>
                    </a:xfrm>
                    <a:prstGeom prst="rect">
                      <a:avLst/>
                    </a:prstGeom>
                    <a:ln>
                      <a:noFill/>
                    </a:ln>
                    <a:extLst>
                      <a:ext uri="{53640926-AAD7-44D8-BBD7-CCE9431645EC}">
                        <a14:shadowObscured xmlns:a14="http://schemas.microsoft.com/office/drawing/2010/main"/>
                      </a:ext>
                    </a:extLst>
                  </pic:spPr>
                </pic:pic>
              </a:graphicData>
            </a:graphic>
          </wp:inline>
        </w:drawing>
      </w:r>
    </w:p>
    <w:p w14:paraId="15C74B3F" w14:textId="2A31137E" w:rsidR="0049714A" w:rsidRPr="00A53626" w:rsidRDefault="00962228" w:rsidP="00490648">
      <w:pPr>
        <w:ind w:firstLine="567"/>
        <w:rPr>
          <w:rFonts w:ascii="Times New Roman" w:eastAsia="Times New Roman" w:hAnsi="Times New Roman"/>
          <w:color w:val="1F1F1F"/>
          <w:sz w:val="27"/>
          <w:szCs w:val="27"/>
          <w:lang w:val="kk-KZ" w:eastAsia="ru-RU"/>
        </w:rPr>
      </w:pPr>
      <w:r w:rsidRPr="00847952">
        <w:rPr>
          <w:rFonts w:ascii="Times New Roman" w:hAnsi="Times New Roman"/>
          <w:sz w:val="23"/>
          <w:szCs w:val="23"/>
          <w:lang w:val="kk-KZ"/>
        </w:rPr>
        <w:t xml:space="preserve"> </w:t>
      </w:r>
      <w:r w:rsidRPr="00075F0C">
        <w:rPr>
          <w:rFonts w:ascii="Times New Roman" w:eastAsia="Times New Roman" w:hAnsi="Times New Roman"/>
          <w:color w:val="1F1F1F"/>
          <w:sz w:val="27"/>
          <w:szCs w:val="27"/>
          <w:lang w:val="kk-KZ" w:eastAsia="ru-RU"/>
        </w:rPr>
        <w:t xml:space="preserve">Сурет </w:t>
      </w:r>
      <w:r w:rsidR="0049714A" w:rsidRPr="00075F0C">
        <w:rPr>
          <w:rFonts w:ascii="Times New Roman" w:eastAsia="Times New Roman" w:hAnsi="Times New Roman"/>
          <w:color w:val="1F1F1F"/>
          <w:sz w:val="27"/>
          <w:szCs w:val="27"/>
          <w:lang w:val="kk-KZ" w:eastAsia="ru-RU"/>
        </w:rPr>
        <w:t>1.</w:t>
      </w:r>
      <w:r w:rsidR="005B2C21">
        <w:rPr>
          <w:rFonts w:ascii="Times New Roman" w:eastAsia="Times New Roman" w:hAnsi="Times New Roman"/>
          <w:color w:val="1F1F1F"/>
          <w:sz w:val="27"/>
          <w:szCs w:val="27"/>
          <w:lang w:val="kk-KZ" w:eastAsia="ru-RU"/>
        </w:rPr>
        <w:t>7</w:t>
      </w:r>
      <w:r w:rsidR="00075F0C">
        <w:rPr>
          <w:rFonts w:ascii="Times New Roman" w:eastAsia="Times New Roman" w:hAnsi="Times New Roman"/>
          <w:color w:val="1F1F1F"/>
          <w:sz w:val="27"/>
          <w:szCs w:val="27"/>
          <w:lang w:val="kk-KZ" w:eastAsia="ru-RU"/>
        </w:rPr>
        <w:t xml:space="preserve"> </w:t>
      </w:r>
      <w:r w:rsidR="00A53626">
        <w:rPr>
          <w:rFonts w:ascii="Times New Roman" w:eastAsia="Times New Roman" w:hAnsi="Times New Roman"/>
          <w:color w:val="1F1F1F"/>
          <w:sz w:val="27"/>
          <w:szCs w:val="27"/>
          <w:lang w:val="kk-KZ" w:eastAsia="ru-RU"/>
        </w:rPr>
        <w:t>–</w:t>
      </w:r>
      <w:r w:rsidR="00693BBB" w:rsidRPr="00075F0C">
        <w:rPr>
          <w:rFonts w:ascii="Times New Roman" w:eastAsia="Times New Roman" w:hAnsi="Times New Roman"/>
          <w:color w:val="1F1F1F"/>
          <w:sz w:val="27"/>
          <w:szCs w:val="27"/>
          <w:lang w:val="kk-KZ" w:eastAsia="ru-RU"/>
        </w:rPr>
        <w:t xml:space="preserve"> </w:t>
      </w:r>
      <w:r w:rsidR="0049714A" w:rsidRPr="00075F0C">
        <w:rPr>
          <w:rFonts w:ascii="Times New Roman" w:eastAsia="Times New Roman" w:hAnsi="Times New Roman"/>
          <w:color w:val="1F1F1F"/>
          <w:sz w:val="27"/>
          <w:szCs w:val="27"/>
          <w:lang w:val="kk-KZ" w:eastAsia="ru-RU"/>
        </w:rPr>
        <w:t>Арақабаттық құлата қазу жүйесі</w:t>
      </w:r>
      <w:r w:rsidR="00075F0C">
        <w:rPr>
          <w:rFonts w:ascii="Times New Roman" w:eastAsia="Times New Roman" w:hAnsi="Times New Roman"/>
          <w:color w:val="1F1F1F"/>
          <w:sz w:val="27"/>
          <w:szCs w:val="27"/>
          <w:lang w:val="kk-KZ" w:eastAsia="ru-RU"/>
        </w:rPr>
        <w:t>.</w:t>
      </w:r>
    </w:p>
    <w:p w14:paraId="199E7B58" w14:textId="589176F9" w:rsidR="002005C0" w:rsidRPr="00847952" w:rsidRDefault="00FE6DAF" w:rsidP="00490648">
      <w:pPr>
        <w:pStyle w:val="HTML"/>
        <w:tabs>
          <w:tab w:val="clear" w:pos="916"/>
          <w:tab w:val="left" w:pos="567"/>
        </w:tabs>
        <w:jc w:val="both"/>
        <w:rPr>
          <w:rFonts w:ascii="Times New Roman" w:hAnsi="Times New Roman" w:cs="Times New Roman"/>
          <w:color w:val="1F1F1F"/>
          <w:sz w:val="27"/>
          <w:szCs w:val="27"/>
          <w:lang w:val="kk-KZ"/>
        </w:rPr>
      </w:pPr>
      <w:r w:rsidRPr="00847952">
        <w:rPr>
          <w:rFonts w:ascii="Times New Roman" w:hAnsi="Times New Roman" w:cs="Times New Roman"/>
          <w:i/>
          <w:sz w:val="27"/>
          <w:szCs w:val="27"/>
          <w:lang w:val="kk-KZ"/>
        </w:rPr>
        <w:tab/>
      </w:r>
      <w:r w:rsidR="00C61E63" w:rsidRPr="00847952">
        <w:rPr>
          <w:rFonts w:ascii="Times New Roman" w:hAnsi="Times New Roman" w:cs="Times New Roman"/>
          <w:i/>
          <w:sz w:val="27"/>
          <w:szCs w:val="27"/>
          <w:lang w:val="kk-KZ"/>
        </w:rPr>
        <w:t>Камералық-бағаналы кен қазу жүйесі</w:t>
      </w:r>
      <w:r w:rsidR="00576774" w:rsidRPr="00847952">
        <w:rPr>
          <w:rFonts w:ascii="Times New Roman" w:hAnsi="Times New Roman" w:cs="Times New Roman"/>
          <w:i/>
          <w:sz w:val="27"/>
          <w:szCs w:val="27"/>
          <w:lang w:val="kk-KZ"/>
        </w:rPr>
        <w:t>нің</w:t>
      </w:r>
      <w:r w:rsidR="00576774" w:rsidRPr="00847952">
        <w:rPr>
          <w:rFonts w:ascii="Times New Roman" w:hAnsi="Times New Roman" w:cs="Times New Roman"/>
          <w:sz w:val="27"/>
          <w:szCs w:val="27"/>
          <w:lang w:val="kk-KZ"/>
        </w:rPr>
        <w:t xml:space="preserve"> </w:t>
      </w:r>
      <w:r w:rsidR="00693BBB" w:rsidRPr="00847952">
        <w:rPr>
          <w:rFonts w:ascii="Times New Roman" w:hAnsi="Times New Roman" w:cs="Times New Roman"/>
          <w:sz w:val="27"/>
          <w:szCs w:val="27"/>
          <w:lang w:val="kk-KZ"/>
        </w:rPr>
        <w:t>(</w:t>
      </w:r>
      <w:r w:rsidR="00C61E63" w:rsidRPr="00847952">
        <w:rPr>
          <w:rFonts w:ascii="Times New Roman" w:hAnsi="Times New Roman" w:cs="Times New Roman"/>
          <w:sz w:val="27"/>
          <w:szCs w:val="27"/>
          <w:lang w:val="kk-KZ"/>
        </w:rPr>
        <w:t>1</w:t>
      </w:r>
      <w:r w:rsidR="002005C0" w:rsidRPr="00847952">
        <w:rPr>
          <w:rFonts w:ascii="Times New Roman" w:hAnsi="Times New Roman" w:cs="Times New Roman"/>
          <w:sz w:val="27"/>
          <w:szCs w:val="27"/>
          <w:lang w:val="kk-KZ"/>
        </w:rPr>
        <w:t>.</w:t>
      </w:r>
      <w:r w:rsidR="005B2C21">
        <w:rPr>
          <w:rFonts w:ascii="Times New Roman" w:hAnsi="Times New Roman" w:cs="Times New Roman"/>
          <w:sz w:val="27"/>
          <w:szCs w:val="27"/>
          <w:lang w:val="kk-KZ"/>
        </w:rPr>
        <w:t>8</w:t>
      </w:r>
      <w:r w:rsidR="00962228" w:rsidRPr="00847952">
        <w:rPr>
          <w:rFonts w:ascii="Times New Roman" w:hAnsi="Times New Roman" w:cs="Times New Roman"/>
          <w:sz w:val="27"/>
          <w:szCs w:val="27"/>
          <w:lang w:val="kk-KZ"/>
        </w:rPr>
        <w:t xml:space="preserve"> және</w:t>
      </w:r>
      <w:r w:rsidR="002005C0" w:rsidRPr="00847952">
        <w:rPr>
          <w:rFonts w:ascii="Times New Roman" w:hAnsi="Times New Roman" w:cs="Times New Roman"/>
          <w:sz w:val="27"/>
          <w:szCs w:val="27"/>
          <w:lang w:val="kk-KZ"/>
        </w:rPr>
        <w:t xml:space="preserve"> 1.</w:t>
      </w:r>
      <w:r w:rsidR="005B2C21">
        <w:rPr>
          <w:rFonts w:ascii="Times New Roman" w:hAnsi="Times New Roman" w:cs="Times New Roman"/>
          <w:sz w:val="27"/>
          <w:szCs w:val="27"/>
          <w:lang w:val="kk-KZ"/>
        </w:rPr>
        <w:t>9</w:t>
      </w:r>
      <w:r w:rsidR="002005C0" w:rsidRPr="00847952">
        <w:rPr>
          <w:rFonts w:ascii="Times New Roman" w:hAnsi="Times New Roman" w:cs="Times New Roman"/>
          <w:sz w:val="27"/>
          <w:szCs w:val="27"/>
          <w:lang w:val="kk-KZ"/>
        </w:rPr>
        <w:t>-суреттер)</w:t>
      </w:r>
      <w:r w:rsidR="00693BBB" w:rsidRPr="00847952">
        <w:rPr>
          <w:rFonts w:ascii="Times New Roman" w:hAnsi="Times New Roman" w:cs="Times New Roman"/>
          <w:sz w:val="27"/>
          <w:szCs w:val="27"/>
          <w:lang w:val="kk-KZ"/>
        </w:rPr>
        <w:t xml:space="preserve"> </w:t>
      </w:r>
      <w:r w:rsidR="00576774" w:rsidRPr="00847952">
        <w:rPr>
          <w:rFonts w:ascii="Times New Roman" w:hAnsi="Times New Roman" w:cs="Times New Roman"/>
          <w:sz w:val="27"/>
          <w:szCs w:val="27"/>
          <w:lang w:val="kk-KZ"/>
        </w:rPr>
        <w:t xml:space="preserve"> мәні </w:t>
      </w:r>
      <w:r w:rsidR="002005C0" w:rsidRPr="00847952">
        <w:rPr>
          <w:rFonts w:ascii="Times New Roman" w:hAnsi="Times New Roman" w:cs="Times New Roman"/>
          <w:color w:val="1F1F1F"/>
          <w:sz w:val="27"/>
          <w:szCs w:val="27"/>
          <w:lang w:val="kk-KZ"/>
        </w:rPr>
        <w:t xml:space="preserve">панельдік әдіспен дайындалған кен орнының камераларда өндірілетіндігінде, олардың арасында  әртүрлі пішіндегі баған тәрізді </w:t>
      </w:r>
      <w:r w:rsidR="00576774" w:rsidRPr="00847952">
        <w:rPr>
          <w:rFonts w:ascii="Times New Roman" w:hAnsi="Times New Roman" w:cs="Times New Roman"/>
          <w:color w:val="1F1F1F"/>
          <w:sz w:val="27"/>
          <w:szCs w:val="27"/>
          <w:lang w:val="kk-KZ"/>
        </w:rPr>
        <w:t>кен</w:t>
      </w:r>
      <w:r w:rsidR="002005C0" w:rsidRPr="00847952">
        <w:rPr>
          <w:rFonts w:ascii="Times New Roman" w:hAnsi="Times New Roman" w:cs="Times New Roman"/>
          <w:color w:val="1F1F1F"/>
          <w:sz w:val="27"/>
          <w:szCs w:val="27"/>
          <w:lang w:val="kk-KZ"/>
        </w:rPr>
        <w:t>тіректер</w:t>
      </w:r>
      <w:r w:rsidRPr="00847952">
        <w:rPr>
          <w:rFonts w:ascii="Times New Roman" w:hAnsi="Times New Roman" w:cs="Times New Roman"/>
          <w:color w:val="1F1F1F"/>
          <w:sz w:val="27"/>
          <w:szCs w:val="27"/>
          <w:lang w:val="kk-KZ"/>
        </w:rPr>
        <w:t xml:space="preserve"> </w:t>
      </w:r>
      <w:r w:rsidR="002005C0" w:rsidRPr="00847952">
        <w:rPr>
          <w:rFonts w:ascii="Times New Roman" w:hAnsi="Times New Roman" w:cs="Times New Roman"/>
          <w:color w:val="1F1F1F"/>
          <w:sz w:val="27"/>
          <w:szCs w:val="27"/>
          <w:lang w:val="kk-KZ"/>
        </w:rPr>
        <w:t>(дөңгелек, шаршы, төртбұрыш</w:t>
      </w:r>
      <w:r w:rsidR="00576774" w:rsidRPr="00847952">
        <w:rPr>
          <w:rFonts w:ascii="Times New Roman" w:hAnsi="Times New Roman" w:cs="Times New Roman"/>
          <w:color w:val="1F1F1F"/>
          <w:sz w:val="27"/>
          <w:szCs w:val="27"/>
          <w:lang w:val="kk-KZ"/>
        </w:rPr>
        <w:t xml:space="preserve"> түрінде </w:t>
      </w:r>
      <w:r w:rsidR="002005C0" w:rsidRPr="00847952">
        <w:rPr>
          <w:rFonts w:ascii="Times New Roman" w:hAnsi="Times New Roman" w:cs="Times New Roman"/>
          <w:color w:val="1F1F1F"/>
          <w:sz w:val="27"/>
          <w:szCs w:val="27"/>
          <w:lang w:val="kk-KZ"/>
        </w:rPr>
        <w:t>)  қалдырылады.</w:t>
      </w:r>
      <w:r w:rsidR="00576774" w:rsidRPr="00847952">
        <w:rPr>
          <w:rFonts w:ascii="Times New Roman" w:hAnsi="Times New Roman" w:cs="Times New Roman"/>
          <w:color w:val="1F1F1F"/>
          <w:sz w:val="27"/>
          <w:szCs w:val="27"/>
          <w:lang w:val="kk-KZ"/>
        </w:rPr>
        <w:t xml:space="preserve"> </w:t>
      </w:r>
      <w:r w:rsidR="002005C0" w:rsidRPr="00847952">
        <w:rPr>
          <w:rFonts w:ascii="Times New Roman" w:hAnsi="Times New Roman" w:cs="Times New Roman"/>
          <w:color w:val="1F1F1F"/>
          <w:sz w:val="27"/>
          <w:szCs w:val="27"/>
          <w:lang w:val="kk-KZ"/>
        </w:rPr>
        <w:t xml:space="preserve">Кен массасы мен оның үстінде жатқан тау жыныстары </w:t>
      </w:r>
      <w:r w:rsidR="00576774" w:rsidRPr="00847952">
        <w:rPr>
          <w:rFonts w:ascii="Times New Roman" w:hAnsi="Times New Roman" w:cs="Times New Roman"/>
          <w:color w:val="1F1F1F"/>
          <w:sz w:val="27"/>
          <w:szCs w:val="27"/>
          <w:lang w:val="kk-KZ"/>
        </w:rPr>
        <w:t xml:space="preserve">орнықты </w:t>
      </w:r>
      <w:r w:rsidR="002005C0" w:rsidRPr="00847952">
        <w:rPr>
          <w:rFonts w:ascii="Times New Roman" w:hAnsi="Times New Roman" w:cs="Times New Roman"/>
          <w:color w:val="1F1F1F"/>
          <w:sz w:val="27"/>
          <w:szCs w:val="27"/>
          <w:lang w:val="kk-KZ"/>
        </w:rPr>
        <w:t xml:space="preserve"> болуы керек. </w:t>
      </w:r>
      <w:r w:rsidR="00576774" w:rsidRPr="00847952">
        <w:rPr>
          <w:rFonts w:ascii="Times New Roman" w:hAnsi="Times New Roman" w:cs="Times New Roman"/>
          <w:color w:val="1F1F1F"/>
          <w:sz w:val="27"/>
          <w:szCs w:val="27"/>
          <w:lang w:val="kk-KZ"/>
        </w:rPr>
        <w:t>Кеннің</w:t>
      </w:r>
      <w:r w:rsidR="002005C0" w:rsidRPr="00847952">
        <w:rPr>
          <w:rFonts w:ascii="Times New Roman" w:hAnsi="Times New Roman" w:cs="Times New Roman"/>
          <w:color w:val="1F1F1F"/>
          <w:sz w:val="27"/>
          <w:szCs w:val="27"/>
          <w:lang w:val="kk-KZ"/>
        </w:rPr>
        <w:t xml:space="preserve"> қалыңдығы 1,8-ден 30 м-ге дейін, ал </w:t>
      </w:r>
      <w:r w:rsidR="00576774" w:rsidRPr="00847952">
        <w:rPr>
          <w:rFonts w:ascii="Times New Roman" w:hAnsi="Times New Roman" w:cs="Times New Roman"/>
          <w:color w:val="1F1F1F"/>
          <w:sz w:val="27"/>
          <w:szCs w:val="27"/>
          <w:lang w:val="kk-KZ"/>
        </w:rPr>
        <w:t xml:space="preserve">құлау </w:t>
      </w:r>
      <w:r w:rsidR="002005C0" w:rsidRPr="00847952">
        <w:rPr>
          <w:rFonts w:ascii="Times New Roman" w:hAnsi="Times New Roman" w:cs="Times New Roman"/>
          <w:color w:val="1F1F1F"/>
          <w:sz w:val="27"/>
          <w:szCs w:val="27"/>
          <w:lang w:val="kk-KZ"/>
        </w:rPr>
        <w:t xml:space="preserve"> бұрышы 0°-35°-</w:t>
      </w:r>
      <w:r w:rsidR="00576774" w:rsidRPr="00847952">
        <w:rPr>
          <w:rFonts w:ascii="Times New Roman" w:hAnsi="Times New Roman" w:cs="Times New Roman"/>
          <w:color w:val="1F1F1F"/>
          <w:sz w:val="27"/>
          <w:szCs w:val="27"/>
          <w:lang w:val="kk-KZ"/>
        </w:rPr>
        <w:t xml:space="preserve"> аралығында</w:t>
      </w:r>
      <w:r w:rsidR="002005C0" w:rsidRPr="00847952">
        <w:rPr>
          <w:rFonts w:ascii="Times New Roman" w:hAnsi="Times New Roman" w:cs="Times New Roman"/>
          <w:color w:val="1F1F1F"/>
          <w:sz w:val="27"/>
          <w:szCs w:val="27"/>
          <w:lang w:val="kk-KZ"/>
        </w:rPr>
        <w:t>.</w:t>
      </w:r>
      <w:r w:rsidR="00031C87" w:rsidRPr="00847952">
        <w:rPr>
          <w:noProof/>
          <w:sz w:val="19"/>
          <w:szCs w:val="19"/>
          <w:lang w:val="kk-KZ"/>
        </w:rPr>
        <w:t xml:space="preserve"> </w:t>
      </w:r>
    </w:p>
    <w:p w14:paraId="6FEE8F12" w14:textId="77777777" w:rsidR="00576774" w:rsidRPr="00847952" w:rsidRDefault="00693BBB" w:rsidP="00185477">
      <w:pPr>
        <w:pStyle w:val="af2"/>
        <w:jc w:val="both"/>
        <w:rPr>
          <w:sz w:val="23"/>
          <w:szCs w:val="23"/>
        </w:rPr>
      </w:pPr>
      <w:r w:rsidRPr="00847952">
        <w:rPr>
          <w:noProof/>
          <w:sz w:val="23"/>
          <w:szCs w:val="23"/>
        </w:rPr>
        <w:drawing>
          <wp:inline distT="0" distB="0" distL="0" distR="0" wp14:anchorId="09062D44" wp14:editId="4D034977">
            <wp:extent cx="4946015" cy="3400425"/>
            <wp:effectExtent l="0" t="0" r="6985" b="9525"/>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66455" cy="3414478"/>
                    </a:xfrm>
                    <a:prstGeom prst="rect">
                      <a:avLst/>
                    </a:prstGeom>
                  </pic:spPr>
                </pic:pic>
              </a:graphicData>
            </a:graphic>
          </wp:inline>
        </w:drawing>
      </w:r>
    </w:p>
    <w:p w14:paraId="2DF396E8" w14:textId="54BD9EE1" w:rsidR="00576774" w:rsidRPr="00A53626" w:rsidRDefault="001F0069" w:rsidP="00490648">
      <w:pPr>
        <w:pStyle w:val="HTML"/>
        <w:ind w:left="2268" w:hanging="1701"/>
        <w:jc w:val="both"/>
        <w:rPr>
          <w:rFonts w:ascii="Times New Roman" w:hAnsi="Times New Roman" w:cs="Times New Roman"/>
          <w:sz w:val="27"/>
          <w:szCs w:val="27"/>
          <w:lang w:val="kk-KZ"/>
        </w:rPr>
      </w:pPr>
      <w:r w:rsidRPr="00847952">
        <w:rPr>
          <w:rFonts w:ascii="Times New Roman" w:hAnsi="Times New Roman" w:cs="Times New Roman"/>
          <w:sz w:val="27"/>
          <w:szCs w:val="27"/>
          <w:lang w:val="kk-KZ"/>
        </w:rPr>
        <w:t>Сурет</w:t>
      </w:r>
      <w:r w:rsidR="00075F0C">
        <w:rPr>
          <w:rFonts w:ascii="Times New Roman" w:hAnsi="Times New Roman" w:cs="Times New Roman"/>
          <w:sz w:val="27"/>
          <w:szCs w:val="27"/>
          <w:lang w:val="kk-KZ"/>
        </w:rPr>
        <w:t xml:space="preserve"> </w:t>
      </w:r>
      <w:r w:rsidR="00576774" w:rsidRPr="00847952">
        <w:rPr>
          <w:rFonts w:ascii="Times New Roman" w:hAnsi="Times New Roman" w:cs="Times New Roman"/>
          <w:sz w:val="27"/>
          <w:szCs w:val="27"/>
          <w:lang w:val="kk-KZ"/>
        </w:rPr>
        <w:t>1.</w:t>
      </w:r>
      <w:r w:rsidR="005B2C21">
        <w:rPr>
          <w:rFonts w:ascii="Times New Roman" w:hAnsi="Times New Roman" w:cs="Times New Roman"/>
          <w:sz w:val="27"/>
          <w:szCs w:val="27"/>
          <w:lang w:val="kk-KZ"/>
        </w:rPr>
        <w:t>8</w:t>
      </w:r>
      <w:r w:rsidR="00A53626">
        <w:rPr>
          <w:rFonts w:ascii="Times New Roman" w:hAnsi="Times New Roman" w:cs="Times New Roman"/>
          <w:sz w:val="27"/>
          <w:szCs w:val="27"/>
          <w:lang w:val="kk-KZ"/>
        </w:rPr>
        <w:t xml:space="preserve"> –</w:t>
      </w:r>
      <w:r w:rsidR="00576774" w:rsidRPr="00847952">
        <w:rPr>
          <w:rStyle w:val="a6"/>
          <w:rFonts w:eastAsia="Calibri"/>
          <w:color w:val="1F1F1F"/>
          <w:sz w:val="27"/>
          <w:szCs w:val="27"/>
          <w:lang w:val="kk-KZ"/>
        </w:rPr>
        <w:t xml:space="preserve"> </w:t>
      </w:r>
      <w:r w:rsidR="00576774" w:rsidRPr="00847952">
        <w:rPr>
          <w:rFonts w:ascii="Times New Roman" w:hAnsi="Times New Roman" w:cs="Times New Roman"/>
          <w:color w:val="1F1F1F"/>
          <w:sz w:val="27"/>
          <w:szCs w:val="27"/>
          <w:lang w:val="kk-KZ"/>
        </w:rPr>
        <w:t xml:space="preserve">Көлбеу </w:t>
      </w:r>
      <w:r w:rsidR="00031C87" w:rsidRPr="00847952">
        <w:rPr>
          <w:rFonts w:ascii="Times New Roman" w:hAnsi="Times New Roman" w:cs="Times New Roman"/>
          <w:color w:val="1F1F1F"/>
          <w:sz w:val="27"/>
          <w:szCs w:val="27"/>
          <w:lang w:val="kk-KZ"/>
        </w:rPr>
        <w:t xml:space="preserve">кендерді </w:t>
      </w:r>
      <w:r w:rsidR="00576774" w:rsidRPr="00847952">
        <w:rPr>
          <w:rFonts w:ascii="Times New Roman" w:hAnsi="Times New Roman" w:cs="Times New Roman"/>
          <w:color w:val="1F1F1F"/>
          <w:sz w:val="27"/>
          <w:szCs w:val="27"/>
          <w:lang w:val="kk-KZ"/>
        </w:rPr>
        <w:t xml:space="preserve">диагональды </w:t>
      </w:r>
      <w:r w:rsidR="00031C87" w:rsidRPr="00847952">
        <w:rPr>
          <w:rFonts w:ascii="Times New Roman" w:hAnsi="Times New Roman" w:cs="Times New Roman"/>
          <w:color w:val="1F1F1F"/>
          <w:sz w:val="27"/>
          <w:szCs w:val="27"/>
          <w:lang w:val="kk-KZ"/>
        </w:rPr>
        <w:t>құламалар бар камералық-</w:t>
      </w:r>
      <w:r w:rsidR="00490648">
        <w:rPr>
          <w:rFonts w:ascii="Times New Roman" w:hAnsi="Times New Roman" w:cs="Times New Roman"/>
          <w:color w:val="1F1F1F"/>
          <w:sz w:val="27"/>
          <w:szCs w:val="27"/>
          <w:lang w:val="kk-KZ"/>
        </w:rPr>
        <w:t xml:space="preserve">   </w:t>
      </w:r>
      <w:r w:rsidR="00576774" w:rsidRPr="00847952">
        <w:rPr>
          <w:rFonts w:ascii="Times New Roman" w:hAnsi="Times New Roman" w:cs="Times New Roman"/>
          <w:color w:val="1F1F1F"/>
          <w:sz w:val="27"/>
          <w:szCs w:val="27"/>
          <w:lang w:val="kk-KZ"/>
        </w:rPr>
        <w:t xml:space="preserve">бағаналы </w:t>
      </w:r>
      <w:r w:rsidR="00031C87" w:rsidRPr="00847952">
        <w:rPr>
          <w:rFonts w:ascii="Times New Roman" w:hAnsi="Times New Roman" w:cs="Times New Roman"/>
          <w:color w:val="1F1F1F"/>
          <w:sz w:val="27"/>
          <w:szCs w:val="27"/>
          <w:lang w:val="kk-KZ"/>
        </w:rPr>
        <w:t>қазу</w:t>
      </w:r>
      <w:r w:rsidR="00576774" w:rsidRPr="00847952">
        <w:rPr>
          <w:rFonts w:ascii="Times New Roman" w:hAnsi="Times New Roman" w:cs="Times New Roman"/>
          <w:color w:val="1F1F1F"/>
          <w:sz w:val="27"/>
          <w:szCs w:val="27"/>
          <w:lang w:val="kk-KZ"/>
        </w:rPr>
        <w:t xml:space="preserve"> жүйесі</w:t>
      </w:r>
      <w:r w:rsidR="00075F0C">
        <w:rPr>
          <w:rFonts w:ascii="Times New Roman" w:hAnsi="Times New Roman" w:cs="Times New Roman"/>
          <w:color w:val="1F1F1F"/>
          <w:sz w:val="27"/>
          <w:szCs w:val="27"/>
          <w:lang w:val="kk-KZ"/>
        </w:rPr>
        <w:t>.</w:t>
      </w:r>
    </w:p>
    <w:p w14:paraId="74F11560" w14:textId="4BBDE680" w:rsidR="00DE59E8" w:rsidRDefault="00DE59E8" w:rsidP="00693BBB">
      <w:pPr>
        <w:rPr>
          <w:sz w:val="21"/>
          <w:szCs w:val="21"/>
          <w:lang w:val="kk-KZ"/>
        </w:rPr>
      </w:pPr>
    </w:p>
    <w:p w14:paraId="4F40AACB" w14:textId="77777777" w:rsidR="00031C87" w:rsidRPr="00DE59E8" w:rsidRDefault="00031C87" w:rsidP="00DE59E8">
      <w:pPr>
        <w:jc w:val="center"/>
        <w:rPr>
          <w:sz w:val="21"/>
          <w:szCs w:val="21"/>
          <w:lang w:val="kk-KZ"/>
        </w:rPr>
      </w:pPr>
    </w:p>
    <w:p w14:paraId="5FCDEE92" w14:textId="77777777" w:rsidR="00031C87" w:rsidRPr="00847952" w:rsidRDefault="00031C87" w:rsidP="00693BBB">
      <w:pPr>
        <w:rPr>
          <w:sz w:val="21"/>
          <w:szCs w:val="21"/>
        </w:rPr>
      </w:pPr>
      <w:r w:rsidRPr="00847952">
        <w:rPr>
          <w:noProof/>
          <w:sz w:val="21"/>
          <w:szCs w:val="21"/>
          <w:lang w:eastAsia="ru-RU"/>
        </w:rPr>
        <w:lastRenderedPageBreak/>
        <w:drawing>
          <wp:inline distT="0" distB="0" distL="0" distR="0" wp14:anchorId="12264A2D" wp14:editId="61F8620F">
            <wp:extent cx="5939790" cy="5438775"/>
            <wp:effectExtent l="0" t="0" r="0" b="9525"/>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615" t="-1755" r="-2360" b="24663"/>
                    <a:stretch/>
                  </pic:blipFill>
                  <pic:spPr bwMode="auto">
                    <a:xfrm>
                      <a:off x="0" y="0"/>
                      <a:ext cx="5943540" cy="5442209"/>
                    </a:xfrm>
                    <a:prstGeom prst="rect">
                      <a:avLst/>
                    </a:prstGeom>
                    <a:ln>
                      <a:noFill/>
                    </a:ln>
                    <a:extLst>
                      <a:ext uri="{53640926-AAD7-44D8-BBD7-CCE9431645EC}">
                        <a14:shadowObscured xmlns:a14="http://schemas.microsoft.com/office/drawing/2010/main"/>
                      </a:ext>
                    </a:extLst>
                  </pic:spPr>
                </pic:pic>
              </a:graphicData>
            </a:graphic>
          </wp:inline>
        </w:drawing>
      </w:r>
    </w:p>
    <w:p w14:paraId="7A464A0D" w14:textId="3CD00643" w:rsidR="00765494" w:rsidRPr="00A53626" w:rsidRDefault="001F0069" w:rsidP="00A53626">
      <w:pPr>
        <w:pStyle w:val="af2"/>
        <w:ind w:left="2127" w:hanging="1560"/>
        <w:jc w:val="both"/>
        <w:rPr>
          <w:sz w:val="27"/>
          <w:szCs w:val="27"/>
          <w:lang w:val="kk-KZ"/>
        </w:rPr>
      </w:pPr>
      <w:r w:rsidRPr="00847952">
        <w:rPr>
          <w:sz w:val="27"/>
          <w:szCs w:val="27"/>
          <w:lang w:val="kk-KZ"/>
        </w:rPr>
        <w:t xml:space="preserve">Сурет </w:t>
      </w:r>
      <w:r w:rsidR="00031C87" w:rsidRPr="00847952">
        <w:rPr>
          <w:sz w:val="27"/>
          <w:szCs w:val="27"/>
          <w:lang w:val="kk-KZ"/>
        </w:rPr>
        <w:t>1.</w:t>
      </w:r>
      <w:r w:rsidR="005B2C21">
        <w:rPr>
          <w:sz w:val="27"/>
          <w:szCs w:val="27"/>
          <w:lang w:val="kk-KZ"/>
        </w:rPr>
        <w:t>9</w:t>
      </w:r>
      <w:r w:rsidRPr="00847952">
        <w:rPr>
          <w:sz w:val="27"/>
          <w:szCs w:val="27"/>
          <w:lang w:val="kk-KZ"/>
        </w:rPr>
        <w:t xml:space="preserve"> </w:t>
      </w:r>
      <w:r w:rsidR="00A53626">
        <w:rPr>
          <w:sz w:val="27"/>
          <w:szCs w:val="27"/>
          <w:lang w:val="kk-KZ"/>
        </w:rPr>
        <w:t>–</w:t>
      </w:r>
      <w:r w:rsidR="00765494" w:rsidRPr="00847952">
        <w:rPr>
          <w:sz w:val="27"/>
          <w:szCs w:val="27"/>
          <w:lang w:val="kk-KZ"/>
        </w:rPr>
        <w:t xml:space="preserve"> Көлбеу кендерді диагональды құламалар мен желдету штректерін дайындауға арналған камералық-бағаналық қазу жүйесі</w:t>
      </w:r>
      <w:r w:rsidR="00FE6DAF" w:rsidRPr="00847952">
        <w:rPr>
          <w:sz w:val="27"/>
          <w:szCs w:val="27"/>
          <w:lang w:val="kk-KZ"/>
        </w:rPr>
        <w:t>.</w:t>
      </w:r>
    </w:p>
    <w:p w14:paraId="7593CDF4" w14:textId="77777777" w:rsidR="00765494" w:rsidRPr="00847952" w:rsidRDefault="00765494" w:rsidP="00490648">
      <w:pPr>
        <w:spacing w:after="0" w:line="240" w:lineRule="auto"/>
        <w:ind w:firstLine="567"/>
        <w:jc w:val="both"/>
        <w:rPr>
          <w:sz w:val="21"/>
          <w:szCs w:val="21"/>
          <w:lang w:val="kk-KZ"/>
        </w:rPr>
      </w:pPr>
      <w:r w:rsidRPr="00847952">
        <w:rPr>
          <w:rFonts w:ascii="Times New Roman" w:hAnsi="Times New Roman"/>
          <w:sz w:val="27"/>
          <w:szCs w:val="27"/>
          <w:lang w:val="kk-KZ"/>
        </w:rPr>
        <w:t xml:space="preserve"> Қазу жүйесінің  параметрлері. Көлбеу кірме жолдар арасындағы қашықтық 100-150 м құрайды, кен денелерінің  қалыңдығы 6 м болған кезде тазарту камераларының ені 6-8 м-ге тең, бағаналы кентіректердің диаметрі - 5-6 м. Көлбеу шоғырларды өңдеу кезінде камерааралық кентіректердің орналасуының мынадай шарттары сақталады</w:t>
      </w:r>
      <w:r w:rsidRPr="00847952">
        <w:rPr>
          <w:sz w:val="21"/>
          <w:szCs w:val="21"/>
          <w:lang w:val="kk-KZ"/>
        </w:rPr>
        <w:t>:</w:t>
      </w:r>
    </w:p>
    <w:p w14:paraId="425105F2" w14:textId="77777777" w:rsidR="00765494" w:rsidRPr="00847952" w:rsidRDefault="00765494" w:rsidP="00490648">
      <w:pPr>
        <w:spacing w:after="0" w:line="240" w:lineRule="auto"/>
        <w:ind w:firstLine="567"/>
        <w:jc w:val="both"/>
        <w:rPr>
          <w:rFonts w:ascii="Times New Roman" w:hAnsi="Times New Roman"/>
          <w:sz w:val="27"/>
          <w:szCs w:val="27"/>
          <w:lang w:val="kk-KZ"/>
        </w:rPr>
      </w:pPr>
      <w:r w:rsidRPr="00847952">
        <w:rPr>
          <w:rFonts w:ascii="Times New Roman" w:hAnsi="Times New Roman"/>
          <w:sz w:val="27"/>
          <w:szCs w:val="27"/>
          <w:lang w:val="kk-KZ"/>
        </w:rPr>
        <w:t>- камерааралық кентіректер осінің 12 м дейінгі шоғырлардың қуаты кезінде 20-35 ⁰ шоғырлардың құлау бұрыштарының өзгеру диапазонында тігінен орналастыру;</w:t>
      </w:r>
    </w:p>
    <w:p w14:paraId="395DFBF1" w14:textId="77777777" w:rsidR="009A071B" w:rsidRPr="00847952" w:rsidRDefault="00765494" w:rsidP="00490648">
      <w:pPr>
        <w:spacing w:after="0" w:line="240" w:lineRule="auto"/>
        <w:ind w:firstLine="567"/>
        <w:jc w:val="both"/>
        <w:rPr>
          <w:rFonts w:ascii="Times New Roman" w:hAnsi="Times New Roman"/>
          <w:noProof/>
          <w:sz w:val="27"/>
          <w:szCs w:val="27"/>
          <w:lang w:val="kk-KZ" w:eastAsia="ru-RU"/>
        </w:rPr>
      </w:pPr>
      <w:r w:rsidRPr="00847952">
        <w:rPr>
          <w:rFonts w:ascii="Times New Roman" w:hAnsi="Times New Roman"/>
          <w:noProof/>
          <w:sz w:val="27"/>
          <w:szCs w:val="27"/>
          <w:lang w:val="kk-KZ" w:eastAsia="ru-RU"/>
        </w:rPr>
        <w:t>- 20-35 ⁰ шоғырлардың құлау бұрыштарының өзгеру диапазонында қабатаралық</w:t>
      </w:r>
      <w:r w:rsidR="00A53626">
        <w:rPr>
          <w:rFonts w:ascii="Times New Roman" w:hAnsi="Times New Roman"/>
          <w:noProof/>
          <w:sz w:val="27"/>
          <w:szCs w:val="27"/>
          <w:lang w:val="kk-KZ" w:eastAsia="ru-RU"/>
        </w:rPr>
        <w:t xml:space="preserve"> кентіректер осінің 12 м астам.</w:t>
      </w:r>
      <w:r w:rsidRPr="00847952">
        <w:rPr>
          <w:rFonts w:ascii="Times New Roman" w:hAnsi="Times New Roman"/>
          <w:noProof/>
          <w:sz w:val="27"/>
          <w:szCs w:val="27"/>
          <w:lang w:val="kk-KZ" w:eastAsia="ru-RU"/>
        </w:rPr>
        <w:t xml:space="preserve"> Кен денелерінің  қалыңдығы </w:t>
      </w:r>
      <w:r w:rsidRPr="00847952">
        <w:rPr>
          <w:rFonts w:ascii="Times New Roman" w:hAnsi="Times New Roman"/>
          <w:noProof/>
          <w:sz w:val="27"/>
          <w:szCs w:val="27"/>
          <w:lang w:eastAsia="ru-RU"/>
        </w:rPr>
        <w:t>β</w:t>
      </w:r>
      <w:r w:rsidRPr="00847952">
        <w:rPr>
          <w:rFonts w:ascii="Times New Roman" w:hAnsi="Times New Roman"/>
          <w:noProof/>
          <w:sz w:val="27"/>
          <w:szCs w:val="27"/>
          <w:lang w:val="kk-KZ" w:eastAsia="ru-RU"/>
        </w:rPr>
        <w:t xml:space="preserve"> = </w:t>
      </w:r>
      <w:r w:rsidRPr="00847952">
        <w:rPr>
          <w:rFonts w:ascii="Times New Roman" w:hAnsi="Times New Roman"/>
          <w:noProof/>
          <w:sz w:val="27"/>
          <w:szCs w:val="27"/>
          <w:lang w:eastAsia="ru-RU"/>
        </w:rPr>
        <w:t>α</w:t>
      </w:r>
      <w:r w:rsidRPr="00847952">
        <w:rPr>
          <w:rFonts w:ascii="Times New Roman" w:hAnsi="Times New Roman"/>
          <w:noProof/>
          <w:sz w:val="27"/>
          <w:szCs w:val="27"/>
          <w:lang w:val="kk-KZ" w:eastAsia="ru-RU"/>
        </w:rPr>
        <w:t xml:space="preserve">/2 (мұндағы </w:t>
      </w:r>
      <w:r w:rsidRPr="00847952">
        <w:rPr>
          <w:rFonts w:ascii="Times New Roman" w:hAnsi="Times New Roman"/>
          <w:noProof/>
          <w:sz w:val="27"/>
          <w:szCs w:val="27"/>
          <w:lang w:eastAsia="ru-RU"/>
        </w:rPr>
        <w:t>α</w:t>
      </w:r>
      <w:r w:rsidRPr="00847952">
        <w:rPr>
          <w:rFonts w:ascii="Times New Roman" w:hAnsi="Times New Roman"/>
          <w:noProof/>
          <w:sz w:val="27"/>
          <w:szCs w:val="27"/>
          <w:lang w:val="kk-KZ" w:eastAsia="ru-RU"/>
        </w:rPr>
        <w:t xml:space="preserve"> </w:t>
      </w:r>
      <w:r w:rsidR="009A071B" w:rsidRPr="00847952">
        <w:rPr>
          <w:rFonts w:ascii="Times New Roman" w:hAnsi="Times New Roman"/>
          <w:noProof/>
          <w:sz w:val="27"/>
          <w:szCs w:val="27"/>
          <w:lang w:val="kk-KZ" w:eastAsia="ru-RU"/>
        </w:rPr>
        <w:t>–</w:t>
      </w:r>
      <w:r w:rsidRPr="00847952">
        <w:rPr>
          <w:rFonts w:ascii="Times New Roman" w:hAnsi="Times New Roman"/>
          <w:noProof/>
          <w:sz w:val="27"/>
          <w:szCs w:val="27"/>
          <w:lang w:val="kk-KZ" w:eastAsia="ru-RU"/>
        </w:rPr>
        <w:t xml:space="preserve"> </w:t>
      </w:r>
      <w:r w:rsidR="00A53626">
        <w:rPr>
          <w:rFonts w:ascii="Times New Roman" w:hAnsi="Times New Roman"/>
          <w:noProof/>
          <w:sz w:val="27"/>
          <w:szCs w:val="27"/>
          <w:lang w:val="kk-KZ" w:eastAsia="ru-RU"/>
        </w:rPr>
        <w:t xml:space="preserve">кеннің </w:t>
      </w:r>
      <w:r w:rsidRPr="00847952">
        <w:rPr>
          <w:rFonts w:ascii="Times New Roman" w:hAnsi="Times New Roman"/>
          <w:noProof/>
          <w:sz w:val="27"/>
          <w:szCs w:val="27"/>
          <w:lang w:val="kk-KZ" w:eastAsia="ru-RU"/>
        </w:rPr>
        <w:t>құлау бұрышы) қалыпқа салыстырмалы түрде орналастырылады (</w:t>
      </w:r>
      <w:r w:rsidR="0075700F" w:rsidRPr="0075700F">
        <w:rPr>
          <w:rFonts w:ascii="Times New Roman" w:hAnsi="Times New Roman"/>
          <w:noProof/>
          <w:sz w:val="27"/>
          <w:szCs w:val="27"/>
          <w:lang w:val="kk-KZ" w:eastAsia="ru-RU"/>
        </w:rPr>
        <w:t xml:space="preserve">Сурет </w:t>
      </w:r>
      <w:r w:rsidR="009A071B" w:rsidRPr="00847952">
        <w:rPr>
          <w:rFonts w:ascii="Times New Roman" w:hAnsi="Times New Roman"/>
          <w:noProof/>
          <w:sz w:val="27"/>
          <w:szCs w:val="27"/>
          <w:lang w:val="kk-KZ" w:eastAsia="ru-RU"/>
        </w:rPr>
        <w:t>1.</w:t>
      </w:r>
      <w:r w:rsidR="001F0069" w:rsidRPr="00847952">
        <w:rPr>
          <w:rFonts w:ascii="Times New Roman" w:hAnsi="Times New Roman"/>
          <w:noProof/>
          <w:sz w:val="27"/>
          <w:szCs w:val="27"/>
          <w:lang w:val="kk-KZ" w:eastAsia="ru-RU"/>
        </w:rPr>
        <w:t>9</w:t>
      </w:r>
      <w:r w:rsidR="009A071B" w:rsidRPr="00847952">
        <w:rPr>
          <w:rFonts w:ascii="Times New Roman" w:hAnsi="Times New Roman"/>
          <w:noProof/>
          <w:sz w:val="27"/>
          <w:szCs w:val="27"/>
          <w:lang w:val="kk-KZ" w:eastAsia="ru-RU"/>
        </w:rPr>
        <w:t>);</w:t>
      </w:r>
    </w:p>
    <w:p w14:paraId="65971D06" w14:textId="40861B91" w:rsidR="009A071B" w:rsidRPr="00847952" w:rsidRDefault="009A071B" w:rsidP="00490648">
      <w:pPr>
        <w:spacing w:after="0" w:line="240" w:lineRule="auto"/>
        <w:ind w:firstLine="567"/>
        <w:jc w:val="both"/>
        <w:rPr>
          <w:rFonts w:ascii="Times New Roman" w:hAnsi="Times New Roman"/>
          <w:noProof/>
          <w:sz w:val="27"/>
          <w:szCs w:val="27"/>
          <w:lang w:val="kk-KZ" w:eastAsia="ru-RU"/>
        </w:rPr>
      </w:pPr>
      <w:r w:rsidRPr="00847952">
        <w:rPr>
          <w:rFonts w:ascii="Times New Roman" w:hAnsi="Times New Roman"/>
          <w:noProof/>
          <w:sz w:val="27"/>
          <w:szCs w:val="27"/>
          <w:lang w:val="kk-KZ" w:eastAsia="ru-RU"/>
        </w:rPr>
        <w:t>-  диагональды құламалармен  (</w:t>
      </w:r>
      <w:r w:rsidR="0075700F" w:rsidRPr="0075700F">
        <w:rPr>
          <w:rFonts w:ascii="Times New Roman" w:hAnsi="Times New Roman"/>
          <w:noProof/>
          <w:sz w:val="27"/>
          <w:szCs w:val="27"/>
          <w:lang w:val="kk-KZ" w:eastAsia="ru-RU"/>
        </w:rPr>
        <w:t xml:space="preserve">Сурет </w:t>
      </w:r>
      <w:r w:rsidRPr="00847952">
        <w:rPr>
          <w:rFonts w:ascii="Times New Roman" w:hAnsi="Times New Roman"/>
          <w:noProof/>
          <w:sz w:val="27"/>
          <w:szCs w:val="27"/>
          <w:lang w:val="kk-KZ" w:eastAsia="ru-RU"/>
        </w:rPr>
        <w:t>1.</w:t>
      </w:r>
      <w:r w:rsidR="005B2C21">
        <w:rPr>
          <w:rFonts w:ascii="Times New Roman" w:hAnsi="Times New Roman"/>
          <w:noProof/>
          <w:sz w:val="27"/>
          <w:szCs w:val="27"/>
          <w:lang w:val="kk-KZ" w:eastAsia="ru-RU"/>
        </w:rPr>
        <w:t>8</w:t>
      </w:r>
      <w:r w:rsidRPr="00847952">
        <w:rPr>
          <w:rFonts w:ascii="Times New Roman" w:hAnsi="Times New Roman"/>
          <w:noProof/>
          <w:sz w:val="27"/>
          <w:szCs w:val="27"/>
          <w:lang w:val="kk-KZ" w:eastAsia="ru-RU"/>
        </w:rPr>
        <w:t>)  немесе  желдету-штректерімен (</w:t>
      </w:r>
      <w:r w:rsidR="0075700F">
        <w:rPr>
          <w:rFonts w:ascii="Times New Roman" w:hAnsi="Times New Roman"/>
          <w:noProof/>
          <w:sz w:val="27"/>
          <w:szCs w:val="27"/>
          <w:lang w:val="kk-KZ" w:eastAsia="ru-RU"/>
        </w:rPr>
        <w:t>С</w:t>
      </w:r>
      <w:r w:rsidR="0075700F" w:rsidRPr="00847952">
        <w:rPr>
          <w:rFonts w:ascii="Times New Roman" w:hAnsi="Times New Roman"/>
          <w:noProof/>
          <w:sz w:val="27"/>
          <w:szCs w:val="27"/>
          <w:lang w:val="kk-KZ" w:eastAsia="ru-RU"/>
        </w:rPr>
        <w:t>урет</w:t>
      </w:r>
      <w:r w:rsidR="0075700F">
        <w:rPr>
          <w:rFonts w:ascii="Times New Roman" w:hAnsi="Times New Roman"/>
          <w:noProof/>
          <w:sz w:val="27"/>
          <w:szCs w:val="27"/>
          <w:lang w:val="kk-KZ" w:eastAsia="ru-RU"/>
        </w:rPr>
        <w:t xml:space="preserve"> </w:t>
      </w:r>
      <w:r w:rsidRPr="00847952">
        <w:rPr>
          <w:rFonts w:ascii="Times New Roman" w:hAnsi="Times New Roman"/>
          <w:noProof/>
          <w:sz w:val="27"/>
          <w:szCs w:val="27"/>
          <w:lang w:val="kk-KZ" w:eastAsia="ru-RU"/>
        </w:rPr>
        <w:t>1.</w:t>
      </w:r>
      <w:r w:rsidR="005B2C21">
        <w:rPr>
          <w:rFonts w:ascii="Times New Roman" w:hAnsi="Times New Roman"/>
          <w:noProof/>
          <w:sz w:val="27"/>
          <w:szCs w:val="27"/>
          <w:lang w:val="kk-KZ" w:eastAsia="ru-RU"/>
        </w:rPr>
        <w:t>9</w:t>
      </w:r>
      <w:r w:rsidRPr="00847952">
        <w:rPr>
          <w:rFonts w:ascii="Times New Roman" w:hAnsi="Times New Roman"/>
          <w:noProof/>
          <w:sz w:val="27"/>
          <w:szCs w:val="27"/>
          <w:lang w:val="kk-KZ" w:eastAsia="ru-RU"/>
        </w:rPr>
        <w:t xml:space="preserve">)  дайындау схемаларын негізге ала отырып, камерааралық </w:t>
      </w:r>
      <w:r w:rsidRPr="00847952">
        <w:rPr>
          <w:rFonts w:ascii="Times New Roman" w:hAnsi="Times New Roman"/>
          <w:noProof/>
          <w:sz w:val="27"/>
          <w:szCs w:val="27"/>
          <w:lang w:val="kk-KZ" w:eastAsia="ru-RU"/>
        </w:rPr>
        <w:lastRenderedPageBreak/>
        <w:t xml:space="preserve">кентіректердің  ең аз қималарын  және күшейтілген кентіректерді қалдыруды қамтамасыз ету. Күшейтілген кентіректер қимасының ауданы осы </w:t>
      </w:r>
      <w:r w:rsidR="00A53626">
        <w:rPr>
          <w:rFonts w:ascii="Times New Roman" w:hAnsi="Times New Roman"/>
          <w:noProof/>
          <w:sz w:val="27"/>
          <w:szCs w:val="27"/>
          <w:lang w:val="kk-KZ" w:eastAsia="ru-RU"/>
        </w:rPr>
        <w:t>кентіректердің орналасу шегінде</w:t>
      </w:r>
      <w:r w:rsidR="00C904B7" w:rsidRPr="00847952">
        <w:rPr>
          <w:rFonts w:ascii="Times New Roman" w:hAnsi="Times New Roman"/>
          <w:noProof/>
          <w:sz w:val="27"/>
          <w:szCs w:val="27"/>
          <w:lang w:val="kk-KZ" w:eastAsia="ru-RU"/>
        </w:rPr>
        <w:t xml:space="preserve">, қазба төбесін </w:t>
      </w:r>
      <w:r w:rsidRPr="00847952">
        <w:rPr>
          <w:rFonts w:ascii="Times New Roman" w:hAnsi="Times New Roman"/>
          <w:noProof/>
          <w:sz w:val="27"/>
          <w:szCs w:val="27"/>
          <w:lang w:val="kk-KZ" w:eastAsia="ru-RU"/>
        </w:rPr>
        <w:t xml:space="preserve"> көтеру қабілетін қамтамасыз етуге арналған есептермен тексеріледі [9];</w:t>
      </w:r>
    </w:p>
    <w:p w14:paraId="71414C2A" w14:textId="77777777" w:rsidR="009A071B" w:rsidRPr="00847952" w:rsidRDefault="009A071B" w:rsidP="005B4D4F">
      <w:pPr>
        <w:spacing w:after="0" w:line="240" w:lineRule="auto"/>
        <w:ind w:firstLine="567"/>
        <w:jc w:val="both"/>
        <w:rPr>
          <w:rFonts w:ascii="Times New Roman" w:hAnsi="Times New Roman"/>
          <w:noProof/>
          <w:sz w:val="27"/>
          <w:szCs w:val="27"/>
          <w:lang w:val="kk-KZ" w:eastAsia="ru-RU"/>
        </w:rPr>
      </w:pPr>
      <w:r w:rsidRPr="00847952">
        <w:rPr>
          <w:rFonts w:ascii="Times New Roman" w:hAnsi="Times New Roman"/>
          <w:noProof/>
          <w:sz w:val="27"/>
          <w:szCs w:val="27"/>
          <w:lang w:val="kk-KZ" w:eastAsia="ru-RU"/>
        </w:rPr>
        <w:t>- кентіректің енін</w:t>
      </w:r>
      <w:r w:rsidR="00C904B7" w:rsidRPr="00847952">
        <w:rPr>
          <w:rFonts w:ascii="Times New Roman" w:hAnsi="Times New Roman"/>
          <w:noProof/>
          <w:sz w:val="27"/>
          <w:szCs w:val="27"/>
          <w:lang w:val="kk-KZ" w:eastAsia="ru-RU"/>
        </w:rPr>
        <w:t xml:space="preserve"> кен қазудың және </w:t>
      </w:r>
      <w:r w:rsidRPr="00847952">
        <w:rPr>
          <w:rFonts w:ascii="Times New Roman" w:hAnsi="Times New Roman"/>
          <w:noProof/>
          <w:sz w:val="27"/>
          <w:szCs w:val="27"/>
          <w:lang w:val="kk-KZ" w:eastAsia="ru-RU"/>
        </w:rPr>
        <w:t>технологиялық жабдықт</w:t>
      </w:r>
      <w:r w:rsidR="00C904B7" w:rsidRPr="00847952">
        <w:rPr>
          <w:rFonts w:ascii="Times New Roman" w:hAnsi="Times New Roman"/>
          <w:noProof/>
          <w:sz w:val="27"/>
          <w:szCs w:val="27"/>
          <w:lang w:val="kk-KZ" w:eastAsia="ru-RU"/>
        </w:rPr>
        <w:t>арды ө</w:t>
      </w:r>
      <w:r w:rsidRPr="00847952">
        <w:rPr>
          <w:rFonts w:ascii="Times New Roman" w:hAnsi="Times New Roman"/>
          <w:noProof/>
          <w:sz w:val="27"/>
          <w:szCs w:val="27"/>
          <w:lang w:val="kk-KZ" w:eastAsia="ru-RU"/>
        </w:rPr>
        <w:t xml:space="preserve">ткізу биіктігіне байланысты  3-5 м </w:t>
      </w:r>
      <w:r w:rsidR="00C904B7" w:rsidRPr="00847952">
        <w:rPr>
          <w:rFonts w:ascii="Times New Roman" w:hAnsi="Times New Roman"/>
          <w:noProof/>
          <w:sz w:val="27"/>
          <w:szCs w:val="27"/>
          <w:lang w:val="kk-KZ" w:eastAsia="ru-RU"/>
        </w:rPr>
        <w:t xml:space="preserve"> кем емес қылып </w:t>
      </w:r>
      <w:r w:rsidRPr="00847952">
        <w:rPr>
          <w:rFonts w:ascii="Times New Roman" w:hAnsi="Times New Roman"/>
          <w:noProof/>
          <w:sz w:val="27"/>
          <w:szCs w:val="27"/>
          <w:lang w:val="kk-KZ" w:eastAsia="ru-RU"/>
        </w:rPr>
        <w:t>қабылдау</w:t>
      </w:r>
      <w:r w:rsidR="00C904B7" w:rsidRPr="00847952">
        <w:rPr>
          <w:rFonts w:ascii="Times New Roman" w:hAnsi="Times New Roman"/>
          <w:noProof/>
          <w:sz w:val="27"/>
          <w:szCs w:val="27"/>
          <w:lang w:val="kk-KZ" w:eastAsia="ru-RU"/>
        </w:rPr>
        <w:t xml:space="preserve"> қажет.</w:t>
      </w:r>
    </w:p>
    <w:p w14:paraId="7113D10E" w14:textId="77777777" w:rsidR="00693BBB" w:rsidRPr="00847952" w:rsidRDefault="00693BBB" w:rsidP="00693BBB">
      <w:pPr>
        <w:jc w:val="center"/>
        <w:rPr>
          <w:sz w:val="21"/>
          <w:szCs w:val="21"/>
        </w:rPr>
      </w:pPr>
      <w:r w:rsidRPr="00847952">
        <w:rPr>
          <w:noProof/>
          <w:sz w:val="21"/>
          <w:szCs w:val="21"/>
          <w:lang w:eastAsia="ru-RU"/>
        </w:rPr>
        <w:drawing>
          <wp:inline distT="0" distB="0" distL="0" distR="0" wp14:anchorId="10D6BEC1" wp14:editId="1960BBC5">
            <wp:extent cx="3495359" cy="2220686"/>
            <wp:effectExtent l="0" t="0" r="0" b="825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523010" cy="2238253"/>
                    </a:xfrm>
                    <a:prstGeom prst="rect">
                      <a:avLst/>
                    </a:prstGeom>
                  </pic:spPr>
                </pic:pic>
              </a:graphicData>
            </a:graphic>
          </wp:inline>
        </w:drawing>
      </w:r>
    </w:p>
    <w:p w14:paraId="2047F236" w14:textId="5980D991" w:rsidR="00693BBB" w:rsidRPr="00847952" w:rsidRDefault="00075F0C" w:rsidP="00A53626">
      <w:pPr>
        <w:ind w:left="1985" w:hanging="1418"/>
        <w:rPr>
          <w:rFonts w:ascii="Times New Roman" w:hAnsi="Times New Roman"/>
          <w:sz w:val="27"/>
          <w:szCs w:val="27"/>
          <w:lang w:val="kk-KZ"/>
        </w:rPr>
      </w:pPr>
      <w:r>
        <w:rPr>
          <w:rFonts w:ascii="Times New Roman" w:hAnsi="Times New Roman"/>
          <w:sz w:val="27"/>
          <w:szCs w:val="27"/>
          <w:lang w:val="kk-KZ"/>
        </w:rPr>
        <w:t>Сурет</w:t>
      </w:r>
      <w:r w:rsidRPr="00847952">
        <w:rPr>
          <w:rFonts w:ascii="Times New Roman" w:hAnsi="Times New Roman"/>
          <w:sz w:val="27"/>
          <w:szCs w:val="27"/>
          <w:lang w:val="kk-KZ"/>
        </w:rPr>
        <w:t xml:space="preserve">  </w:t>
      </w:r>
      <w:r w:rsidR="00C904B7" w:rsidRPr="00847952">
        <w:rPr>
          <w:rFonts w:ascii="Times New Roman" w:hAnsi="Times New Roman"/>
          <w:sz w:val="27"/>
          <w:szCs w:val="27"/>
          <w:lang w:val="kk-KZ"/>
        </w:rPr>
        <w:t>1.</w:t>
      </w:r>
      <w:r w:rsidR="003B608B">
        <w:rPr>
          <w:rFonts w:ascii="Times New Roman" w:hAnsi="Times New Roman"/>
          <w:sz w:val="27"/>
          <w:szCs w:val="27"/>
          <w:lang w:val="kk-KZ"/>
        </w:rPr>
        <w:t>1</w:t>
      </w:r>
      <w:r w:rsidR="005B2C21">
        <w:rPr>
          <w:rFonts w:ascii="Times New Roman" w:hAnsi="Times New Roman"/>
          <w:sz w:val="27"/>
          <w:szCs w:val="27"/>
          <w:lang w:val="kk-KZ"/>
        </w:rPr>
        <w:t>0</w:t>
      </w:r>
      <w:r w:rsidR="00A53626">
        <w:rPr>
          <w:rFonts w:ascii="Times New Roman" w:hAnsi="Times New Roman"/>
          <w:sz w:val="27"/>
          <w:szCs w:val="27"/>
          <w:lang w:val="kk-KZ"/>
        </w:rPr>
        <w:t xml:space="preserve"> – </w:t>
      </w:r>
      <w:r w:rsidR="00C904B7" w:rsidRPr="00847952">
        <w:rPr>
          <w:rFonts w:ascii="Times New Roman" w:hAnsi="Times New Roman"/>
          <w:sz w:val="27"/>
          <w:szCs w:val="27"/>
          <w:lang w:val="kk-KZ"/>
        </w:rPr>
        <w:t>Қалыңдығы 12 м</w:t>
      </w:r>
      <w:r w:rsidR="00A53626">
        <w:rPr>
          <w:rFonts w:ascii="Times New Roman" w:hAnsi="Times New Roman"/>
          <w:sz w:val="27"/>
          <w:szCs w:val="27"/>
          <w:lang w:val="kk-KZ"/>
        </w:rPr>
        <w:t>.</w:t>
      </w:r>
      <w:r w:rsidR="00C904B7" w:rsidRPr="00847952">
        <w:rPr>
          <w:rFonts w:ascii="Times New Roman" w:hAnsi="Times New Roman"/>
          <w:sz w:val="27"/>
          <w:szCs w:val="27"/>
          <w:lang w:val="kk-KZ"/>
        </w:rPr>
        <w:t xml:space="preserve"> жоғары, құлама бұрышы 25-35</w:t>
      </w:r>
      <w:r w:rsidR="001B7B19" w:rsidRPr="00847952">
        <w:rPr>
          <w:rFonts w:ascii="Times New Roman" w:hAnsi="Times New Roman"/>
          <w:sz w:val="27"/>
          <w:szCs w:val="27"/>
          <w:lang w:val="kk-KZ"/>
        </w:rPr>
        <w:t>°</w:t>
      </w:r>
      <w:r w:rsidR="00C904B7" w:rsidRPr="00847952">
        <w:rPr>
          <w:rFonts w:ascii="Times New Roman" w:hAnsi="Times New Roman"/>
          <w:sz w:val="27"/>
          <w:szCs w:val="27"/>
          <w:lang w:val="kk-KZ"/>
        </w:rPr>
        <w:t xml:space="preserve"> кентіректерді </w:t>
      </w:r>
      <w:r w:rsidR="001B7B19" w:rsidRPr="00847952">
        <w:rPr>
          <w:rFonts w:ascii="Times New Roman" w:hAnsi="Times New Roman"/>
          <w:sz w:val="27"/>
          <w:szCs w:val="27"/>
          <w:lang w:val="kk-KZ"/>
        </w:rPr>
        <w:t xml:space="preserve"> орналастыру жағдайы</w:t>
      </w:r>
      <w:r>
        <w:rPr>
          <w:rFonts w:ascii="Times New Roman" w:hAnsi="Times New Roman"/>
          <w:sz w:val="27"/>
          <w:szCs w:val="27"/>
          <w:lang w:val="kk-KZ"/>
        </w:rPr>
        <w:t>.</w:t>
      </w:r>
    </w:p>
    <w:p w14:paraId="0323B94B" w14:textId="77777777" w:rsidR="00693BBB" w:rsidRPr="00915BB5" w:rsidRDefault="001B7B19" w:rsidP="00915BB5">
      <w:pPr>
        <w:pStyle w:val="af7"/>
        <w:jc w:val="both"/>
        <w:rPr>
          <w:rFonts w:ascii="Times New Roman" w:hAnsi="Times New Roman"/>
          <w:sz w:val="28"/>
          <w:szCs w:val="28"/>
          <w:lang w:val="kk-KZ"/>
        </w:rPr>
      </w:pPr>
      <w:bookmarkStart w:id="17" w:name="_Toc227502685"/>
      <w:r w:rsidRPr="00915BB5">
        <w:rPr>
          <w:rFonts w:ascii="Times New Roman" w:hAnsi="Times New Roman"/>
          <w:sz w:val="28"/>
          <w:szCs w:val="28"/>
          <w:lang w:val="kk-KZ"/>
        </w:rPr>
        <w:t>1.</w:t>
      </w:r>
      <w:r w:rsidR="004D1934" w:rsidRPr="00915BB5">
        <w:rPr>
          <w:rFonts w:ascii="Times New Roman" w:hAnsi="Times New Roman"/>
          <w:sz w:val="28"/>
          <w:szCs w:val="28"/>
          <w:lang w:val="kk-KZ"/>
        </w:rPr>
        <w:t>4</w:t>
      </w:r>
      <w:r w:rsidRPr="00915BB5">
        <w:rPr>
          <w:rFonts w:ascii="Times New Roman" w:hAnsi="Times New Roman"/>
          <w:sz w:val="28"/>
          <w:szCs w:val="28"/>
          <w:lang w:val="kk-KZ"/>
        </w:rPr>
        <w:t>.</w:t>
      </w:r>
      <w:r w:rsidR="00980234" w:rsidRPr="00915BB5">
        <w:rPr>
          <w:rFonts w:ascii="Times New Roman" w:hAnsi="Times New Roman"/>
          <w:sz w:val="28"/>
          <w:szCs w:val="28"/>
          <w:lang w:val="kk-KZ"/>
        </w:rPr>
        <w:t>2</w:t>
      </w:r>
      <w:r w:rsidR="00B33E5E" w:rsidRPr="00915BB5">
        <w:rPr>
          <w:rFonts w:ascii="Times New Roman" w:hAnsi="Times New Roman"/>
          <w:sz w:val="28"/>
          <w:szCs w:val="28"/>
          <w:lang w:val="kk-KZ"/>
        </w:rPr>
        <w:t xml:space="preserve"> </w:t>
      </w:r>
      <w:r w:rsidRPr="00915BB5">
        <w:rPr>
          <w:rFonts w:ascii="Times New Roman" w:hAnsi="Times New Roman"/>
          <w:sz w:val="28"/>
          <w:szCs w:val="28"/>
          <w:lang w:val="kk-KZ"/>
        </w:rPr>
        <w:t xml:space="preserve"> Салыстырылған кен  қазу жүйелерінің техникалық-экономикалық көрсеткіштері</w:t>
      </w:r>
      <w:bookmarkEnd w:id="17"/>
    </w:p>
    <w:p w14:paraId="3A55F2D6" w14:textId="77777777" w:rsidR="00915BB5" w:rsidRDefault="00915BB5" w:rsidP="0075700F">
      <w:pPr>
        <w:spacing w:after="0" w:line="240" w:lineRule="auto"/>
        <w:ind w:firstLine="567"/>
        <w:jc w:val="both"/>
        <w:rPr>
          <w:rFonts w:ascii="Times New Roman" w:hAnsi="Times New Roman"/>
          <w:sz w:val="27"/>
          <w:szCs w:val="27"/>
          <w:lang w:val="kk-KZ" w:eastAsia="ru-RU"/>
        </w:rPr>
      </w:pPr>
    </w:p>
    <w:p w14:paraId="0C882427" w14:textId="6786D2E8" w:rsidR="001B7B19" w:rsidRPr="00847952" w:rsidRDefault="001B7B19" w:rsidP="0075700F">
      <w:pPr>
        <w:spacing w:after="0" w:line="240" w:lineRule="auto"/>
        <w:ind w:firstLine="567"/>
        <w:jc w:val="both"/>
        <w:rPr>
          <w:rFonts w:ascii="Times New Roman" w:hAnsi="Times New Roman"/>
          <w:sz w:val="27"/>
          <w:szCs w:val="27"/>
          <w:lang w:val="kk-KZ" w:eastAsia="ru-RU"/>
        </w:rPr>
      </w:pPr>
      <w:r w:rsidRPr="00847952">
        <w:rPr>
          <w:rFonts w:ascii="Times New Roman" w:hAnsi="Times New Roman"/>
          <w:sz w:val="27"/>
          <w:szCs w:val="27"/>
          <w:lang w:val="kk-KZ" w:eastAsia="ru-RU"/>
        </w:rPr>
        <w:t>Камералық-бағаналы және арақабаттық  құлата қазу жүйелері бойынша негізгі техникалық-экономикалық көрсеткіштер (ТЭК)  1.3-кестеде келтірілген.</w:t>
      </w:r>
    </w:p>
    <w:p w14:paraId="5DDF9E98" w14:textId="77777777" w:rsidR="00075F0C" w:rsidRDefault="001F0069" w:rsidP="001F0069">
      <w:pPr>
        <w:spacing w:after="0" w:line="240" w:lineRule="auto"/>
        <w:rPr>
          <w:rFonts w:ascii="Times New Roman" w:hAnsi="Times New Roman"/>
          <w:sz w:val="27"/>
          <w:szCs w:val="27"/>
          <w:lang w:val="kk-KZ" w:eastAsia="ru-RU"/>
        </w:rPr>
      </w:pPr>
      <w:r w:rsidRPr="00847952">
        <w:rPr>
          <w:rFonts w:ascii="Times New Roman" w:hAnsi="Times New Roman"/>
          <w:sz w:val="27"/>
          <w:szCs w:val="27"/>
          <w:lang w:val="kk-KZ" w:eastAsia="ru-RU"/>
        </w:rPr>
        <w:t xml:space="preserve">    </w:t>
      </w:r>
    </w:p>
    <w:p w14:paraId="66D4276A" w14:textId="77777777" w:rsidR="00693BBB" w:rsidRPr="00847952" w:rsidRDefault="00075F0C" w:rsidP="00A53626">
      <w:pPr>
        <w:spacing w:after="0" w:line="240" w:lineRule="auto"/>
        <w:ind w:left="1843" w:hanging="1276"/>
        <w:rPr>
          <w:rFonts w:ascii="Times New Roman" w:hAnsi="Times New Roman"/>
          <w:sz w:val="27"/>
          <w:szCs w:val="27"/>
          <w:lang w:val="kk-KZ" w:eastAsia="ru-RU"/>
        </w:rPr>
      </w:pPr>
      <w:r>
        <w:rPr>
          <w:rFonts w:ascii="Times New Roman" w:hAnsi="Times New Roman"/>
          <w:sz w:val="27"/>
          <w:szCs w:val="27"/>
          <w:lang w:val="kk-KZ" w:eastAsia="ru-RU"/>
        </w:rPr>
        <w:t>Кесте</w:t>
      </w:r>
      <w:r w:rsidRPr="00847952">
        <w:rPr>
          <w:rFonts w:ascii="Times New Roman" w:hAnsi="Times New Roman"/>
          <w:sz w:val="27"/>
          <w:szCs w:val="27"/>
          <w:lang w:val="kk-KZ" w:eastAsia="ru-RU"/>
        </w:rPr>
        <w:t xml:space="preserve"> </w:t>
      </w:r>
      <w:r w:rsidR="001B7B19" w:rsidRPr="00847952">
        <w:rPr>
          <w:rFonts w:ascii="Times New Roman" w:hAnsi="Times New Roman"/>
          <w:sz w:val="27"/>
          <w:szCs w:val="27"/>
          <w:lang w:val="kk-KZ" w:eastAsia="ru-RU"/>
        </w:rPr>
        <w:t>1.3</w:t>
      </w:r>
      <w:r w:rsidR="00A53626">
        <w:rPr>
          <w:rFonts w:ascii="Times New Roman" w:hAnsi="Times New Roman"/>
          <w:sz w:val="27"/>
          <w:szCs w:val="27"/>
          <w:lang w:val="kk-KZ" w:eastAsia="ru-RU"/>
        </w:rPr>
        <w:t xml:space="preserve"> – </w:t>
      </w:r>
      <w:r w:rsidR="001B7B19" w:rsidRPr="00847952">
        <w:rPr>
          <w:rFonts w:ascii="Times New Roman" w:hAnsi="Times New Roman"/>
          <w:sz w:val="27"/>
          <w:szCs w:val="27"/>
          <w:lang w:val="kk-KZ" w:eastAsia="ru-RU"/>
        </w:rPr>
        <w:t xml:space="preserve">Қаралатын </w:t>
      </w:r>
      <w:r w:rsidR="00E716B1" w:rsidRPr="00847952">
        <w:rPr>
          <w:rFonts w:ascii="Times New Roman" w:hAnsi="Times New Roman"/>
          <w:sz w:val="27"/>
          <w:szCs w:val="27"/>
          <w:lang w:val="kk-KZ" w:eastAsia="ru-RU"/>
        </w:rPr>
        <w:t xml:space="preserve"> кен қазу жү</w:t>
      </w:r>
      <w:r w:rsidR="001B7B19" w:rsidRPr="00847952">
        <w:rPr>
          <w:rFonts w:ascii="Times New Roman" w:hAnsi="Times New Roman"/>
          <w:sz w:val="27"/>
          <w:szCs w:val="27"/>
          <w:lang w:val="kk-KZ" w:eastAsia="ru-RU"/>
        </w:rPr>
        <w:t>йелерінің ТЭ</w:t>
      </w:r>
      <w:r w:rsidR="00E716B1" w:rsidRPr="00847952">
        <w:rPr>
          <w:rFonts w:ascii="Times New Roman" w:hAnsi="Times New Roman"/>
          <w:sz w:val="27"/>
          <w:szCs w:val="27"/>
          <w:lang w:val="kk-KZ" w:eastAsia="ru-RU"/>
        </w:rPr>
        <w:t>К</w:t>
      </w:r>
      <w:r w:rsidR="001B7B19" w:rsidRPr="00847952">
        <w:rPr>
          <w:rFonts w:ascii="Times New Roman" w:hAnsi="Times New Roman"/>
          <w:sz w:val="27"/>
          <w:szCs w:val="27"/>
          <w:lang w:val="kk-KZ" w:eastAsia="ru-RU"/>
        </w:rPr>
        <w:t xml:space="preserve"> салыстырмалы </w:t>
      </w:r>
      <w:r>
        <w:rPr>
          <w:rFonts w:ascii="Times New Roman" w:hAnsi="Times New Roman"/>
          <w:sz w:val="27"/>
          <w:szCs w:val="27"/>
          <w:lang w:val="kk-KZ" w:eastAsia="ru-RU"/>
        </w:rPr>
        <w:t>нәтежелері.</w:t>
      </w:r>
    </w:p>
    <w:tbl>
      <w:tblPr>
        <w:tblW w:w="9580" w:type="dxa"/>
        <w:tblInd w:w="93" w:type="dxa"/>
        <w:tblLook w:val="04A0" w:firstRow="1" w:lastRow="0" w:firstColumn="1" w:lastColumn="0" w:noHBand="0" w:noVBand="1"/>
      </w:tblPr>
      <w:tblGrid>
        <w:gridCol w:w="3120"/>
        <w:gridCol w:w="1520"/>
        <w:gridCol w:w="2200"/>
        <w:gridCol w:w="2740"/>
      </w:tblGrid>
      <w:tr w:rsidR="00E716B1" w:rsidRPr="00075F0C" w14:paraId="2F55BA3D" w14:textId="77777777" w:rsidTr="002B0280">
        <w:trPr>
          <w:trHeight w:val="868"/>
        </w:trPr>
        <w:tc>
          <w:tcPr>
            <w:tcW w:w="3120" w:type="dxa"/>
            <w:tcBorders>
              <w:top w:val="single" w:sz="4" w:space="0" w:color="auto"/>
              <w:left w:val="single" w:sz="4" w:space="0" w:color="auto"/>
              <w:bottom w:val="single" w:sz="4" w:space="0" w:color="auto"/>
              <w:right w:val="single" w:sz="4" w:space="0" w:color="auto"/>
            </w:tcBorders>
            <w:shd w:val="clear" w:color="000000" w:fill="FFFFFF"/>
            <w:hideMark/>
          </w:tcPr>
          <w:p w14:paraId="73F9083D" w14:textId="77777777" w:rsidR="00693BBB" w:rsidRPr="00075F0C" w:rsidRDefault="00E716B1" w:rsidP="002B0280">
            <w:pPr>
              <w:jc w:val="center"/>
              <w:rPr>
                <w:rFonts w:ascii="Times New Roman" w:eastAsia="Times New Roman" w:hAnsi="Times New Roman"/>
                <w:bCs/>
                <w:color w:val="000000"/>
                <w:sz w:val="23"/>
                <w:szCs w:val="23"/>
                <w:lang w:val="kk-KZ" w:eastAsia="ru-RU"/>
              </w:rPr>
            </w:pPr>
            <w:r w:rsidRPr="00847952">
              <w:rPr>
                <w:rFonts w:ascii="Times New Roman" w:eastAsia="Times New Roman" w:hAnsi="Times New Roman"/>
                <w:bCs/>
                <w:color w:val="000000"/>
                <w:sz w:val="23"/>
                <w:szCs w:val="23"/>
                <w:lang w:val="kk-KZ" w:eastAsia="ru-RU"/>
              </w:rPr>
              <w:t>Көрсеткіштердің атаулары</w:t>
            </w:r>
          </w:p>
        </w:tc>
        <w:tc>
          <w:tcPr>
            <w:tcW w:w="1520" w:type="dxa"/>
            <w:tcBorders>
              <w:top w:val="single" w:sz="4" w:space="0" w:color="auto"/>
              <w:left w:val="nil"/>
              <w:bottom w:val="single" w:sz="4" w:space="0" w:color="auto"/>
              <w:right w:val="single" w:sz="4" w:space="0" w:color="auto"/>
            </w:tcBorders>
            <w:shd w:val="clear" w:color="000000" w:fill="FFFFFF"/>
            <w:hideMark/>
          </w:tcPr>
          <w:p w14:paraId="33BDFA3B" w14:textId="77777777" w:rsidR="00693BBB" w:rsidRPr="00075F0C" w:rsidRDefault="00E716B1" w:rsidP="002B0280">
            <w:pPr>
              <w:jc w:val="center"/>
              <w:rPr>
                <w:rFonts w:ascii="Times New Roman" w:eastAsia="Times New Roman" w:hAnsi="Times New Roman"/>
                <w:bCs/>
                <w:color w:val="000000"/>
                <w:sz w:val="23"/>
                <w:szCs w:val="23"/>
                <w:lang w:val="kk-KZ" w:eastAsia="ru-RU"/>
              </w:rPr>
            </w:pPr>
            <w:r w:rsidRPr="00847952">
              <w:rPr>
                <w:rFonts w:ascii="Times New Roman" w:eastAsia="Times New Roman" w:hAnsi="Times New Roman"/>
                <w:bCs/>
                <w:color w:val="000000"/>
                <w:sz w:val="23"/>
                <w:szCs w:val="23"/>
                <w:lang w:val="kk-KZ" w:eastAsia="ru-RU"/>
              </w:rPr>
              <w:t>Өлшем бірліктері</w:t>
            </w:r>
          </w:p>
        </w:tc>
        <w:tc>
          <w:tcPr>
            <w:tcW w:w="2200" w:type="dxa"/>
            <w:tcBorders>
              <w:top w:val="single" w:sz="4" w:space="0" w:color="auto"/>
              <w:left w:val="nil"/>
              <w:bottom w:val="single" w:sz="4" w:space="0" w:color="auto"/>
              <w:right w:val="single" w:sz="4" w:space="0" w:color="auto"/>
            </w:tcBorders>
            <w:shd w:val="clear" w:color="000000" w:fill="FFFFFF"/>
            <w:hideMark/>
          </w:tcPr>
          <w:p w14:paraId="1A357CD5" w14:textId="77777777" w:rsidR="00693BBB" w:rsidRPr="00075F0C" w:rsidRDefault="004F363E" w:rsidP="002B0280">
            <w:pPr>
              <w:spacing w:after="0" w:line="240" w:lineRule="auto"/>
              <w:jc w:val="center"/>
              <w:rPr>
                <w:rFonts w:ascii="Times New Roman" w:eastAsia="Times New Roman" w:hAnsi="Times New Roman"/>
                <w:bCs/>
                <w:color w:val="000000"/>
                <w:sz w:val="23"/>
                <w:szCs w:val="23"/>
                <w:lang w:val="kk-KZ" w:eastAsia="ru-RU"/>
              </w:rPr>
            </w:pPr>
            <w:r w:rsidRPr="00847952">
              <w:rPr>
                <w:rFonts w:ascii="Times New Roman" w:eastAsia="Times New Roman" w:hAnsi="Times New Roman"/>
                <w:bCs/>
                <w:color w:val="000000"/>
                <w:sz w:val="23"/>
                <w:szCs w:val="23"/>
                <w:lang w:val="kk-KZ" w:eastAsia="ru-RU"/>
              </w:rPr>
              <w:t>Қабатаралық қатпарлап б</w:t>
            </w:r>
            <w:r w:rsidR="00117AB4" w:rsidRPr="00075F0C">
              <w:rPr>
                <w:rFonts w:ascii="Times New Roman" w:eastAsia="Times New Roman" w:hAnsi="Times New Roman"/>
                <w:bCs/>
                <w:color w:val="000000"/>
                <w:sz w:val="23"/>
                <w:szCs w:val="23"/>
                <w:lang w:val="kk-KZ" w:eastAsia="ru-RU"/>
              </w:rPr>
              <w:t>үйірден құлау</w:t>
            </w:r>
          </w:p>
        </w:tc>
        <w:tc>
          <w:tcPr>
            <w:tcW w:w="2740" w:type="dxa"/>
            <w:tcBorders>
              <w:top w:val="single" w:sz="4" w:space="0" w:color="auto"/>
              <w:left w:val="nil"/>
              <w:bottom w:val="single" w:sz="4" w:space="0" w:color="auto"/>
              <w:right w:val="single" w:sz="4" w:space="0" w:color="auto"/>
            </w:tcBorders>
            <w:shd w:val="clear" w:color="000000" w:fill="FFFFFF"/>
            <w:hideMark/>
          </w:tcPr>
          <w:p w14:paraId="1102B13A" w14:textId="77777777" w:rsidR="00693BBB" w:rsidRPr="00075F0C" w:rsidRDefault="00693BBB" w:rsidP="002B0280">
            <w:pPr>
              <w:jc w:val="center"/>
              <w:rPr>
                <w:rFonts w:ascii="Times New Roman" w:eastAsia="Times New Roman" w:hAnsi="Times New Roman"/>
                <w:bCs/>
                <w:color w:val="000000"/>
                <w:sz w:val="23"/>
                <w:szCs w:val="23"/>
                <w:lang w:val="kk-KZ" w:eastAsia="ru-RU"/>
              </w:rPr>
            </w:pPr>
            <w:r w:rsidRPr="00075F0C">
              <w:rPr>
                <w:rFonts w:ascii="Times New Roman" w:eastAsia="Times New Roman" w:hAnsi="Times New Roman"/>
                <w:bCs/>
                <w:color w:val="000000"/>
                <w:sz w:val="23"/>
                <w:szCs w:val="23"/>
                <w:lang w:val="kk-KZ" w:eastAsia="ru-RU"/>
              </w:rPr>
              <w:t>Камер</w:t>
            </w:r>
            <w:r w:rsidR="00117AB4" w:rsidRPr="00847952">
              <w:rPr>
                <w:rFonts w:ascii="Times New Roman" w:eastAsia="Times New Roman" w:hAnsi="Times New Roman"/>
                <w:bCs/>
                <w:color w:val="000000"/>
                <w:sz w:val="23"/>
                <w:szCs w:val="23"/>
                <w:lang w:val="kk-KZ" w:eastAsia="ru-RU"/>
              </w:rPr>
              <w:t>алық-бағаналы қазу жүйесі</w:t>
            </w:r>
          </w:p>
        </w:tc>
      </w:tr>
      <w:tr w:rsidR="00E716B1" w:rsidRPr="00847952" w14:paraId="259274C3" w14:textId="77777777" w:rsidTr="002B0280">
        <w:trPr>
          <w:trHeight w:val="515"/>
        </w:trPr>
        <w:tc>
          <w:tcPr>
            <w:tcW w:w="3120" w:type="dxa"/>
            <w:tcBorders>
              <w:top w:val="nil"/>
              <w:left w:val="single" w:sz="4" w:space="0" w:color="auto"/>
              <w:bottom w:val="single" w:sz="4" w:space="0" w:color="auto"/>
              <w:right w:val="single" w:sz="4" w:space="0" w:color="auto"/>
            </w:tcBorders>
            <w:shd w:val="clear" w:color="000000" w:fill="FFFFFF"/>
            <w:hideMark/>
          </w:tcPr>
          <w:p w14:paraId="06D68A89" w14:textId="77777777" w:rsidR="00693BBB" w:rsidRPr="00847952" w:rsidRDefault="00117AB4" w:rsidP="002B0280">
            <w:pPr>
              <w:spacing w:after="0" w:line="240" w:lineRule="auto"/>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val="kk-KZ" w:eastAsia="ru-RU"/>
              </w:rPr>
              <w:t>Кен қазу жұмыстарының үлестік көлемі</w:t>
            </w:r>
          </w:p>
        </w:tc>
        <w:tc>
          <w:tcPr>
            <w:tcW w:w="1520" w:type="dxa"/>
            <w:tcBorders>
              <w:top w:val="nil"/>
              <w:left w:val="nil"/>
              <w:bottom w:val="single" w:sz="4" w:space="0" w:color="auto"/>
              <w:right w:val="single" w:sz="4" w:space="0" w:color="auto"/>
            </w:tcBorders>
            <w:shd w:val="clear" w:color="000000" w:fill="FFFFFF"/>
            <w:hideMark/>
          </w:tcPr>
          <w:p w14:paraId="6F8D4B1C" w14:textId="77777777" w:rsidR="00693BBB" w:rsidRPr="00847952" w:rsidRDefault="00693BBB"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eastAsia="ru-RU"/>
              </w:rPr>
              <w:t>м</w:t>
            </w:r>
            <w:r w:rsidRPr="00847952">
              <w:rPr>
                <w:rFonts w:ascii="Times New Roman" w:eastAsia="Times New Roman" w:hAnsi="Times New Roman"/>
                <w:bCs/>
                <w:color w:val="000000"/>
                <w:sz w:val="23"/>
                <w:szCs w:val="23"/>
                <w:vertAlign w:val="superscript"/>
                <w:lang w:eastAsia="ru-RU"/>
              </w:rPr>
              <w:t>3</w:t>
            </w:r>
            <w:r w:rsidRPr="00847952">
              <w:rPr>
                <w:rFonts w:ascii="Times New Roman" w:eastAsia="Times New Roman" w:hAnsi="Times New Roman"/>
                <w:bCs/>
                <w:color w:val="000000"/>
                <w:sz w:val="23"/>
                <w:szCs w:val="23"/>
                <w:lang w:eastAsia="ru-RU"/>
              </w:rPr>
              <w:t>/ 1000 т</w:t>
            </w:r>
          </w:p>
        </w:tc>
        <w:tc>
          <w:tcPr>
            <w:tcW w:w="2200" w:type="dxa"/>
            <w:tcBorders>
              <w:top w:val="nil"/>
              <w:left w:val="nil"/>
              <w:bottom w:val="single" w:sz="4" w:space="0" w:color="auto"/>
              <w:right w:val="single" w:sz="4" w:space="0" w:color="auto"/>
            </w:tcBorders>
            <w:shd w:val="clear" w:color="000000" w:fill="FFFFFF"/>
            <w:hideMark/>
          </w:tcPr>
          <w:p w14:paraId="1A876ADC" w14:textId="77777777" w:rsidR="00693BBB" w:rsidRPr="00847952" w:rsidRDefault="00693BBB"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eastAsia="ru-RU"/>
              </w:rPr>
              <w:t>60</w:t>
            </w:r>
          </w:p>
        </w:tc>
        <w:tc>
          <w:tcPr>
            <w:tcW w:w="2740" w:type="dxa"/>
            <w:tcBorders>
              <w:top w:val="nil"/>
              <w:left w:val="nil"/>
              <w:bottom w:val="single" w:sz="4" w:space="0" w:color="auto"/>
              <w:right w:val="single" w:sz="4" w:space="0" w:color="auto"/>
            </w:tcBorders>
            <w:shd w:val="clear" w:color="000000" w:fill="FFFFFF"/>
            <w:hideMark/>
          </w:tcPr>
          <w:p w14:paraId="581B2CCC" w14:textId="77777777" w:rsidR="00693BBB" w:rsidRPr="00847952" w:rsidRDefault="00693BBB"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eastAsia="ru-RU"/>
              </w:rPr>
              <w:t>50</w:t>
            </w:r>
          </w:p>
        </w:tc>
      </w:tr>
      <w:tr w:rsidR="00E716B1" w:rsidRPr="00847952" w14:paraId="60B555F8" w14:textId="77777777" w:rsidTr="002B0280">
        <w:trPr>
          <w:trHeight w:val="192"/>
        </w:trPr>
        <w:tc>
          <w:tcPr>
            <w:tcW w:w="3120" w:type="dxa"/>
            <w:tcBorders>
              <w:top w:val="nil"/>
              <w:left w:val="single" w:sz="4" w:space="0" w:color="auto"/>
              <w:bottom w:val="single" w:sz="4" w:space="0" w:color="auto"/>
              <w:right w:val="single" w:sz="4" w:space="0" w:color="auto"/>
            </w:tcBorders>
            <w:shd w:val="clear" w:color="000000" w:fill="FFFFFF"/>
            <w:hideMark/>
          </w:tcPr>
          <w:p w14:paraId="7E9630D5" w14:textId="77777777" w:rsidR="00693BBB" w:rsidRPr="00847952" w:rsidRDefault="00117AB4"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val="kk-KZ" w:eastAsia="ru-RU"/>
              </w:rPr>
              <w:t>Жоғалым</w:t>
            </w:r>
          </w:p>
        </w:tc>
        <w:tc>
          <w:tcPr>
            <w:tcW w:w="1520" w:type="dxa"/>
            <w:tcBorders>
              <w:top w:val="nil"/>
              <w:left w:val="nil"/>
              <w:bottom w:val="single" w:sz="4" w:space="0" w:color="auto"/>
              <w:right w:val="single" w:sz="4" w:space="0" w:color="auto"/>
            </w:tcBorders>
            <w:shd w:val="clear" w:color="000000" w:fill="FFFFFF"/>
            <w:hideMark/>
          </w:tcPr>
          <w:p w14:paraId="62DC4CF8" w14:textId="77777777" w:rsidR="00693BBB" w:rsidRPr="00847952" w:rsidRDefault="00693BBB"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eastAsia="ru-RU"/>
              </w:rPr>
              <w:t>%</w:t>
            </w:r>
          </w:p>
        </w:tc>
        <w:tc>
          <w:tcPr>
            <w:tcW w:w="2200" w:type="dxa"/>
            <w:tcBorders>
              <w:top w:val="nil"/>
              <w:left w:val="nil"/>
              <w:bottom w:val="single" w:sz="4" w:space="0" w:color="auto"/>
              <w:right w:val="single" w:sz="4" w:space="0" w:color="auto"/>
            </w:tcBorders>
            <w:shd w:val="clear" w:color="000000" w:fill="FFFFFF"/>
            <w:hideMark/>
          </w:tcPr>
          <w:p w14:paraId="3881AE05" w14:textId="77777777" w:rsidR="00693BBB" w:rsidRPr="00847952" w:rsidRDefault="00693BBB"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eastAsia="ru-RU"/>
              </w:rPr>
              <w:t>11</w:t>
            </w:r>
          </w:p>
        </w:tc>
        <w:tc>
          <w:tcPr>
            <w:tcW w:w="2740" w:type="dxa"/>
            <w:tcBorders>
              <w:top w:val="nil"/>
              <w:left w:val="nil"/>
              <w:bottom w:val="single" w:sz="4" w:space="0" w:color="auto"/>
              <w:right w:val="single" w:sz="4" w:space="0" w:color="auto"/>
            </w:tcBorders>
            <w:shd w:val="clear" w:color="000000" w:fill="FFFFFF"/>
            <w:hideMark/>
          </w:tcPr>
          <w:p w14:paraId="61FDCD2E" w14:textId="77777777" w:rsidR="00693BBB" w:rsidRPr="00847952" w:rsidRDefault="00693BBB"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eastAsia="ru-RU"/>
              </w:rPr>
              <w:t>9,6</w:t>
            </w:r>
          </w:p>
        </w:tc>
      </w:tr>
      <w:tr w:rsidR="00E716B1" w:rsidRPr="00847952" w14:paraId="5AF00AA1" w14:textId="77777777" w:rsidTr="002B0280">
        <w:trPr>
          <w:trHeight w:val="297"/>
        </w:trPr>
        <w:tc>
          <w:tcPr>
            <w:tcW w:w="3120" w:type="dxa"/>
            <w:tcBorders>
              <w:top w:val="nil"/>
              <w:left w:val="single" w:sz="4" w:space="0" w:color="auto"/>
              <w:bottom w:val="single" w:sz="4" w:space="0" w:color="auto"/>
              <w:right w:val="single" w:sz="4" w:space="0" w:color="auto"/>
            </w:tcBorders>
            <w:shd w:val="clear" w:color="000000" w:fill="FFFFFF"/>
            <w:hideMark/>
          </w:tcPr>
          <w:p w14:paraId="27AFF964" w14:textId="77777777" w:rsidR="00693BBB" w:rsidRPr="00847952" w:rsidRDefault="00117AB4"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val="kk-KZ" w:eastAsia="ru-RU"/>
              </w:rPr>
              <w:t>Құнарсыздану</w:t>
            </w:r>
          </w:p>
        </w:tc>
        <w:tc>
          <w:tcPr>
            <w:tcW w:w="1520" w:type="dxa"/>
            <w:tcBorders>
              <w:top w:val="nil"/>
              <w:left w:val="nil"/>
              <w:bottom w:val="single" w:sz="4" w:space="0" w:color="auto"/>
              <w:right w:val="single" w:sz="4" w:space="0" w:color="auto"/>
            </w:tcBorders>
            <w:shd w:val="clear" w:color="000000" w:fill="FFFFFF"/>
            <w:hideMark/>
          </w:tcPr>
          <w:p w14:paraId="24FF3331" w14:textId="77777777" w:rsidR="00693BBB" w:rsidRPr="00847952" w:rsidRDefault="00693BBB"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eastAsia="ru-RU"/>
              </w:rPr>
              <w:t>%</w:t>
            </w:r>
          </w:p>
        </w:tc>
        <w:tc>
          <w:tcPr>
            <w:tcW w:w="2200" w:type="dxa"/>
            <w:tcBorders>
              <w:top w:val="nil"/>
              <w:left w:val="nil"/>
              <w:bottom w:val="single" w:sz="4" w:space="0" w:color="auto"/>
              <w:right w:val="single" w:sz="4" w:space="0" w:color="auto"/>
            </w:tcBorders>
            <w:shd w:val="clear" w:color="000000" w:fill="FFFFFF"/>
            <w:hideMark/>
          </w:tcPr>
          <w:p w14:paraId="6D5BABAD" w14:textId="77777777" w:rsidR="00693BBB" w:rsidRPr="00847952" w:rsidRDefault="00693BBB"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eastAsia="ru-RU"/>
              </w:rPr>
              <w:t>20</w:t>
            </w:r>
          </w:p>
        </w:tc>
        <w:tc>
          <w:tcPr>
            <w:tcW w:w="2740" w:type="dxa"/>
            <w:tcBorders>
              <w:top w:val="nil"/>
              <w:left w:val="nil"/>
              <w:bottom w:val="single" w:sz="4" w:space="0" w:color="auto"/>
              <w:right w:val="single" w:sz="4" w:space="0" w:color="auto"/>
            </w:tcBorders>
            <w:shd w:val="clear" w:color="000000" w:fill="FFFFFF"/>
            <w:hideMark/>
          </w:tcPr>
          <w:p w14:paraId="70D5F39F" w14:textId="77777777" w:rsidR="00693BBB" w:rsidRPr="00847952" w:rsidRDefault="00693BBB"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eastAsia="ru-RU"/>
              </w:rPr>
              <w:t>10</w:t>
            </w:r>
          </w:p>
        </w:tc>
      </w:tr>
      <w:tr w:rsidR="00E716B1" w:rsidRPr="00847952" w14:paraId="4BE02D70" w14:textId="77777777" w:rsidTr="002B0280">
        <w:trPr>
          <w:trHeight w:val="686"/>
        </w:trPr>
        <w:tc>
          <w:tcPr>
            <w:tcW w:w="3120" w:type="dxa"/>
            <w:tcBorders>
              <w:top w:val="nil"/>
              <w:left w:val="single" w:sz="4" w:space="0" w:color="auto"/>
              <w:bottom w:val="single" w:sz="4" w:space="0" w:color="auto"/>
              <w:right w:val="single" w:sz="4" w:space="0" w:color="auto"/>
            </w:tcBorders>
            <w:shd w:val="clear" w:color="000000" w:fill="FFFFFF"/>
            <w:hideMark/>
          </w:tcPr>
          <w:p w14:paraId="45D4A3AC" w14:textId="77777777" w:rsidR="00693BBB" w:rsidRPr="00847952" w:rsidRDefault="00117AB4" w:rsidP="002B0280">
            <w:pPr>
              <w:spacing w:after="0" w:line="240" w:lineRule="auto"/>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val="kk-KZ" w:eastAsia="ru-RU"/>
              </w:rPr>
              <w:t>К</w:t>
            </w:r>
            <w:r w:rsidRPr="00847952">
              <w:rPr>
                <w:rFonts w:ascii="Times New Roman" w:eastAsia="Times New Roman" w:hAnsi="Times New Roman"/>
                <w:bCs/>
                <w:color w:val="000000"/>
                <w:sz w:val="23"/>
                <w:szCs w:val="23"/>
                <w:lang w:eastAsia="ru-RU"/>
              </w:rPr>
              <w:t>енжарлық жұмысшы еңбегінің өнімділігі</w:t>
            </w:r>
          </w:p>
        </w:tc>
        <w:tc>
          <w:tcPr>
            <w:tcW w:w="1520" w:type="dxa"/>
            <w:tcBorders>
              <w:top w:val="nil"/>
              <w:left w:val="nil"/>
              <w:bottom w:val="single" w:sz="4" w:space="0" w:color="auto"/>
              <w:right w:val="single" w:sz="4" w:space="0" w:color="auto"/>
            </w:tcBorders>
            <w:shd w:val="clear" w:color="000000" w:fill="FFFFFF"/>
            <w:hideMark/>
          </w:tcPr>
          <w:p w14:paraId="0997C784" w14:textId="77777777" w:rsidR="00693BBB" w:rsidRPr="00847952" w:rsidRDefault="00693BBB"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eastAsia="ru-RU"/>
              </w:rPr>
              <w:t>т/смену</w:t>
            </w:r>
          </w:p>
        </w:tc>
        <w:tc>
          <w:tcPr>
            <w:tcW w:w="2200" w:type="dxa"/>
            <w:tcBorders>
              <w:top w:val="nil"/>
              <w:left w:val="nil"/>
              <w:bottom w:val="single" w:sz="4" w:space="0" w:color="auto"/>
              <w:right w:val="single" w:sz="4" w:space="0" w:color="auto"/>
            </w:tcBorders>
            <w:shd w:val="clear" w:color="000000" w:fill="FFFFFF"/>
            <w:hideMark/>
          </w:tcPr>
          <w:p w14:paraId="1ECDD81D" w14:textId="77777777" w:rsidR="00693BBB" w:rsidRPr="00847952" w:rsidRDefault="00693BBB"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eastAsia="ru-RU"/>
              </w:rPr>
              <w:t>15-20</w:t>
            </w:r>
          </w:p>
        </w:tc>
        <w:tc>
          <w:tcPr>
            <w:tcW w:w="2740" w:type="dxa"/>
            <w:tcBorders>
              <w:top w:val="nil"/>
              <w:left w:val="nil"/>
              <w:bottom w:val="single" w:sz="4" w:space="0" w:color="auto"/>
              <w:right w:val="single" w:sz="4" w:space="0" w:color="auto"/>
            </w:tcBorders>
            <w:shd w:val="clear" w:color="000000" w:fill="FFFFFF"/>
            <w:hideMark/>
          </w:tcPr>
          <w:p w14:paraId="59E89D1C" w14:textId="77777777" w:rsidR="00693BBB" w:rsidRPr="00847952" w:rsidRDefault="00693BBB" w:rsidP="002B0280">
            <w:pPr>
              <w:jc w:val="center"/>
              <w:rPr>
                <w:rFonts w:ascii="Times New Roman" w:eastAsia="Times New Roman" w:hAnsi="Times New Roman"/>
                <w:bCs/>
                <w:color w:val="000000"/>
                <w:sz w:val="23"/>
                <w:szCs w:val="23"/>
                <w:lang w:eastAsia="ru-RU"/>
              </w:rPr>
            </w:pPr>
            <w:r w:rsidRPr="00847952">
              <w:rPr>
                <w:rFonts w:ascii="Times New Roman" w:eastAsia="Times New Roman" w:hAnsi="Times New Roman"/>
                <w:bCs/>
                <w:color w:val="000000"/>
                <w:sz w:val="23"/>
                <w:szCs w:val="23"/>
                <w:lang w:eastAsia="ru-RU"/>
              </w:rPr>
              <w:t>20-30</w:t>
            </w:r>
          </w:p>
        </w:tc>
      </w:tr>
    </w:tbl>
    <w:p w14:paraId="723BFB99" w14:textId="77777777" w:rsidR="001F0069" w:rsidRPr="00915BB5" w:rsidRDefault="001F0069" w:rsidP="00915BB5">
      <w:pPr>
        <w:ind w:firstLine="709"/>
        <w:jc w:val="both"/>
        <w:rPr>
          <w:rFonts w:ascii="Times New Roman" w:hAnsi="Times New Roman"/>
          <w:sz w:val="27"/>
          <w:szCs w:val="27"/>
          <w:lang w:val="kk-KZ"/>
        </w:rPr>
      </w:pPr>
      <w:r w:rsidRPr="00847952">
        <w:rPr>
          <w:lang w:val="kk-KZ"/>
        </w:rPr>
        <w:t xml:space="preserve"> </w:t>
      </w:r>
    </w:p>
    <w:p w14:paraId="02301B97" w14:textId="77777777" w:rsidR="004F363E" w:rsidRPr="00915BB5" w:rsidRDefault="00117AB4" w:rsidP="00915BB5">
      <w:pPr>
        <w:ind w:firstLine="567"/>
        <w:jc w:val="both"/>
        <w:rPr>
          <w:rFonts w:ascii="Times New Roman" w:hAnsi="Times New Roman"/>
          <w:sz w:val="27"/>
          <w:szCs w:val="27"/>
          <w:lang w:val="kk-KZ"/>
        </w:rPr>
      </w:pPr>
      <w:r w:rsidRPr="00915BB5">
        <w:rPr>
          <w:rFonts w:ascii="Times New Roman" w:hAnsi="Times New Roman"/>
          <w:sz w:val="27"/>
          <w:szCs w:val="27"/>
          <w:lang w:val="kk-KZ"/>
        </w:rPr>
        <w:t>Сөйтіп, Жезқазған кен орнын игеру</w:t>
      </w:r>
      <w:r w:rsidR="004F363E" w:rsidRPr="00915BB5">
        <w:rPr>
          <w:rFonts w:ascii="Times New Roman" w:hAnsi="Times New Roman"/>
          <w:sz w:val="27"/>
          <w:szCs w:val="27"/>
          <w:lang w:val="kk-KZ"/>
        </w:rPr>
        <w:t xml:space="preserve">ге  мүмкін болатын </w:t>
      </w:r>
      <w:r w:rsidRPr="00915BB5">
        <w:rPr>
          <w:rFonts w:ascii="Times New Roman" w:hAnsi="Times New Roman"/>
          <w:sz w:val="27"/>
          <w:szCs w:val="27"/>
          <w:lang w:val="kk-KZ"/>
        </w:rPr>
        <w:t xml:space="preserve"> </w:t>
      </w:r>
      <w:r w:rsidR="004F363E" w:rsidRPr="00915BB5">
        <w:rPr>
          <w:rFonts w:ascii="Times New Roman" w:hAnsi="Times New Roman"/>
          <w:sz w:val="27"/>
          <w:szCs w:val="27"/>
          <w:lang w:val="kk-KZ"/>
        </w:rPr>
        <w:t xml:space="preserve">қаралған </w:t>
      </w:r>
      <w:r w:rsidRPr="00915BB5">
        <w:rPr>
          <w:rFonts w:ascii="Times New Roman" w:hAnsi="Times New Roman"/>
          <w:sz w:val="27"/>
          <w:szCs w:val="27"/>
          <w:lang w:val="kk-KZ"/>
        </w:rPr>
        <w:t xml:space="preserve"> </w:t>
      </w:r>
      <w:r w:rsidR="004F363E" w:rsidRPr="00915BB5">
        <w:rPr>
          <w:rFonts w:ascii="Times New Roman" w:hAnsi="Times New Roman"/>
          <w:sz w:val="27"/>
          <w:szCs w:val="27"/>
          <w:lang w:val="kk-KZ"/>
        </w:rPr>
        <w:t>кен қазу</w:t>
      </w:r>
      <w:r w:rsidRPr="00915BB5">
        <w:rPr>
          <w:rFonts w:ascii="Times New Roman" w:hAnsi="Times New Roman"/>
          <w:sz w:val="27"/>
          <w:szCs w:val="27"/>
          <w:lang w:val="kk-KZ"/>
        </w:rPr>
        <w:t xml:space="preserve"> жүйелерін</w:t>
      </w:r>
      <w:r w:rsidR="004F363E" w:rsidRPr="00915BB5">
        <w:rPr>
          <w:rFonts w:ascii="Times New Roman" w:hAnsi="Times New Roman"/>
          <w:sz w:val="27"/>
          <w:szCs w:val="27"/>
          <w:lang w:val="kk-KZ"/>
        </w:rPr>
        <w:t xml:space="preserve"> сараптай келе,  техникалық-экономикалық көрсеткiштерiн назарға ала отырып, зерттеу нысанының кен-геологиялық жағдайлар бойынша да, руданың құндылығы бойынша да игеру үшiн неғұрлым  қолайлысы  -  камералық-бағаналық </w:t>
      </w:r>
      <w:r w:rsidR="002B0280" w:rsidRPr="00915BB5">
        <w:rPr>
          <w:rFonts w:ascii="Times New Roman" w:hAnsi="Times New Roman"/>
          <w:sz w:val="27"/>
          <w:szCs w:val="27"/>
          <w:lang w:val="kk-KZ"/>
        </w:rPr>
        <w:t>кен қазу</w:t>
      </w:r>
      <w:r w:rsidR="004F363E" w:rsidRPr="00915BB5">
        <w:rPr>
          <w:rFonts w:ascii="Times New Roman" w:hAnsi="Times New Roman"/>
          <w:sz w:val="27"/>
          <w:szCs w:val="27"/>
          <w:lang w:val="kk-KZ"/>
        </w:rPr>
        <w:t xml:space="preserve"> жүйесi болып табылады.</w:t>
      </w:r>
    </w:p>
    <w:p w14:paraId="56C7512A" w14:textId="77777777" w:rsidR="00D3363F" w:rsidRPr="00847952" w:rsidRDefault="00D3363F" w:rsidP="00D3363F">
      <w:pPr>
        <w:spacing w:after="0" w:line="240" w:lineRule="auto"/>
        <w:ind w:firstLine="567"/>
        <w:jc w:val="both"/>
        <w:rPr>
          <w:rFonts w:ascii="Times New Roman" w:hAnsi="Times New Roman"/>
          <w:b/>
          <w:sz w:val="17"/>
          <w:szCs w:val="17"/>
          <w:lang w:val="kk-KZ"/>
        </w:rPr>
      </w:pPr>
      <w:r w:rsidRPr="00847952">
        <w:rPr>
          <w:rFonts w:ascii="Times New Roman" w:hAnsi="Times New Roman"/>
          <w:b/>
          <w:sz w:val="27"/>
          <w:szCs w:val="27"/>
          <w:lang w:val="kk-KZ"/>
        </w:rPr>
        <w:lastRenderedPageBreak/>
        <w:t xml:space="preserve">Бірінші тарау бойынша </w:t>
      </w:r>
      <w:r w:rsidR="002B0280" w:rsidRPr="00847952">
        <w:rPr>
          <w:rFonts w:ascii="Times New Roman" w:hAnsi="Times New Roman"/>
          <w:b/>
          <w:sz w:val="27"/>
          <w:szCs w:val="27"/>
          <w:lang w:val="kk-KZ"/>
        </w:rPr>
        <w:t xml:space="preserve">қортынды </w:t>
      </w:r>
      <w:r w:rsidRPr="00847952">
        <w:rPr>
          <w:rFonts w:ascii="Times New Roman" w:hAnsi="Times New Roman"/>
          <w:b/>
          <w:sz w:val="27"/>
          <w:szCs w:val="27"/>
          <w:lang w:val="kk-KZ"/>
        </w:rPr>
        <w:t>және зерттеулердің мақсаты мен міндеттері</w:t>
      </w:r>
    </w:p>
    <w:p w14:paraId="3781A46B" w14:textId="77777777" w:rsidR="00185477" w:rsidRPr="00847952" w:rsidRDefault="00185477" w:rsidP="003002E9">
      <w:pPr>
        <w:pStyle w:val="aa"/>
        <w:numPr>
          <w:ilvl w:val="0"/>
          <w:numId w:val="3"/>
        </w:numPr>
        <w:ind w:left="0" w:firstLine="426"/>
        <w:jc w:val="both"/>
        <w:rPr>
          <w:sz w:val="27"/>
          <w:szCs w:val="27"/>
          <w:lang w:val="kk-KZ"/>
        </w:rPr>
      </w:pPr>
      <w:r w:rsidRPr="00847952">
        <w:rPr>
          <w:sz w:val="27"/>
          <w:szCs w:val="27"/>
          <w:lang w:val="kk-KZ"/>
        </w:rPr>
        <w:t xml:space="preserve">Күрделі тау-кен геологиялық жағдайда орналасқан кенорындарын игеруде, кен қазу іс-әрекеттері таужыныстарының кернеулі күйінің өзгеруімен, деформациялануымен және  бұзылуымен байланысты  геомеханикалық үдерістерді туындатады. Бұл үдерістер өте қиын  техникалық және экологиялық зардаптарға әкеліп соқтырады. Осындай геомеханикалық үдерістердің  кері әсерлерінен шетелдерде және Қазақстан Республикасының көптеген жер қойнауын пайдаланушы нысандар, өндіріс аймақтары мен жер бетінің учаскелері зиян шегуде. </w:t>
      </w:r>
    </w:p>
    <w:p w14:paraId="038D6B1A" w14:textId="77777777" w:rsidR="00490648" w:rsidRDefault="00C2655A" w:rsidP="003002E9">
      <w:pPr>
        <w:pStyle w:val="aa"/>
        <w:numPr>
          <w:ilvl w:val="0"/>
          <w:numId w:val="3"/>
        </w:numPr>
        <w:ind w:left="0" w:firstLine="426"/>
        <w:jc w:val="both"/>
        <w:rPr>
          <w:sz w:val="27"/>
          <w:szCs w:val="27"/>
          <w:lang w:val="kk-KZ"/>
        </w:rPr>
      </w:pPr>
      <w:r w:rsidRPr="00847952">
        <w:rPr>
          <w:sz w:val="27"/>
          <w:szCs w:val="27"/>
          <w:lang w:val="kk-KZ"/>
        </w:rPr>
        <w:t>Қазіргі уақытта тау-кен өнеркәсібі дамыған барлық елдерде өнеркәсіптік қауіпсіздікті қамтамасыз етуге көп көңіл бөлінуде, бұған осы мәселе аясында  жарияланымдар санының артуы дәлел болады. Осыған байланысты өнеркәсіптік қауіпсіздік саласындағы зерттеулердің басымы - жер қойнауын игеру кезінде геомеханикалық процестерді басқарудың ғылыми негіздері мен практикалық тәсілдерін жасау. Г</w:t>
      </w:r>
      <w:r w:rsidR="00185477" w:rsidRPr="00847952">
        <w:rPr>
          <w:sz w:val="27"/>
          <w:szCs w:val="27"/>
          <w:lang w:val="kk-KZ"/>
        </w:rPr>
        <w:t xml:space="preserve">еотехнология саласының </w:t>
      </w:r>
      <w:r w:rsidRPr="00847952">
        <w:rPr>
          <w:sz w:val="27"/>
          <w:szCs w:val="27"/>
          <w:lang w:val="kk-KZ"/>
        </w:rPr>
        <w:t>ғалымдары табиғи геомеханикалық зерттеулер әдіснамасын дамыту мен жетілдіруге зор үлес қосты</w:t>
      </w:r>
      <w:r w:rsidR="00490648">
        <w:rPr>
          <w:sz w:val="27"/>
          <w:szCs w:val="27"/>
          <w:lang w:val="kk-KZ"/>
        </w:rPr>
        <w:t>.</w:t>
      </w:r>
    </w:p>
    <w:p w14:paraId="635269D5" w14:textId="77777777" w:rsidR="00490648" w:rsidRDefault="00123D3F" w:rsidP="003002E9">
      <w:pPr>
        <w:pStyle w:val="aa"/>
        <w:numPr>
          <w:ilvl w:val="0"/>
          <w:numId w:val="3"/>
        </w:numPr>
        <w:ind w:left="0" w:firstLine="426"/>
        <w:jc w:val="both"/>
        <w:rPr>
          <w:sz w:val="27"/>
          <w:szCs w:val="27"/>
          <w:lang w:val="kk-KZ"/>
        </w:rPr>
      </w:pPr>
      <w:r w:rsidRPr="00490648">
        <w:rPr>
          <w:sz w:val="27"/>
          <w:szCs w:val="27"/>
          <w:lang w:val="kk-KZ"/>
        </w:rPr>
        <w:t xml:space="preserve">Қол жеткізген осындай  нәтижелерге қарамастан,  Жезқазған кен орнының жағдайыда құлама бұрышы 35°-қа дейінгі еңіс орналасқан кен денелерін  игерудің </w:t>
      </w:r>
      <w:r w:rsidR="00640111" w:rsidRPr="00490648">
        <w:rPr>
          <w:sz w:val="27"/>
          <w:szCs w:val="27"/>
          <w:lang w:val="kk-KZ"/>
        </w:rPr>
        <w:t xml:space="preserve">күн тәртібінен түспейтіндігі, кен қазудың  </w:t>
      </w:r>
      <w:r w:rsidRPr="00490648">
        <w:rPr>
          <w:sz w:val="27"/>
          <w:szCs w:val="27"/>
          <w:lang w:val="kk-KZ"/>
        </w:rPr>
        <w:t>негізгі нұсқасы – ол камерааралық кентіректерді қалтыра отырып, панелді-бағаналы кен қазу жүйесін</w:t>
      </w:r>
      <w:r w:rsidR="00640111" w:rsidRPr="00490648">
        <w:rPr>
          <w:sz w:val="27"/>
          <w:szCs w:val="27"/>
          <w:lang w:val="kk-KZ"/>
        </w:rPr>
        <w:t xml:space="preserve"> қолданып, оны әрі қарай жетілдіру арқылы өндірістік қауіпсіздікті қамтамасыз етуге бола</w:t>
      </w:r>
      <w:r w:rsidR="009070BD" w:rsidRPr="00490648">
        <w:rPr>
          <w:sz w:val="27"/>
          <w:szCs w:val="27"/>
          <w:lang w:val="kk-KZ"/>
        </w:rPr>
        <w:t>тындығы маңызды мәселе деп білеміз</w:t>
      </w:r>
      <w:r w:rsidR="00640111" w:rsidRPr="00490648">
        <w:rPr>
          <w:sz w:val="27"/>
          <w:szCs w:val="27"/>
          <w:lang w:val="kk-KZ"/>
        </w:rPr>
        <w:t xml:space="preserve">. </w:t>
      </w:r>
    </w:p>
    <w:p w14:paraId="6BB302B8" w14:textId="77777777" w:rsidR="002433C5" w:rsidRPr="00490648" w:rsidRDefault="002B0280" w:rsidP="00490648">
      <w:pPr>
        <w:pStyle w:val="aa"/>
        <w:ind w:firstLine="567"/>
        <w:jc w:val="both"/>
        <w:rPr>
          <w:sz w:val="27"/>
          <w:szCs w:val="27"/>
          <w:lang w:val="kk-KZ"/>
        </w:rPr>
      </w:pPr>
      <w:r w:rsidRPr="00490648">
        <w:rPr>
          <w:b/>
          <w:bCs/>
          <w:iCs/>
          <w:sz w:val="27"/>
          <w:szCs w:val="27"/>
          <w:lang w:val="kk-KZ"/>
        </w:rPr>
        <w:t xml:space="preserve">Жұмыстың мақсаты.  </w:t>
      </w:r>
      <w:r w:rsidRPr="00490648">
        <w:rPr>
          <w:bCs/>
          <w:iCs/>
          <w:sz w:val="27"/>
          <w:szCs w:val="27"/>
          <w:lang w:val="kk-KZ"/>
        </w:rPr>
        <w:t xml:space="preserve">Кезінде </w:t>
      </w:r>
      <w:r w:rsidR="008528E6" w:rsidRPr="00490648">
        <w:rPr>
          <w:color w:val="1F1F1F"/>
          <w:sz w:val="27"/>
          <w:szCs w:val="27"/>
          <w:lang w:val="kk-KZ"/>
        </w:rPr>
        <w:t xml:space="preserve"> жер қойнауында қалд</w:t>
      </w:r>
      <w:r w:rsidRPr="00490648">
        <w:rPr>
          <w:color w:val="1F1F1F"/>
          <w:sz w:val="27"/>
          <w:szCs w:val="27"/>
          <w:lang w:val="kk-KZ"/>
        </w:rPr>
        <w:t xml:space="preserve">ырылған, құлама бұрыштары 20-35º  көлбеу кендерді игеруде қазу  жүйесінің құрылымдық параметрлерін  өзгерту  негізінде  жаңа технологиялық шешімдерді әзірлеу арқылы  </w:t>
      </w:r>
      <w:r w:rsidRPr="00490648">
        <w:rPr>
          <w:sz w:val="27"/>
          <w:szCs w:val="27"/>
          <w:lang w:val="kk-KZ"/>
        </w:rPr>
        <w:t xml:space="preserve"> өндірістік қауіпсіздікті және тау-кен жұмыстарын тиімді орындауды қамтамасыздандыру. </w:t>
      </w:r>
    </w:p>
    <w:p w14:paraId="4D7C2DBA" w14:textId="77777777" w:rsidR="002433C5" w:rsidRDefault="002433C5" w:rsidP="008528E6">
      <w:pPr>
        <w:pStyle w:val="a9"/>
        <w:autoSpaceDE w:val="0"/>
        <w:autoSpaceDN w:val="0"/>
        <w:adjustRightInd w:val="0"/>
        <w:spacing w:after="0" w:line="240" w:lineRule="auto"/>
        <w:ind w:left="-142"/>
        <w:jc w:val="both"/>
        <w:rPr>
          <w:rFonts w:ascii="Times New Roman" w:eastAsia="Times New Roman" w:hAnsi="Times New Roman"/>
          <w:sz w:val="27"/>
          <w:szCs w:val="27"/>
          <w:lang w:val="kk-KZ" w:eastAsia="ru-RU"/>
        </w:rPr>
      </w:pPr>
    </w:p>
    <w:p w14:paraId="2FF30D2A" w14:textId="77777777" w:rsidR="002B0280" w:rsidRPr="00847952" w:rsidRDefault="002B0280" w:rsidP="008528E6">
      <w:pPr>
        <w:pStyle w:val="a9"/>
        <w:autoSpaceDE w:val="0"/>
        <w:autoSpaceDN w:val="0"/>
        <w:adjustRightInd w:val="0"/>
        <w:spacing w:after="0" w:line="240" w:lineRule="auto"/>
        <w:ind w:left="-142"/>
        <w:jc w:val="both"/>
        <w:rPr>
          <w:rFonts w:ascii="Times New Roman" w:eastAsia="Times New Roman" w:hAnsi="Times New Roman"/>
          <w:sz w:val="27"/>
          <w:szCs w:val="27"/>
          <w:lang w:val="kk-KZ" w:eastAsia="ru-RU"/>
        </w:rPr>
      </w:pPr>
      <w:r w:rsidRPr="00847952">
        <w:rPr>
          <w:rFonts w:ascii="Times New Roman" w:eastAsia="Times New Roman" w:hAnsi="Times New Roman"/>
          <w:sz w:val="27"/>
          <w:szCs w:val="27"/>
          <w:lang w:val="kk-KZ" w:eastAsia="ru-RU"/>
        </w:rPr>
        <w:t xml:space="preserve"> </w:t>
      </w:r>
    </w:p>
    <w:p w14:paraId="1A4CE0DF" w14:textId="77777777" w:rsidR="002B0280" w:rsidRDefault="002B0280" w:rsidP="003D14AB">
      <w:pPr>
        <w:pStyle w:val="Default"/>
        <w:jc w:val="both"/>
        <w:rPr>
          <w:b/>
          <w:bCs/>
          <w:color w:val="auto"/>
          <w:sz w:val="27"/>
          <w:szCs w:val="27"/>
          <w:lang w:val="kk-KZ"/>
        </w:rPr>
      </w:pPr>
      <w:r w:rsidRPr="00847952">
        <w:rPr>
          <w:b/>
          <w:bCs/>
          <w:color w:val="auto"/>
          <w:sz w:val="27"/>
          <w:szCs w:val="27"/>
          <w:lang w:val="kk-KZ"/>
        </w:rPr>
        <w:t xml:space="preserve">                   Диссертациядағы шешілетін негізгі мәселелер </w:t>
      </w:r>
    </w:p>
    <w:p w14:paraId="125B91F9" w14:textId="77777777" w:rsidR="002433C5" w:rsidRPr="00847952" w:rsidRDefault="002433C5" w:rsidP="003D14AB">
      <w:pPr>
        <w:pStyle w:val="Default"/>
        <w:jc w:val="both"/>
        <w:rPr>
          <w:color w:val="auto"/>
          <w:sz w:val="27"/>
          <w:szCs w:val="27"/>
          <w:lang w:val="kk-KZ"/>
        </w:rPr>
      </w:pPr>
    </w:p>
    <w:p w14:paraId="5DFBB175" w14:textId="77777777" w:rsidR="002B0280" w:rsidRPr="00847952" w:rsidRDefault="002B0280" w:rsidP="003002E9">
      <w:pPr>
        <w:pStyle w:val="a9"/>
        <w:numPr>
          <w:ilvl w:val="0"/>
          <w:numId w:val="5"/>
        </w:numPr>
        <w:spacing w:after="0" w:line="240" w:lineRule="auto"/>
        <w:jc w:val="both"/>
        <w:rPr>
          <w:rFonts w:ascii="Times New Roman" w:eastAsia="Times New Roman" w:hAnsi="Times New Roman"/>
          <w:sz w:val="27"/>
          <w:szCs w:val="27"/>
          <w:lang w:val="kk-KZ" w:eastAsia="ru-RU"/>
        </w:rPr>
      </w:pPr>
      <w:r w:rsidRPr="00847952">
        <w:rPr>
          <w:rFonts w:ascii="Times New Roman" w:eastAsia="Times New Roman" w:hAnsi="Times New Roman"/>
          <w:sz w:val="27"/>
          <w:szCs w:val="27"/>
          <w:lang w:val="kk-KZ" w:eastAsia="ru-RU"/>
        </w:rPr>
        <w:t>кен орнының геологиялық, тектоникалық, геомеханикалық ерекшеліктерін  және тау-кен қазбаларының орнықтылығын  зерттеудің қазіргі жағдайына талдау жасау;</w:t>
      </w:r>
    </w:p>
    <w:p w14:paraId="1BD3B198" w14:textId="77777777" w:rsidR="002B0280" w:rsidRPr="00847952" w:rsidRDefault="002B0280" w:rsidP="003002E9">
      <w:pPr>
        <w:pStyle w:val="a9"/>
        <w:numPr>
          <w:ilvl w:val="0"/>
          <w:numId w:val="5"/>
        </w:numPr>
        <w:spacing w:after="0" w:line="240" w:lineRule="auto"/>
        <w:jc w:val="both"/>
        <w:rPr>
          <w:rFonts w:ascii="Times New Roman" w:eastAsia="Times New Roman" w:hAnsi="Times New Roman"/>
          <w:sz w:val="27"/>
          <w:szCs w:val="27"/>
          <w:lang w:val="kk-KZ" w:eastAsia="ru-RU"/>
        </w:rPr>
      </w:pPr>
      <w:r w:rsidRPr="00847952">
        <w:rPr>
          <w:rFonts w:ascii="Times New Roman" w:eastAsia="Times New Roman" w:hAnsi="Times New Roman"/>
          <w:sz w:val="27"/>
          <w:szCs w:val="27"/>
          <w:lang w:val="kk-KZ" w:eastAsia="ru-RU"/>
        </w:rPr>
        <w:t>тау жыныстарының беріктік қасиеттері</w:t>
      </w:r>
      <w:r w:rsidR="009070BD" w:rsidRPr="00847952">
        <w:rPr>
          <w:rFonts w:ascii="Times New Roman" w:eastAsia="Times New Roman" w:hAnsi="Times New Roman"/>
          <w:sz w:val="27"/>
          <w:szCs w:val="27"/>
          <w:lang w:val="kk-KZ" w:eastAsia="ru-RU"/>
        </w:rPr>
        <w:t xml:space="preserve"> мен</w:t>
      </w:r>
      <w:r w:rsidRPr="00847952">
        <w:rPr>
          <w:rFonts w:ascii="Times New Roman" w:eastAsia="Times New Roman" w:hAnsi="Times New Roman"/>
          <w:sz w:val="27"/>
          <w:szCs w:val="27"/>
          <w:lang w:val="kk-KZ" w:eastAsia="ru-RU"/>
        </w:rPr>
        <w:t xml:space="preserve"> тау жыныстары массивінің  құрылымдық ерекшеліктерін зерттеу</w:t>
      </w:r>
      <w:r w:rsidR="009070BD" w:rsidRPr="00847952">
        <w:rPr>
          <w:rFonts w:ascii="Times New Roman" w:eastAsia="Times New Roman" w:hAnsi="Times New Roman"/>
          <w:sz w:val="27"/>
          <w:szCs w:val="27"/>
          <w:lang w:val="kk-KZ" w:eastAsia="ru-RU"/>
        </w:rPr>
        <w:t xml:space="preserve"> және олардың тау-кен жұмыстарын жүргізудің тер</w:t>
      </w:r>
      <w:r w:rsidR="008528E6" w:rsidRPr="00847952">
        <w:rPr>
          <w:rFonts w:ascii="Times New Roman" w:eastAsia="Times New Roman" w:hAnsi="Times New Roman"/>
          <w:sz w:val="27"/>
          <w:szCs w:val="27"/>
          <w:lang w:val="kk-KZ" w:eastAsia="ru-RU"/>
        </w:rPr>
        <w:t>е</w:t>
      </w:r>
      <w:r w:rsidR="009070BD" w:rsidRPr="00847952">
        <w:rPr>
          <w:rFonts w:ascii="Times New Roman" w:eastAsia="Times New Roman" w:hAnsi="Times New Roman"/>
          <w:sz w:val="27"/>
          <w:szCs w:val="27"/>
          <w:lang w:val="kk-KZ" w:eastAsia="ru-RU"/>
        </w:rPr>
        <w:t>ңдігін</w:t>
      </w:r>
      <w:r w:rsidR="008528E6" w:rsidRPr="00847952">
        <w:rPr>
          <w:rFonts w:ascii="Times New Roman" w:eastAsia="Times New Roman" w:hAnsi="Times New Roman"/>
          <w:sz w:val="27"/>
          <w:szCs w:val="27"/>
          <w:lang w:val="kk-KZ" w:eastAsia="ru-RU"/>
        </w:rPr>
        <w:t>е</w:t>
      </w:r>
      <w:r w:rsidR="009070BD" w:rsidRPr="00847952">
        <w:rPr>
          <w:rFonts w:ascii="Times New Roman" w:eastAsia="Times New Roman" w:hAnsi="Times New Roman"/>
          <w:sz w:val="27"/>
          <w:szCs w:val="27"/>
          <w:lang w:val="kk-KZ" w:eastAsia="ru-RU"/>
        </w:rPr>
        <w:t xml:space="preserve"> байланысты өзгеру заңдылықтарын анықтау</w:t>
      </w:r>
      <w:r w:rsidRPr="00847952">
        <w:rPr>
          <w:rFonts w:ascii="Times New Roman" w:eastAsia="Times New Roman" w:hAnsi="Times New Roman"/>
          <w:sz w:val="27"/>
          <w:szCs w:val="27"/>
          <w:lang w:val="kk-KZ" w:eastAsia="ru-RU"/>
        </w:rPr>
        <w:t>;</w:t>
      </w:r>
    </w:p>
    <w:p w14:paraId="2350D0C3" w14:textId="77777777" w:rsidR="002B0280" w:rsidRPr="00847952" w:rsidRDefault="002B0280" w:rsidP="003002E9">
      <w:pPr>
        <w:pStyle w:val="Default"/>
        <w:numPr>
          <w:ilvl w:val="0"/>
          <w:numId w:val="5"/>
        </w:numPr>
        <w:jc w:val="both"/>
        <w:rPr>
          <w:color w:val="auto"/>
          <w:sz w:val="27"/>
          <w:szCs w:val="27"/>
          <w:lang w:val="kk-KZ"/>
        </w:rPr>
      </w:pPr>
      <w:r w:rsidRPr="00847952">
        <w:rPr>
          <w:color w:val="auto"/>
          <w:sz w:val="27"/>
          <w:szCs w:val="27"/>
          <w:lang w:val="kk-KZ"/>
        </w:rPr>
        <w:t>тау-кен қазбаларының орнықтылығын қамтамасыз етудің әдістерін зерделеу</w:t>
      </w:r>
      <w:r w:rsidR="009070BD" w:rsidRPr="00847952">
        <w:rPr>
          <w:color w:val="auto"/>
          <w:sz w:val="27"/>
          <w:szCs w:val="27"/>
          <w:lang w:val="kk-KZ"/>
        </w:rPr>
        <w:t xml:space="preserve">, оның ішінде  камерааралық кентіректерге әсер ететін  факторларды  арнайы бағдарламалар арқылы  зерттеу </w:t>
      </w:r>
      <w:r w:rsidRPr="00847952">
        <w:rPr>
          <w:color w:val="auto"/>
          <w:sz w:val="27"/>
          <w:szCs w:val="27"/>
          <w:lang w:val="kk-KZ"/>
        </w:rPr>
        <w:t xml:space="preserve"> және жетілдіру; </w:t>
      </w:r>
    </w:p>
    <w:p w14:paraId="6E6599AF" w14:textId="77777777" w:rsidR="003D14AB" w:rsidRPr="00847952" w:rsidRDefault="003D14AB" w:rsidP="003002E9">
      <w:pPr>
        <w:pStyle w:val="a5"/>
        <w:numPr>
          <w:ilvl w:val="0"/>
          <w:numId w:val="5"/>
        </w:numPr>
        <w:tabs>
          <w:tab w:val="left" w:pos="0"/>
        </w:tabs>
        <w:spacing w:after="0" w:line="240" w:lineRule="auto"/>
        <w:jc w:val="both"/>
        <w:rPr>
          <w:sz w:val="27"/>
          <w:szCs w:val="27"/>
          <w:lang w:val="kk-KZ"/>
        </w:rPr>
      </w:pPr>
      <w:r w:rsidRPr="00847952">
        <w:rPr>
          <w:sz w:val="27"/>
          <w:szCs w:val="27"/>
          <w:lang w:val="kk-KZ"/>
        </w:rPr>
        <w:t xml:space="preserve">тау-кен жұмыстарын жүргізудің технологиясын </w:t>
      </w:r>
      <w:r w:rsidR="002B0280" w:rsidRPr="00847952">
        <w:rPr>
          <w:sz w:val="27"/>
          <w:szCs w:val="27"/>
          <w:lang w:val="kk-KZ"/>
        </w:rPr>
        <w:t xml:space="preserve">зерттеу </w:t>
      </w:r>
      <w:r w:rsidRPr="00847952">
        <w:rPr>
          <w:sz w:val="27"/>
          <w:szCs w:val="27"/>
          <w:lang w:val="kk-KZ"/>
        </w:rPr>
        <w:t xml:space="preserve"> және жетілдіру;</w:t>
      </w:r>
    </w:p>
    <w:p w14:paraId="4AC5CE67" w14:textId="77777777" w:rsidR="002B0280" w:rsidRPr="00847952" w:rsidRDefault="003D14AB" w:rsidP="003002E9">
      <w:pPr>
        <w:pStyle w:val="a5"/>
        <w:numPr>
          <w:ilvl w:val="0"/>
          <w:numId w:val="5"/>
        </w:numPr>
        <w:tabs>
          <w:tab w:val="left" w:pos="0"/>
        </w:tabs>
        <w:spacing w:after="0" w:line="240" w:lineRule="auto"/>
        <w:jc w:val="both"/>
        <w:rPr>
          <w:sz w:val="27"/>
          <w:szCs w:val="27"/>
          <w:lang w:val="kk-KZ"/>
        </w:rPr>
      </w:pPr>
      <w:r w:rsidRPr="00847952">
        <w:rPr>
          <w:sz w:val="27"/>
          <w:szCs w:val="27"/>
          <w:lang w:val="kk-KZ"/>
        </w:rPr>
        <w:t xml:space="preserve">зеттеу </w:t>
      </w:r>
      <w:r w:rsidR="002B0280" w:rsidRPr="00847952">
        <w:rPr>
          <w:sz w:val="27"/>
          <w:szCs w:val="27"/>
          <w:lang w:val="kk-KZ"/>
        </w:rPr>
        <w:t>барысында алынған нәтижелерді өндіріс пен оқу үдерісіне  енгізу.</w:t>
      </w:r>
    </w:p>
    <w:p w14:paraId="218C1AC3" w14:textId="6DEB5724" w:rsidR="00DF789D" w:rsidRDefault="00DF789D" w:rsidP="003D14AB">
      <w:pPr>
        <w:pStyle w:val="a5"/>
        <w:tabs>
          <w:tab w:val="left" w:pos="0"/>
        </w:tabs>
        <w:spacing w:after="0" w:line="240" w:lineRule="auto"/>
        <w:jc w:val="both"/>
        <w:rPr>
          <w:sz w:val="27"/>
          <w:szCs w:val="27"/>
          <w:lang w:val="kk-KZ"/>
        </w:rPr>
      </w:pPr>
      <w:r>
        <w:rPr>
          <w:sz w:val="27"/>
          <w:szCs w:val="27"/>
          <w:lang w:val="kk-KZ"/>
        </w:rPr>
        <w:br w:type="page"/>
      </w:r>
    </w:p>
    <w:p w14:paraId="63AA0041" w14:textId="312DD539" w:rsidR="008446DF" w:rsidRPr="00915BB5" w:rsidRDefault="008446DF" w:rsidP="00915BB5">
      <w:pPr>
        <w:pStyle w:val="af7"/>
        <w:spacing w:before="0" w:after="0"/>
        <w:jc w:val="both"/>
        <w:rPr>
          <w:rFonts w:ascii="Times New Roman" w:hAnsi="Times New Roman"/>
          <w:sz w:val="28"/>
          <w:szCs w:val="28"/>
          <w:lang w:val="kk-KZ"/>
        </w:rPr>
      </w:pPr>
      <w:bookmarkStart w:id="18" w:name="_Toc227502686"/>
      <w:r w:rsidRPr="00915BB5">
        <w:rPr>
          <w:rFonts w:ascii="Times New Roman" w:hAnsi="Times New Roman"/>
          <w:sz w:val="28"/>
          <w:szCs w:val="28"/>
          <w:lang w:val="kk-KZ"/>
        </w:rPr>
        <w:lastRenderedPageBreak/>
        <w:t>2. ТАУ ЖЫНЫСТАРЫНЫҢ БЕРІКТІК ҚАСИЕТТЕРІ МЕН  ҚҰРЫЛЫМДЫҚ ЕРЕКШЕЛІКТЕРІН ЗЕРТТЕУ</w:t>
      </w:r>
      <w:bookmarkEnd w:id="18"/>
    </w:p>
    <w:p w14:paraId="0BD89BBA" w14:textId="77777777" w:rsidR="008446DF" w:rsidRPr="00915BB5" w:rsidRDefault="008446DF" w:rsidP="00915BB5">
      <w:pPr>
        <w:rPr>
          <w:lang w:val="kk-KZ"/>
        </w:rPr>
      </w:pPr>
    </w:p>
    <w:p w14:paraId="0FDAE772" w14:textId="77777777" w:rsidR="008446DF" w:rsidRPr="00915BB5" w:rsidRDefault="008446DF" w:rsidP="00915BB5">
      <w:pPr>
        <w:pStyle w:val="af7"/>
        <w:spacing w:before="0" w:after="0"/>
        <w:jc w:val="both"/>
        <w:rPr>
          <w:rFonts w:ascii="Times New Roman" w:hAnsi="Times New Roman"/>
          <w:sz w:val="28"/>
          <w:szCs w:val="28"/>
          <w:lang w:val="kk-KZ"/>
        </w:rPr>
      </w:pPr>
      <w:bookmarkStart w:id="19" w:name="_Toc227502687"/>
      <w:r w:rsidRPr="00915BB5">
        <w:rPr>
          <w:rFonts w:ascii="Times New Roman" w:hAnsi="Times New Roman"/>
          <w:sz w:val="28"/>
          <w:szCs w:val="28"/>
          <w:lang w:val="kk-KZ"/>
        </w:rPr>
        <w:t>2.1. Жезқазған  кенорны тау жыныстарының беріктік қасиеттері және оларды зерттеу нәтежелері</w:t>
      </w:r>
      <w:bookmarkEnd w:id="19"/>
    </w:p>
    <w:p w14:paraId="5BEDAEB8" w14:textId="77777777" w:rsidR="008446DF" w:rsidRPr="008446DF" w:rsidRDefault="008446DF" w:rsidP="008446DF">
      <w:pPr>
        <w:spacing w:after="0" w:line="240" w:lineRule="auto"/>
        <w:ind w:firstLine="709"/>
        <w:jc w:val="both"/>
        <w:rPr>
          <w:rFonts w:ascii="Times New Roman" w:hAnsi="Times New Roman"/>
          <w:b/>
          <w:sz w:val="28"/>
          <w:szCs w:val="28"/>
          <w:lang w:val="kk-KZ"/>
        </w:rPr>
      </w:pPr>
    </w:p>
    <w:p w14:paraId="4854AC6C" w14:textId="1A9DFC08" w:rsidR="008446DF" w:rsidRPr="008446DF" w:rsidRDefault="008446DF" w:rsidP="008446DF">
      <w:pPr>
        <w:spacing w:after="0" w:line="240" w:lineRule="auto"/>
        <w:ind w:left="-15" w:right="-1" w:firstLine="582"/>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 xml:space="preserve">Массивтегі кернеулі-деформациялық күйді және ондағы жүріп жатқан геомеханикалық </w:t>
      </w:r>
      <w:r w:rsidR="000247F4">
        <w:rPr>
          <w:rFonts w:ascii="Times New Roman" w:eastAsiaTheme="minorHAnsi" w:hAnsi="Times New Roman"/>
          <w:sz w:val="28"/>
          <w:szCs w:val="28"/>
          <w:lang w:val="kk-KZ"/>
        </w:rPr>
        <w:t>үдірістерді</w:t>
      </w:r>
      <w:r w:rsidRPr="008446DF">
        <w:rPr>
          <w:rFonts w:ascii="Times New Roman" w:eastAsiaTheme="minorHAnsi" w:hAnsi="Times New Roman"/>
          <w:sz w:val="28"/>
          <w:szCs w:val="28"/>
          <w:lang w:val="kk-KZ"/>
        </w:rPr>
        <w:t xml:space="preserve">, сонымен қатар оларды басқарудың тиімді  әдістерін зерделеу үшін тау жыныстарының </w:t>
      </w:r>
      <w:r w:rsidRPr="008446DF">
        <w:rPr>
          <w:rFonts w:ascii="Times New Roman" w:eastAsiaTheme="minorHAnsi" w:hAnsi="Times New Roman"/>
          <w:b/>
          <w:sz w:val="28"/>
          <w:szCs w:val="28"/>
          <w:lang w:val="kk-KZ"/>
        </w:rPr>
        <w:t>механикалық</w:t>
      </w:r>
      <w:r w:rsidRPr="008446DF">
        <w:rPr>
          <w:rFonts w:ascii="Times New Roman" w:eastAsiaTheme="minorHAnsi" w:hAnsi="Times New Roman"/>
          <w:sz w:val="28"/>
          <w:szCs w:val="28"/>
          <w:lang w:val="kk-KZ"/>
        </w:rPr>
        <w:t xml:space="preserve"> (оның ішінде беріктілігін) қасиеттерін білу қажет.  Олар:</w:t>
      </w:r>
    </w:p>
    <w:p w14:paraId="7367946E" w14:textId="5A9B9F5B" w:rsidR="008446DF" w:rsidRPr="004F0568" w:rsidRDefault="008446DF" w:rsidP="008446DF">
      <w:pPr>
        <w:spacing w:after="0" w:line="240" w:lineRule="auto"/>
        <w:ind w:left="-15" w:right="-1" w:firstLine="582"/>
        <w:jc w:val="both"/>
        <w:rPr>
          <w:rFonts w:ascii="Times New Roman" w:eastAsiaTheme="minorHAnsi" w:hAnsi="Times New Roman"/>
          <w:sz w:val="28"/>
          <w:szCs w:val="28"/>
          <w:lang w:val="kk-KZ"/>
        </w:rPr>
      </w:pPr>
      <w:r w:rsidRPr="008446DF">
        <w:rPr>
          <w:rFonts w:ascii="Times New Roman" w:eastAsiaTheme="minorHAnsi" w:hAnsi="Times New Roman"/>
          <w:i/>
          <w:spacing w:val="-4"/>
          <w:sz w:val="28"/>
          <w:szCs w:val="28"/>
          <w:lang w:val="kk-KZ"/>
        </w:rPr>
        <w:t>Серпімділік</w:t>
      </w:r>
      <w:r w:rsidRPr="008446DF">
        <w:rPr>
          <w:rFonts w:ascii="Times New Roman" w:eastAsiaTheme="minorHAnsi" w:hAnsi="Times New Roman"/>
          <w:b/>
          <w:i/>
          <w:spacing w:val="-4"/>
          <w:sz w:val="28"/>
          <w:szCs w:val="28"/>
          <w:lang w:val="kk-KZ"/>
        </w:rPr>
        <w:t xml:space="preserve"> </w:t>
      </w:r>
      <w:r w:rsidRPr="008446DF">
        <w:rPr>
          <w:rFonts w:ascii="Times New Roman" w:eastAsiaTheme="minorHAnsi" w:hAnsi="Times New Roman"/>
          <w:b/>
          <w:spacing w:val="-4"/>
          <w:sz w:val="28"/>
          <w:szCs w:val="28"/>
          <w:lang w:val="kk-KZ"/>
        </w:rPr>
        <w:t xml:space="preserve"> </w:t>
      </w:r>
      <w:r w:rsidR="000247F4" w:rsidRPr="000247F4">
        <w:rPr>
          <w:rFonts w:ascii="Times New Roman" w:eastAsiaTheme="minorHAnsi" w:hAnsi="Times New Roman"/>
          <w:b/>
          <w:spacing w:val="-4"/>
          <w:sz w:val="28"/>
          <w:szCs w:val="28"/>
          <w:lang w:val="kk-KZ"/>
        </w:rPr>
        <w:t xml:space="preserve"> – </w:t>
      </w:r>
      <w:r w:rsidRPr="008446DF">
        <w:rPr>
          <w:rFonts w:ascii="Times New Roman" w:eastAsiaTheme="minorHAnsi" w:hAnsi="Times New Roman"/>
          <w:spacing w:val="-4"/>
          <w:sz w:val="28"/>
          <w:szCs w:val="28"/>
          <w:lang w:val="kk-KZ"/>
        </w:rPr>
        <w:t xml:space="preserve">-  тау жынстарының жүктеме алынғаннан кейін, өзінің </w:t>
      </w:r>
      <w:r w:rsidRPr="004F0568">
        <w:rPr>
          <w:rFonts w:ascii="Times New Roman" w:eastAsiaTheme="minorHAnsi" w:hAnsi="Times New Roman"/>
          <w:spacing w:val="-4"/>
          <w:sz w:val="28"/>
          <w:szCs w:val="28"/>
          <w:lang w:val="kk-KZ"/>
        </w:rPr>
        <w:t xml:space="preserve">бастапқы </w:t>
      </w:r>
      <w:r w:rsidR="000247F4" w:rsidRPr="004F0568">
        <w:rPr>
          <w:rFonts w:ascii="Times New Roman" w:eastAsiaTheme="minorHAnsi" w:hAnsi="Times New Roman"/>
          <w:spacing w:val="-4"/>
          <w:sz w:val="28"/>
          <w:szCs w:val="28"/>
          <w:lang w:val="kk-KZ"/>
        </w:rPr>
        <w:t>пішіні</w:t>
      </w:r>
      <w:r w:rsidRPr="004F0568">
        <w:rPr>
          <w:rFonts w:ascii="Times New Roman" w:eastAsiaTheme="minorHAnsi" w:hAnsi="Times New Roman"/>
          <w:spacing w:val="-4"/>
          <w:sz w:val="28"/>
          <w:szCs w:val="28"/>
          <w:lang w:val="kk-KZ"/>
        </w:rPr>
        <w:t xml:space="preserve"> мен  өлше</w:t>
      </w:r>
      <w:r w:rsidR="000247F4" w:rsidRPr="004F0568">
        <w:rPr>
          <w:rFonts w:ascii="Times New Roman" w:eastAsiaTheme="minorHAnsi" w:hAnsi="Times New Roman"/>
          <w:spacing w:val="-4"/>
          <w:sz w:val="28"/>
          <w:szCs w:val="28"/>
          <w:lang w:val="kk-KZ"/>
        </w:rPr>
        <w:t>міне қайта оралу қабілеті</w:t>
      </w:r>
      <w:r w:rsidRPr="004F0568">
        <w:rPr>
          <w:rFonts w:ascii="Times New Roman" w:eastAsiaTheme="minorHAnsi" w:hAnsi="Times New Roman"/>
          <w:spacing w:val="-4"/>
          <w:sz w:val="28"/>
          <w:szCs w:val="28"/>
          <w:lang w:val="kk-KZ"/>
        </w:rPr>
        <w:t xml:space="preserve">. </w:t>
      </w:r>
    </w:p>
    <w:p w14:paraId="67B6410F" w14:textId="43AE32E7" w:rsidR="008446DF" w:rsidRPr="004F0568" w:rsidRDefault="008446DF" w:rsidP="008446DF">
      <w:pPr>
        <w:spacing w:after="0" w:line="240" w:lineRule="auto"/>
        <w:ind w:right="-1" w:firstLine="567"/>
        <w:jc w:val="both"/>
        <w:rPr>
          <w:rFonts w:ascii="Times New Roman" w:eastAsiaTheme="minorHAnsi" w:hAnsi="Times New Roman"/>
          <w:spacing w:val="-4"/>
          <w:sz w:val="28"/>
          <w:szCs w:val="28"/>
          <w:lang w:val="kk-KZ"/>
        </w:rPr>
      </w:pPr>
      <w:r w:rsidRPr="004F0568">
        <w:rPr>
          <w:rFonts w:ascii="Times New Roman" w:eastAsiaTheme="minorHAnsi" w:hAnsi="Times New Roman"/>
          <w:i/>
          <w:spacing w:val="-4"/>
          <w:sz w:val="28"/>
          <w:szCs w:val="28"/>
          <w:lang w:val="kk-KZ"/>
        </w:rPr>
        <w:t xml:space="preserve">Иілімділігі </w:t>
      </w:r>
      <w:r w:rsidR="000247F4" w:rsidRPr="004F0568">
        <w:rPr>
          <w:rFonts w:ascii="Times New Roman" w:eastAsiaTheme="minorHAnsi" w:hAnsi="Times New Roman"/>
          <w:spacing w:val="-4"/>
          <w:sz w:val="28"/>
          <w:szCs w:val="28"/>
          <w:lang w:val="kk-KZ"/>
        </w:rPr>
        <w:t xml:space="preserve"> –  сыртқы күш әсер еткенде және күш алынғаннан кейін тау жыныстарының тұтастығы бұзылмай, өзгерген пішінін сақтап қалу қабілеті.</w:t>
      </w:r>
      <w:r w:rsidRPr="004F0568">
        <w:rPr>
          <w:rFonts w:ascii="Times New Roman" w:eastAsiaTheme="minorHAnsi" w:hAnsi="Times New Roman"/>
          <w:spacing w:val="-4"/>
          <w:sz w:val="28"/>
          <w:szCs w:val="28"/>
          <w:lang w:val="kk-KZ"/>
        </w:rPr>
        <w:t xml:space="preserve"> </w:t>
      </w:r>
    </w:p>
    <w:p w14:paraId="55EADB74" w14:textId="10BEA7FB" w:rsidR="008446DF" w:rsidRPr="004F0568" w:rsidRDefault="008446DF" w:rsidP="008446DF">
      <w:pPr>
        <w:spacing w:after="0" w:line="240" w:lineRule="auto"/>
        <w:ind w:right="-1" w:firstLine="567"/>
        <w:jc w:val="both"/>
        <w:rPr>
          <w:rFonts w:ascii="Times New Roman" w:eastAsiaTheme="minorHAnsi" w:hAnsi="Times New Roman"/>
          <w:spacing w:val="-4"/>
          <w:sz w:val="28"/>
          <w:szCs w:val="28"/>
          <w:lang w:val="kk-KZ"/>
        </w:rPr>
      </w:pPr>
      <w:r w:rsidRPr="004F0568">
        <w:rPr>
          <w:rFonts w:ascii="Times New Roman" w:eastAsiaTheme="minorHAnsi" w:hAnsi="Times New Roman"/>
          <w:i/>
          <w:spacing w:val="-4"/>
          <w:sz w:val="28"/>
          <w:szCs w:val="28"/>
          <w:lang w:val="kk-KZ"/>
        </w:rPr>
        <w:t>Компрессиялық қабілеттілік</w:t>
      </w:r>
      <w:r w:rsidRPr="004F0568">
        <w:rPr>
          <w:rFonts w:ascii="Times New Roman" w:eastAsiaTheme="minorHAnsi" w:hAnsi="Times New Roman"/>
          <w:b/>
          <w:spacing w:val="-4"/>
          <w:sz w:val="28"/>
          <w:szCs w:val="28"/>
          <w:lang w:val="kk-KZ"/>
        </w:rPr>
        <w:t xml:space="preserve"> </w:t>
      </w:r>
      <w:r w:rsidR="000247F4" w:rsidRPr="004F0568">
        <w:rPr>
          <w:rFonts w:ascii="Times New Roman" w:eastAsiaTheme="minorHAnsi" w:hAnsi="Times New Roman"/>
          <w:spacing w:val="-4"/>
          <w:sz w:val="28"/>
          <w:szCs w:val="28"/>
          <w:lang w:val="kk-KZ"/>
        </w:rPr>
        <w:t xml:space="preserve"> – </w:t>
      </w:r>
      <w:r w:rsidRPr="004F0568">
        <w:rPr>
          <w:rFonts w:ascii="Times New Roman" w:eastAsiaTheme="minorHAnsi" w:hAnsi="Times New Roman"/>
          <w:spacing w:val="-4"/>
          <w:sz w:val="28"/>
          <w:szCs w:val="28"/>
          <w:lang w:val="kk-KZ"/>
        </w:rPr>
        <w:t xml:space="preserve">  </w:t>
      </w:r>
      <w:r w:rsidR="000247F4" w:rsidRPr="004F0568">
        <w:rPr>
          <w:rFonts w:ascii="Times New Roman" w:eastAsiaTheme="minorHAnsi" w:hAnsi="Times New Roman"/>
          <w:spacing w:val="-4"/>
          <w:sz w:val="28"/>
          <w:szCs w:val="28"/>
          <w:lang w:val="kk-KZ"/>
        </w:rPr>
        <w:t>вертикаль жүктеме әсерінде бүйірлік ұлғаю мүмкіндігі шектелген жағдайда тау жыныстары көлемінің кішірею қабілеті.</w:t>
      </w:r>
    </w:p>
    <w:p w14:paraId="2DF1C669" w14:textId="387D7EAA" w:rsidR="008446DF" w:rsidRPr="004F0568" w:rsidRDefault="008446DF" w:rsidP="008446DF">
      <w:pPr>
        <w:spacing w:after="0" w:line="240" w:lineRule="auto"/>
        <w:ind w:right="-1" w:firstLine="567"/>
        <w:jc w:val="both"/>
        <w:rPr>
          <w:rFonts w:ascii="Times New Roman" w:eastAsiaTheme="minorHAnsi" w:hAnsi="Times New Roman"/>
          <w:spacing w:val="-4"/>
          <w:sz w:val="28"/>
          <w:szCs w:val="28"/>
          <w:lang w:val="kk-KZ"/>
        </w:rPr>
      </w:pPr>
      <w:r w:rsidRPr="004F0568">
        <w:rPr>
          <w:rFonts w:ascii="Times New Roman" w:eastAsiaTheme="minorHAnsi" w:hAnsi="Times New Roman"/>
          <w:i/>
          <w:spacing w:val="-4"/>
          <w:sz w:val="28"/>
          <w:szCs w:val="28"/>
          <w:lang w:val="kk-KZ"/>
        </w:rPr>
        <w:t>Омырылғыштық</w:t>
      </w:r>
      <w:r w:rsidR="000247F4" w:rsidRPr="004F0568">
        <w:rPr>
          <w:rFonts w:ascii="Times New Roman" w:eastAsiaTheme="minorHAnsi" w:hAnsi="Times New Roman"/>
          <w:i/>
          <w:spacing w:val="-4"/>
          <w:sz w:val="28"/>
          <w:szCs w:val="28"/>
          <w:lang w:val="kk-KZ"/>
        </w:rPr>
        <w:t xml:space="preserve"> (морттылық)</w:t>
      </w:r>
      <w:r w:rsidRPr="004F0568">
        <w:rPr>
          <w:rFonts w:ascii="Times New Roman" w:eastAsiaTheme="minorHAnsi" w:hAnsi="Times New Roman"/>
          <w:b/>
          <w:spacing w:val="-4"/>
          <w:sz w:val="28"/>
          <w:szCs w:val="28"/>
          <w:lang w:val="kk-KZ"/>
        </w:rPr>
        <w:t xml:space="preserve"> </w:t>
      </w:r>
      <w:r w:rsidRPr="004F0568">
        <w:rPr>
          <w:rFonts w:ascii="Times New Roman" w:eastAsiaTheme="minorHAnsi" w:hAnsi="Times New Roman"/>
          <w:spacing w:val="-4"/>
          <w:sz w:val="28"/>
          <w:szCs w:val="28"/>
          <w:lang w:val="kk-KZ"/>
        </w:rPr>
        <w:t xml:space="preserve">– тау жыныстарының  серпімділік деформацияларын жинауға және қайқалмайтын  иілімділік деформациясыз кенеттен морт бұзылуға  бейімділігі. </w:t>
      </w:r>
    </w:p>
    <w:p w14:paraId="2F5578BF" w14:textId="0B84B5A3" w:rsidR="008446DF" w:rsidRPr="004F0568" w:rsidRDefault="008446DF" w:rsidP="008446DF">
      <w:pPr>
        <w:spacing w:after="0" w:line="240" w:lineRule="auto"/>
        <w:ind w:right="-1" w:firstLine="567"/>
        <w:jc w:val="both"/>
        <w:rPr>
          <w:rFonts w:ascii="Times New Roman" w:eastAsiaTheme="minorHAnsi" w:hAnsi="Times New Roman"/>
          <w:b/>
          <w:spacing w:val="-4"/>
          <w:sz w:val="28"/>
          <w:szCs w:val="28"/>
          <w:lang w:val="kk-KZ"/>
        </w:rPr>
      </w:pPr>
      <w:r w:rsidRPr="004F0568">
        <w:rPr>
          <w:rFonts w:ascii="Times New Roman" w:eastAsiaTheme="minorHAnsi" w:hAnsi="Times New Roman"/>
          <w:i/>
          <w:spacing w:val="-4"/>
          <w:sz w:val="28"/>
          <w:szCs w:val="28"/>
          <w:lang w:val="kk-KZ"/>
        </w:rPr>
        <w:t>Сырғымалылық</w:t>
      </w:r>
      <w:r w:rsidRPr="004F0568">
        <w:rPr>
          <w:rFonts w:ascii="Times New Roman" w:eastAsiaTheme="minorHAnsi" w:hAnsi="Times New Roman"/>
          <w:b/>
          <w:spacing w:val="-4"/>
          <w:sz w:val="28"/>
          <w:szCs w:val="28"/>
          <w:lang w:val="kk-KZ"/>
        </w:rPr>
        <w:t xml:space="preserve"> –</w:t>
      </w:r>
      <w:r w:rsidR="000247F4" w:rsidRPr="004F0568">
        <w:rPr>
          <w:rFonts w:ascii="Times New Roman" w:eastAsiaTheme="minorHAnsi" w:hAnsi="Times New Roman"/>
          <w:spacing w:val="-4"/>
          <w:sz w:val="28"/>
          <w:szCs w:val="28"/>
          <w:lang w:val="kk-KZ"/>
        </w:rPr>
        <w:t>тау жыныстарының ұзақ уақыт тұрақты жүктеме әсерінен біртіндеп деформациялану қасиеті</w:t>
      </w:r>
      <w:r w:rsidRPr="004F0568">
        <w:rPr>
          <w:rFonts w:ascii="Times New Roman" w:eastAsiaTheme="minorHAnsi" w:hAnsi="Times New Roman"/>
          <w:spacing w:val="-4"/>
          <w:sz w:val="28"/>
          <w:szCs w:val="28"/>
          <w:lang w:val="kk-KZ"/>
        </w:rPr>
        <w:t xml:space="preserve"> </w:t>
      </w:r>
    </w:p>
    <w:p w14:paraId="7D05FF9D" w14:textId="42AE320D" w:rsidR="008446DF" w:rsidRPr="004F0568" w:rsidRDefault="008446DF" w:rsidP="008446DF">
      <w:pPr>
        <w:spacing w:after="0" w:line="240" w:lineRule="auto"/>
        <w:ind w:right="-1" w:firstLine="567"/>
        <w:jc w:val="both"/>
        <w:rPr>
          <w:rFonts w:ascii="Times New Roman" w:eastAsiaTheme="minorHAnsi" w:hAnsi="Times New Roman"/>
          <w:b/>
          <w:spacing w:val="-4"/>
          <w:sz w:val="28"/>
          <w:szCs w:val="28"/>
          <w:lang w:val="kk-KZ"/>
        </w:rPr>
      </w:pPr>
      <w:r w:rsidRPr="004F0568">
        <w:rPr>
          <w:rFonts w:ascii="Times New Roman" w:eastAsiaTheme="minorHAnsi" w:hAnsi="Times New Roman"/>
          <w:i/>
          <w:spacing w:val="-4"/>
          <w:sz w:val="28"/>
          <w:szCs w:val="28"/>
          <w:lang w:val="kk-KZ"/>
        </w:rPr>
        <w:t>Беріктілік</w:t>
      </w:r>
      <w:r w:rsidRPr="004F0568">
        <w:rPr>
          <w:rFonts w:ascii="Times New Roman" w:eastAsiaTheme="minorHAnsi" w:hAnsi="Times New Roman"/>
          <w:b/>
          <w:spacing w:val="-4"/>
          <w:sz w:val="28"/>
          <w:szCs w:val="28"/>
          <w:lang w:val="kk-KZ"/>
        </w:rPr>
        <w:t xml:space="preserve"> –</w:t>
      </w:r>
      <w:r w:rsidR="00B4274C" w:rsidRPr="004F0568">
        <w:rPr>
          <w:rFonts w:ascii="Times New Roman" w:eastAsiaTheme="minorHAnsi" w:hAnsi="Times New Roman"/>
          <w:spacing w:val="-4"/>
          <w:sz w:val="28"/>
          <w:szCs w:val="28"/>
          <w:lang w:val="kk-KZ"/>
        </w:rPr>
        <w:t>тау жыныстарының сыртқы күштердің әсерінен бұзылуға қарсы тұру қабілеті, яғни қирамай белгілі бір шекке дейін жүктемені ұстап тұруы.</w:t>
      </w:r>
    </w:p>
    <w:p w14:paraId="103D5E5E" w14:textId="668BCBEA" w:rsidR="00B4274C" w:rsidRPr="004F0568" w:rsidRDefault="008446DF" w:rsidP="00B4274C">
      <w:pPr>
        <w:spacing w:after="0" w:line="240" w:lineRule="auto"/>
        <w:ind w:right="-1" w:firstLine="567"/>
        <w:jc w:val="both"/>
        <w:rPr>
          <w:rFonts w:ascii="Times New Roman" w:eastAsiaTheme="minorHAnsi" w:hAnsi="Times New Roman"/>
          <w:spacing w:val="-4"/>
          <w:sz w:val="28"/>
          <w:szCs w:val="28"/>
          <w:lang w:val="kk-KZ"/>
        </w:rPr>
      </w:pPr>
      <w:r w:rsidRPr="004F0568">
        <w:rPr>
          <w:rFonts w:ascii="Times New Roman" w:eastAsiaTheme="minorHAnsi" w:hAnsi="Times New Roman"/>
          <w:i/>
          <w:spacing w:val="-4"/>
          <w:sz w:val="28"/>
          <w:szCs w:val="28"/>
          <w:lang w:val="kk-KZ"/>
        </w:rPr>
        <w:t xml:space="preserve">Қаттылық </w:t>
      </w:r>
      <w:r w:rsidRPr="004F0568">
        <w:rPr>
          <w:rFonts w:ascii="Times New Roman" w:eastAsiaTheme="minorHAnsi" w:hAnsi="Times New Roman"/>
          <w:b/>
          <w:spacing w:val="-4"/>
          <w:sz w:val="28"/>
          <w:szCs w:val="28"/>
          <w:lang w:val="kk-KZ"/>
        </w:rPr>
        <w:t>–</w:t>
      </w:r>
      <w:r w:rsidR="00B4274C" w:rsidRPr="004F0568">
        <w:rPr>
          <w:rFonts w:ascii="Times New Roman" w:eastAsiaTheme="minorHAnsi" w:hAnsi="Times New Roman"/>
          <w:b/>
          <w:spacing w:val="-4"/>
          <w:sz w:val="28"/>
          <w:szCs w:val="28"/>
          <w:lang w:val="kk-KZ"/>
        </w:rPr>
        <w:t xml:space="preserve"> </w:t>
      </w:r>
      <w:r w:rsidR="00B4274C" w:rsidRPr="004F0568">
        <w:rPr>
          <w:rFonts w:ascii="Times New Roman" w:eastAsiaTheme="minorHAnsi" w:hAnsi="Times New Roman"/>
          <w:spacing w:val="-4"/>
          <w:sz w:val="28"/>
          <w:szCs w:val="28"/>
          <w:lang w:val="kk-KZ"/>
        </w:rPr>
        <w:t>тау жыныстарының жергілікті механикалық әсерлерге қарсы тұру қабілеті.</w:t>
      </w:r>
    </w:p>
    <w:p w14:paraId="3BF2B12F" w14:textId="496E41BB" w:rsidR="008446DF" w:rsidRPr="004F0568" w:rsidRDefault="008446DF" w:rsidP="008446DF">
      <w:pPr>
        <w:spacing w:after="0" w:line="240" w:lineRule="auto"/>
        <w:ind w:right="-1" w:firstLine="567"/>
        <w:jc w:val="both"/>
        <w:rPr>
          <w:rFonts w:ascii="Times New Roman" w:eastAsiaTheme="minorHAnsi" w:hAnsi="Times New Roman"/>
          <w:spacing w:val="-4"/>
          <w:sz w:val="28"/>
          <w:szCs w:val="28"/>
          <w:lang w:val="kk-KZ"/>
        </w:rPr>
      </w:pPr>
      <w:r w:rsidRPr="004F0568">
        <w:rPr>
          <w:rFonts w:ascii="Times New Roman" w:eastAsiaTheme="minorHAnsi" w:hAnsi="Times New Roman"/>
          <w:i/>
          <w:spacing w:val="-4"/>
          <w:sz w:val="28"/>
          <w:szCs w:val="28"/>
          <w:lang w:val="kk-KZ"/>
        </w:rPr>
        <w:t>Жемірлік</w:t>
      </w:r>
      <w:r w:rsidRPr="004F0568">
        <w:rPr>
          <w:rFonts w:ascii="Times New Roman" w:eastAsiaTheme="minorHAnsi" w:hAnsi="Times New Roman"/>
          <w:b/>
          <w:spacing w:val="-4"/>
          <w:sz w:val="28"/>
          <w:szCs w:val="28"/>
          <w:lang w:val="kk-KZ"/>
        </w:rPr>
        <w:t xml:space="preserve"> –</w:t>
      </w:r>
      <w:r w:rsidR="00B4274C" w:rsidRPr="004F0568">
        <w:rPr>
          <w:rFonts w:ascii="Times New Roman" w:eastAsiaTheme="minorHAnsi" w:hAnsi="Times New Roman"/>
          <w:spacing w:val="-4"/>
          <w:sz w:val="28"/>
          <w:szCs w:val="28"/>
          <w:lang w:val="kk-KZ"/>
        </w:rPr>
        <w:t>механикалық әсер мен үйкеліс нәтижесінде тау жыныстары беттерінің езілінуіне немесе майдалануға бейімділігі.</w:t>
      </w:r>
    </w:p>
    <w:p w14:paraId="688421F4" w14:textId="5A54AFD5" w:rsidR="008446DF" w:rsidRPr="004F0568" w:rsidRDefault="008446DF" w:rsidP="008446DF">
      <w:pPr>
        <w:spacing w:after="0" w:line="240" w:lineRule="auto"/>
        <w:ind w:left="-15" w:right="-1" w:firstLine="582"/>
        <w:jc w:val="both"/>
        <w:rPr>
          <w:rFonts w:ascii="Times New Roman" w:eastAsiaTheme="minorHAnsi" w:hAnsi="Times New Roman"/>
          <w:spacing w:val="-4"/>
          <w:sz w:val="28"/>
          <w:szCs w:val="28"/>
          <w:lang w:val="kk-KZ"/>
        </w:rPr>
      </w:pPr>
      <w:r w:rsidRPr="004F0568">
        <w:rPr>
          <w:rFonts w:ascii="Times New Roman" w:eastAsiaTheme="minorHAnsi" w:hAnsi="Times New Roman"/>
          <w:i/>
          <w:spacing w:val="-4"/>
          <w:sz w:val="28"/>
          <w:szCs w:val="28"/>
          <w:lang w:val="kk-KZ"/>
        </w:rPr>
        <w:t>Тиксотроптық</w:t>
      </w:r>
      <w:r w:rsidRPr="004F0568">
        <w:rPr>
          <w:rFonts w:ascii="Times New Roman" w:eastAsiaTheme="minorHAnsi" w:hAnsi="Times New Roman"/>
          <w:b/>
          <w:spacing w:val="-4"/>
          <w:sz w:val="28"/>
          <w:szCs w:val="28"/>
          <w:lang w:val="kk-KZ"/>
        </w:rPr>
        <w:t xml:space="preserve"> –</w:t>
      </w:r>
      <w:r w:rsidR="00B4274C" w:rsidRPr="004F0568">
        <w:rPr>
          <w:rFonts w:ascii="Times New Roman" w:eastAsiaTheme="minorHAnsi" w:hAnsi="Times New Roman"/>
          <w:b/>
          <w:spacing w:val="-4"/>
          <w:sz w:val="28"/>
          <w:szCs w:val="28"/>
          <w:lang w:val="kk-KZ"/>
        </w:rPr>
        <w:t xml:space="preserve"> </w:t>
      </w:r>
      <w:r w:rsidR="00B4274C" w:rsidRPr="004F0568">
        <w:rPr>
          <w:rFonts w:ascii="Times New Roman" w:eastAsiaTheme="minorHAnsi" w:hAnsi="Times New Roman"/>
          <w:spacing w:val="-4"/>
          <w:sz w:val="28"/>
          <w:szCs w:val="28"/>
          <w:lang w:val="kk-KZ"/>
        </w:rPr>
        <w:t>динамикалық әсер және тұрақты ылғал жағдайында коллоидты құрамды тау жыныстарының қатты күйден сұйық күйге ауысу қасиеті.</w:t>
      </w:r>
    </w:p>
    <w:p w14:paraId="30176B3A" w14:textId="50A552CF" w:rsidR="008446DF" w:rsidRPr="004F0568" w:rsidRDefault="008446DF" w:rsidP="008446DF">
      <w:pPr>
        <w:spacing w:after="0" w:line="240" w:lineRule="auto"/>
        <w:ind w:right="-1" w:firstLine="567"/>
        <w:jc w:val="both"/>
        <w:rPr>
          <w:rFonts w:ascii="Times New Roman" w:eastAsiaTheme="minorHAnsi" w:hAnsi="Times New Roman"/>
          <w:spacing w:val="-4"/>
          <w:sz w:val="28"/>
          <w:szCs w:val="28"/>
          <w:lang w:val="kk-KZ"/>
        </w:rPr>
      </w:pPr>
      <w:r w:rsidRPr="004F0568">
        <w:rPr>
          <w:rFonts w:ascii="Times New Roman" w:eastAsiaTheme="minorHAnsi" w:hAnsi="Times New Roman"/>
          <w:i/>
          <w:spacing w:val="-4"/>
          <w:sz w:val="28"/>
          <w:szCs w:val="28"/>
          <w:lang w:val="kk-KZ"/>
        </w:rPr>
        <w:t>Бұзылу тұтқырлығы</w:t>
      </w:r>
      <w:r w:rsidRPr="004F0568">
        <w:rPr>
          <w:rFonts w:ascii="Times New Roman" w:eastAsiaTheme="minorHAnsi" w:hAnsi="Times New Roman"/>
          <w:b/>
          <w:spacing w:val="-4"/>
          <w:sz w:val="28"/>
          <w:szCs w:val="28"/>
          <w:lang w:val="kk-KZ"/>
        </w:rPr>
        <w:t xml:space="preserve"> –</w:t>
      </w:r>
      <w:r w:rsidR="00CB12BB" w:rsidRPr="004F0568">
        <w:rPr>
          <w:rFonts w:ascii="Times New Roman" w:eastAsiaTheme="minorHAnsi" w:hAnsi="Times New Roman"/>
          <w:b/>
          <w:spacing w:val="-4"/>
          <w:sz w:val="28"/>
          <w:szCs w:val="28"/>
          <w:lang w:val="kk-KZ"/>
        </w:rPr>
        <w:t xml:space="preserve"> </w:t>
      </w:r>
      <w:r w:rsidR="00B4274C" w:rsidRPr="004F0568">
        <w:rPr>
          <w:rFonts w:ascii="Times New Roman" w:eastAsiaTheme="minorHAnsi" w:hAnsi="Times New Roman"/>
          <w:spacing w:val="-4"/>
          <w:sz w:val="28"/>
          <w:szCs w:val="28"/>
          <w:lang w:val="kk-KZ"/>
        </w:rPr>
        <w:t>тау жыныстарының жарықшақтардың таралуы мен дамуына қарсы тұру қабілеті.</w:t>
      </w:r>
    </w:p>
    <w:p w14:paraId="0D7964E4" w14:textId="77777777" w:rsidR="008446DF" w:rsidRPr="008446DF" w:rsidRDefault="008446DF" w:rsidP="008446DF">
      <w:pPr>
        <w:spacing w:after="0" w:line="240" w:lineRule="auto"/>
        <w:ind w:left="-15" w:right="-1" w:firstLine="582"/>
        <w:jc w:val="both"/>
        <w:rPr>
          <w:rFonts w:ascii="Times New Roman" w:eastAsiaTheme="minorHAnsi" w:hAnsi="Times New Roman"/>
          <w:spacing w:val="-4"/>
          <w:sz w:val="28"/>
          <w:szCs w:val="28"/>
          <w:lang w:val="kk-KZ"/>
        </w:rPr>
      </w:pPr>
      <w:r w:rsidRPr="004F0568">
        <w:rPr>
          <w:rFonts w:ascii="Times New Roman" w:eastAsia="Times New Roman" w:hAnsi="Times New Roman"/>
          <w:sz w:val="28"/>
          <w:szCs w:val="28"/>
          <w:lang w:val="kk-KZ" w:eastAsia="x-none"/>
        </w:rPr>
        <w:t>Таужыныстардың беріктігін көрсететiн</w:t>
      </w:r>
      <w:r w:rsidRPr="008446DF">
        <w:rPr>
          <w:rFonts w:ascii="Times New Roman" w:eastAsia="Times New Roman" w:hAnsi="Times New Roman"/>
          <w:sz w:val="28"/>
          <w:szCs w:val="28"/>
          <w:lang w:val="kk-KZ" w:eastAsia="x-none"/>
        </w:rPr>
        <w:t xml:space="preserve"> өлшемдерi кенорынның және басқа да құрылыстар жүргізілетін жердің өзiнде немесе сол нысандардан алып, арнайы дайындалған үлгiнi зертханада сынақтау көмегімен анықталады. </w:t>
      </w:r>
      <w:r w:rsidRPr="008446DF">
        <w:rPr>
          <w:rFonts w:ascii="Times New Roman" w:eastAsia="Times New Roman" w:hAnsi="Times New Roman"/>
          <w:color w:val="202124"/>
          <w:sz w:val="28"/>
          <w:szCs w:val="28"/>
          <w:lang w:val="kk-KZ" w:eastAsia="x-none"/>
        </w:rPr>
        <w:t xml:space="preserve">Тау жыныстарынан сынама алу негізінен геологиялық барлау ұңғымаларының  керндерінен алынған үлгілер және кен қазбалары жағдайда, карьер беткейлерінен, жер асты қазбаларынан  алынады. </w:t>
      </w:r>
    </w:p>
    <w:p w14:paraId="052049FC" w14:textId="77777777" w:rsidR="008446DF" w:rsidRPr="008446DF" w:rsidRDefault="008446DF" w:rsidP="008446DF">
      <w:pPr>
        <w:spacing w:after="0" w:line="240" w:lineRule="auto"/>
        <w:ind w:firstLine="582"/>
        <w:jc w:val="both"/>
        <w:rPr>
          <w:rFonts w:ascii="Times New Roman" w:hAnsi="Times New Roman"/>
          <w:sz w:val="28"/>
          <w:szCs w:val="28"/>
          <w:lang w:val="kk-KZ"/>
        </w:rPr>
      </w:pPr>
      <w:r w:rsidRPr="008446DF">
        <w:rPr>
          <w:rFonts w:ascii="Times New Roman" w:eastAsia="Times New Roman" w:hAnsi="Times New Roman"/>
          <w:sz w:val="28"/>
          <w:szCs w:val="28"/>
          <w:lang w:val="kk-KZ" w:eastAsia="x-none"/>
        </w:rPr>
        <w:t xml:space="preserve">Аршылған және  кентіректердегі тау жыныстарының  орнықтылығын айқындайтын, игеру жүйелерінің параметрлерін жобалау және қазылған кеңістіктердің орнықтылығын бағалау кезінде тау-кен техникалық есептерде пайдаланылатын негізгі физикалық-механикалық қасиеттерінің үлес салмағы, сығылуға және созылуға деген беріктігі, тау жыныстарының ілінісуі, ішкі </w:t>
      </w:r>
      <w:r w:rsidRPr="008446DF">
        <w:rPr>
          <w:rFonts w:ascii="Times New Roman" w:eastAsia="Times New Roman" w:hAnsi="Times New Roman"/>
          <w:sz w:val="28"/>
          <w:szCs w:val="28"/>
          <w:lang w:val="kk-KZ" w:eastAsia="x-none"/>
        </w:rPr>
        <w:lastRenderedPageBreak/>
        <w:t xml:space="preserve">үйкеліс бұрышы, серпімділік модулі, Пуассон  коэффициенті болып табылады </w:t>
      </w:r>
      <w:r w:rsidRPr="008446DF">
        <w:rPr>
          <w:rFonts w:ascii="Times New Roman" w:hAnsi="Times New Roman"/>
          <w:sz w:val="28"/>
          <w:szCs w:val="28"/>
          <w:lang w:val="kk-KZ"/>
        </w:rPr>
        <w:t>[56].</w:t>
      </w:r>
    </w:p>
    <w:p w14:paraId="42C30324" w14:textId="77777777" w:rsidR="008446DF" w:rsidRPr="008446DF" w:rsidRDefault="008446DF" w:rsidP="008446DF">
      <w:pPr>
        <w:spacing w:after="0" w:line="240" w:lineRule="auto"/>
        <w:ind w:firstLine="582"/>
        <w:jc w:val="both"/>
        <w:rPr>
          <w:rFonts w:ascii="Times New Roman" w:hAnsi="Times New Roman"/>
          <w:sz w:val="28"/>
          <w:szCs w:val="28"/>
          <w:lang w:val="kk-KZ"/>
        </w:rPr>
      </w:pPr>
      <w:r w:rsidRPr="008446DF">
        <w:rPr>
          <w:rFonts w:ascii="Times New Roman" w:eastAsia="Times New Roman" w:hAnsi="Times New Roman"/>
          <w:sz w:val="28"/>
          <w:szCs w:val="28"/>
          <w:lang w:val="kk-KZ" w:eastAsia="x-none"/>
        </w:rPr>
        <w:t>Тау жыныстарының  үлгілердегі және массивтегі физикалық-механикалық қасиеттерін  ажырата білу  керек. Үлгілердегі тау жыныстарының қасиеттері белгілі әдістемелер бойынша зертханалық жағдайларда престерде керн материалын сынау жолымен анықталады. Жарықшақтардің әлсіреу әсерін ескере отырып, тау жыныстары массивінің қасиеттері табиғи орналасқан жерлердегі тау жыныстарының призмаларын сынау көмегімен, сондай-ақ кентіректердің бұзылу себептерін талдау кезінде массивтің құрылымдық әлсіреу коэффициентін енгізу жолымен массивтің қасиеттерін үлгідегі қайта есептеу көмегімен анықталады.</w:t>
      </w:r>
    </w:p>
    <w:p w14:paraId="4E5C5791" w14:textId="77777777" w:rsidR="008446DF" w:rsidRPr="008446DF" w:rsidRDefault="008446DF" w:rsidP="008446DF">
      <w:pPr>
        <w:spacing w:after="0" w:line="240" w:lineRule="auto"/>
        <w:ind w:firstLine="582"/>
        <w:jc w:val="both"/>
        <w:rPr>
          <w:rFonts w:ascii="Times New Roman" w:eastAsia="Times New Roman" w:hAnsi="Times New Roman"/>
          <w:color w:val="202124"/>
          <w:sz w:val="28"/>
          <w:szCs w:val="28"/>
          <w:lang w:val="kk-KZ" w:eastAsia="ru-RU"/>
        </w:rPr>
      </w:pPr>
      <w:r w:rsidRPr="008446DF">
        <w:rPr>
          <w:rFonts w:ascii="Times New Roman" w:eastAsia="Times New Roman" w:hAnsi="Times New Roman"/>
          <w:sz w:val="28"/>
          <w:szCs w:val="28"/>
          <w:lang w:val="kk-KZ" w:eastAsia="x-none"/>
        </w:rPr>
        <w:t>Таужыныстардың</w:t>
      </w:r>
      <w:r w:rsidRPr="008446DF">
        <w:rPr>
          <w:rFonts w:ascii="Times New Roman" w:eastAsia="Times New Roman" w:hAnsi="Times New Roman"/>
          <w:sz w:val="28"/>
          <w:szCs w:val="28"/>
          <w:lang w:val="x-none" w:eastAsia="x-none"/>
        </w:rPr>
        <w:t xml:space="preserve"> </w:t>
      </w:r>
      <w:r w:rsidRPr="008446DF">
        <w:rPr>
          <w:rFonts w:ascii="Times New Roman" w:eastAsia="Times New Roman" w:hAnsi="Times New Roman"/>
          <w:sz w:val="28"/>
          <w:szCs w:val="28"/>
          <w:lang w:val="kk-KZ" w:eastAsia="x-none"/>
        </w:rPr>
        <w:t>есептік беріктік сипаттамаларын алу мақсатында,</w:t>
      </w:r>
      <w:r w:rsidRPr="008446DF">
        <w:rPr>
          <w:rFonts w:ascii="Times New Roman" w:eastAsia="Times New Roman" w:hAnsi="Times New Roman"/>
          <w:sz w:val="28"/>
          <w:szCs w:val="28"/>
          <w:lang w:val="x-none" w:eastAsia="x-none"/>
        </w:rPr>
        <w:t xml:space="preserve"> (</w:t>
      </w:r>
      <w:r w:rsidRPr="008446DF">
        <w:rPr>
          <w:rFonts w:ascii="Times New Roman" w:eastAsia="Times New Roman" w:hAnsi="Times New Roman"/>
          <w:i/>
          <w:sz w:val="28"/>
          <w:szCs w:val="28"/>
          <w:lang w:val="x-none" w:eastAsia="x-none"/>
        </w:rPr>
        <w:t>k</w:t>
      </w:r>
      <w:r w:rsidRPr="008446DF">
        <w:rPr>
          <w:rFonts w:ascii="Times New Roman" w:eastAsia="Times New Roman" w:hAnsi="Times New Roman"/>
          <w:sz w:val="28"/>
          <w:szCs w:val="28"/>
          <w:lang w:val="x-none" w:eastAsia="x-none"/>
        </w:rPr>
        <w:t xml:space="preserve">) </w:t>
      </w:r>
      <w:r w:rsidRPr="008446DF">
        <w:rPr>
          <w:rFonts w:ascii="Times New Roman" w:eastAsia="Times New Roman" w:hAnsi="Times New Roman"/>
          <w:sz w:val="28"/>
          <w:szCs w:val="28"/>
          <w:lang w:val="kk-KZ" w:eastAsia="x-none"/>
        </w:rPr>
        <w:t xml:space="preserve">ілінісуі мен </w:t>
      </w:r>
      <w:r w:rsidRPr="008446DF">
        <w:rPr>
          <w:rFonts w:ascii="Times New Roman" w:eastAsia="Times New Roman" w:hAnsi="Times New Roman"/>
          <w:sz w:val="28"/>
          <w:szCs w:val="28"/>
          <w:lang w:val="x-none" w:eastAsia="x-none"/>
        </w:rPr>
        <w:t>(</w:t>
      </w:r>
      <w:r w:rsidRPr="008446DF">
        <w:rPr>
          <w:rFonts w:ascii="Times New Roman" w:eastAsia="Times New Roman" w:hAnsi="Times New Roman"/>
          <w:i/>
          <w:sz w:val="28"/>
          <w:szCs w:val="28"/>
          <w:lang w:val="x-none" w:eastAsia="x-none"/>
        </w:rPr>
        <w:sym w:font="Symbol" w:char="F072"/>
      </w:r>
      <w:r w:rsidRPr="008446DF">
        <w:rPr>
          <w:rFonts w:ascii="Times New Roman" w:eastAsia="Times New Roman" w:hAnsi="Times New Roman"/>
          <w:sz w:val="28"/>
          <w:szCs w:val="28"/>
          <w:lang w:val="x-none" w:eastAsia="x-none"/>
        </w:rPr>
        <w:t>)</w:t>
      </w:r>
      <w:r w:rsidRPr="008446DF">
        <w:rPr>
          <w:rFonts w:ascii="Times New Roman" w:eastAsia="Times New Roman" w:hAnsi="Times New Roman"/>
          <w:sz w:val="28"/>
          <w:szCs w:val="28"/>
          <w:lang w:val="kk-KZ" w:eastAsia="x-none"/>
        </w:rPr>
        <w:t xml:space="preserve"> ішкі үйк</w:t>
      </w:r>
      <w:r w:rsidRPr="008446DF">
        <w:rPr>
          <w:rFonts w:ascii="Times New Roman" w:eastAsia="Times New Roman" w:hAnsi="Times New Roman"/>
          <w:sz w:val="28"/>
          <w:szCs w:val="28"/>
          <w:lang w:val="x-none" w:eastAsia="ru-RU"/>
        </w:rPr>
        <w:t>е</w:t>
      </w:r>
      <w:r w:rsidRPr="008446DF">
        <w:rPr>
          <w:rFonts w:ascii="Times New Roman" w:eastAsia="Times New Roman" w:hAnsi="Times New Roman"/>
          <w:sz w:val="28"/>
          <w:szCs w:val="28"/>
          <w:lang w:val="kk-KZ" w:eastAsia="ru-RU"/>
        </w:rPr>
        <w:t xml:space="preserve">ліс бұрышын </w:t>
      </w:r>
      <w:r w:rsidRPr="008446DF">
        <w:rPr>
          <w:rFonts w:ascii="Times New Roman" w:eastAsia="Times New Roman" w:hAnsi="Times New Roman"/>
          <w:sz w:val="28"/>
          <w:szCs w:val="28"/>
          <w:lang w:val="kk-KZ" w:eastAsia="x-none"/>
        </w:rPr>
        <w:t xml:space="preserve">анықтау бойынша есептеулер жүргізілді, олар кен қазбаларының орнықтылығын есептегенде негізгі параметрлер болып саналады. </w:t>
      </w:r>
    </w:p>
    <w:p w14:paraId="47982733" w14:textId="77777777" w:rsidR="008446DF" w:rsidRPr="008446DF" w:rsidRDefault="008446DF" w:rsidP="008446DF">
      <w:pPr>
        <w:spacing w:after="0" w:line="240" w:lineRule="auto"/>
        <w:ind w:firstLine="582"/>
        <w:jc w:val="both"/>
        <w:rPr>
          <w:rFonts w:ascii="Times New Roman" w:eastAsia="Times New Roman" w:hAnsi="Times New Roman"/>
          <w:color w:val="202124"/>
          <w:sz w:val="28"/>
          <w:szCs w:val="28"/>
          <w:lang w:val="kk-KZ" w:eastAsia="ru-RU"/>
        </w:rPr>
      </w:pPr>
      <w:r w:rsidRPr="008446DF">
        <w:rPr>
          <w:rFonts w:ascii="Times New Roman" w:eastAsia="Times New Roman" w:hAnsi="Times New Roman"/>
          <w:color w:val="202124"/>
          <w:sz w:val="28"/>
          <w:szCs w:val="28"/>
          <w:lang w:val="kk-KZ" w:eastAsia="ru-RU"/>
        </w:rPr>
        <w:t>Жезқазған кен орнының орталық кен алаңының кендері мен оларды қоршаған тау жыныстарының негізгі беріктік және серпімділік қасиеттері  орташаланған түрде  2.1-кестеде және шахталық алаңдар бойынша кендер мен сыйымды жыныстардың беріктік және деформациялық сипаттамаларының орташа мәндері 2.2-кестеде келтірілген.</w:t>
      </w:r>
    </w:p>
    <w:p w14:paraId="33249AFB" w14:textId="0AEBB11A" w:rsidR="008446DF" w:rsidRPr="00B8595F" w:rsidRDefault="008446DF" w:rsidP="008446DF">
      <w:pPr>
        <w:spacing w:after="0" w:line="240" w:lineRule="auto"/>
        <w:ind w:firstLine="582"/>
        <w:jc w:val="both"/>
        <w:rPr>
          <w:rFonts w:ascii="Times New Roman" w:hAnsi="Times New Roman"/>
          <w:sz w:val="28"/>
          <w:szCs w:val="28"/>
          <w:lang w:val="kk-KZ"/>
        </w:rPr>
      </w:pPr>
      <w:r w:rsidRPr="004F0568">
        <w:rPr>
          <w:rFonts w:ascii="Times New Roman" w:hAnsi="Times New Roman"/>
          <w:sz w:val="28"/>
          <w:szCs w:val="28"/>
          <w:lang w:val="kk-KZ"/>
        </w:rPr>
        <w:t>Тау жыныстарының беріктік қасиеттерін зерттеу</w:t>
      </w:r>
      <w:r w:rsidR="00CB12BB" w:rsidRPr="004F0568">
        <w:rPr>
          <w:rFonts w:ascii="Times New Roman" w:hAnsi="Times New Roman"/>
          <w:sz w:val="28"/>
          <w:szCs w:val="28"/>
          <w:lang w:val="kk-KZ"/>
        </w:rPr>
        <w:t xml:space="preserve"> барысында жылдар бойғы алынған</w:t>
      </w:r>
      <w:r w:rsidRPr="004F0568">
        <w:rPr>
          <w:rFonts w:ascii="Times New Roman" w:hAnsi="Times New Roman"/>
          <w:sz w:val="28"/>
          <w:szCs w:val="28"/>
          <w:lang w:val="kk-KZ"/>
        </w:rPr>
        <w:t xml:space="preserve">  </w:t>
      </w:r>
      <w:r w:rsidR="00CB12BB" w:rsidRPr="004F0568">
        <w:rPr>
          <w:rFonts w:ascii="Times New Roman" w:hAnsi="Times New Roman"/>
          <w:sz w:val="28"/>
          <w:szCs w:val="28"/>
          <w:lang w:val="kk-KZ"/>
        </w:rPr>
        <w:t>түйінділер</w:t>
      </w:r>
      <w:r w:rsidRPr="004F0568">
        <w:rPr>
          <w:rFonts w:ascii="Times New Roman" w:hAnsi="Times New Roman"/>
          <w:sz w:val="28"/>
          <w:szCs w:val="28"/>
          <w:lang w:val="kk-KZ"/>
        </w:rPr>
        <w:t xml:space="preserve">, тау жыныстарының </w:t>
      </w:r>
      <w:r w:rsidR="00CB12BB" w:rsidRPr="004F0568">
        <w:rPr>
          <w:rFonts w:ascii="Times New Roman" w:hAnsi="Times New Roman"/>
          <w:sz w:val="28"/>
          <w:szCs w:val="28"/>
          <w:lang w:val="kk-KZ"/>
        </w:rPr>
        <w:t>басқада</w:t>
      </w:r>
      <w:r w:rsidRPr="004F0568">
        <w:rPr>
          <w:rFonts w:ascii="Times New Roman" w:hAnsi="Times New Roman"/>
          <w:sz w:val="28"/>
          <w:szCs w:val="28"/>
          <w:lang w:val="kk-KZ"/>
        </w:rPr>
        <w:t xml:space="preserve"> </w:t>
      </w:r>
      <w:r w:rsidR="00CB12BB" w:rsidRPr="004F0568">
        <w:rPr>
          <w:rFonts w:ascii="Times New Roman" w:hAnsi="Times New Roman"/>
          <w:sz w:val="28"/>
          <w:szCs w:val="28"/>
          <w:lang w:val="kk-KZ"/>
        </w:rPr>
        <w:t>көрсеткіштерін</w:t>
      </w:r>
      <w:r w:rsidRPr="004F0568">
        <w:rPr>
          <w:rFonts w:ascii="Times New Roman" w:hAnsi="Times New Roman"/>
          <w:sz w:val="28"/>
          <w:szCs w:val="28"/>
          <w:lang w:val="kk-KZ"/>
        </w:rPr>
        <w:t xml:space="preserve">  а</w:t>
      </w:r>
      <w:r w:rsidR="00CB12BB" w:rsidRPr="004F0568">
        <w:rPr>
          <w:rFonts w:ascii="Times New Roman" w:hAnsi="Times New Roman"/>
          <w:sz w:val="28"/>
          <w:szCs w:val="28"/>
          <w:lang w:val="kk-KZ"/>
        </w:rPr>
        <w:t>л</w:t>
      </w:r>
      <w:r w:rsidRPr="004F0568">
        <w:rPr>
          <w:rFonts w:ascii="Times New Roman" w:hAnsi="Times New Roman"/>
          <w:sz w:val="28"/>
          <w:szCs w:val="28"/>
          <w:lang w:val="kk-KZ"/>
        </w:rPr>
        <w:t>у үшін бір остік сығылудағы  және созылужағы кернеу шамаларын (</w:t>
      </w:r>
      <w:r w:rsidRPr="004F0568">
        <w:rPr>
          <w:rFonts w:ascii="Times New Roman" w:hAnsi="Times New Roman"/>
          <w:sz w:val="28"/>
          <w:szCs w:val="28"/>
        </w:rPr>
        <w:t>σ</w:t>
      </w:r>
      <w:r w:rsidRPr="004F0568">
        <w:rPr>
          <w:rFonts w:ascii="Times New Roman" w:hAnsi="Times New Roman"/>
          <w:sz w:val="28"/>
          <w:szCs w:val="28"/>
          <w:vertAlign w:val="subscript"/>
          <w:lang w:val="kk-KZ"/>
        </w:rPr>
        <w:t xml:space="preserve">сығ.,  </w:t>
      </w:r>
      <w:r w:rsidRPr="004F0568">
        <w:rPr>
          <w:rFonts w:ascii="Times New Roman" w:hAnsi="Times New Roman"/>
          <w:sz w:val="28"/>
          <w:szCs w:val="28"/>
        </w:rPr>
        <w:t>σ</w:t>
      </w:r>
      <w:r w:rsidRPr="004F0568">
        <w:rPr>
          <w:rFonts w:ascii="Times New Roman" w:hAnsi="Times New Roman"/>
          <w:sz w:val="28"/>
          <w:szCs w:val="28"/>
          <w:vertAlign w:val="subscript"/>
          <w:lang w:val="kk-KZ"/>
        </w:rPr>
        <w:t xml:space="preserve">соз.) </w:t>
      </w:r>
      <w:r w:rsidRPr="004F0568">
        <w:rPr>
          <w:rFonts w:ascii="Times New Roman" w:hAnsi="Times New Roman"/>
          <w:sz w:val="28"/>
          <w:szCs w:val="28"/>
          <w:lang w:val="kk-KZ"/>
        </w:rPr>
        <w:t>пайдаланса жеткілікті. Жезқазған  кен орындарында тау жыныстарының механикалық қасиеттерін зерттеу жұмыстарының нәтижелері</w:t>
      </w:r>
      <w:r w:rsidR="00CB12BB" w:rsidRPr="004F0568">
        <w:rPr>
          <w:rFonts w:ascii="Times New Roman" w:hAnsi="Times New Roman"/>
          <w:sz w:val="28"/>
          <w:szCs w:val="28"/>
          <w:lang w:val="kk-KZ"/>
        </w:rPr>
        <w:t>н тұжырымдап</w:t>
      </w:r>
      <w:r w:rsidRPr="004F0568">
        <w:rPr>
          <w:rFonts w:ascii="Times New Roman" w:hAnsi="Times New Roman"/>
          <w:sz w:val="28"/>
          <w:szCs w:val="28"/>
          <w:lang w:val="kk-KZ"/>
        </w:rPr>
        <w:t>, тау-кен</w:t>
      </w:r>
      <w:r w:rsidR="00CB12BB" w:rsidRPr="004F0568">
        <w:rPr>
          <w:rFonts w:ascii="Times New Roman" w:hAnsi="Times New Roman"/>
          <w:sz w:val="28"/>
          <w:szCs w:val="28"/>
          <w:lang w:val="kk-KZ"/>
        </w:rPr>
        <w:t xml:space="preserve"> қазба</w:t>
      </w:r>
      <w:r w:rsidRPr="004F0568">
        <w:rPr>
          <w:rFonts w:ascii="Times New Roman" w:hAnsi="Times New Roman"/>
          <w:sz w:val="28"/>
          <w:szCs w:val="28"/>
          <w:lang w:val="kk-KZ"/>
        </w:rPr>
        <w:t xml:space="preserve"> жұмыстарының </w:t>
      </w:r>
      <w:r w:rsidR="00CB12BB" w:rsidRPr="004F0568">
        <w:rPr>
          <w:rFonts w:ascii="Times New Roman" w:hAnsi="Times New Roman"/>
          <w:sz w:val="28"/>
          <w:szCs w:val="28"/>
          <w:lang w:val="kk-KZ"/>
        </w:rPr>
        <w:t xml:space="preserve">жер бетінен </w:t>
      </w:r>
      <w:r w:rsidRPr="004F0568">
        <w:rPr>
          <w:rFonts w:ascii="Times New Roman" w:hAnsi="Times New Roman"/>
          <w:sz w:val="28"/>
          <w:szCs w:val="28"/>
          <w:lang w:val="kk-KZ"/>
        </w:rPr>
        <w:t>тереңідігіне байланысты бір</w:t>
      </w:r>
      <w:r w:rsidR="00CB12BB" w:rsidRPr="004F0568">
        <w:rPr>
          <w:rFonts w:ascii="Times New Roman" w:hAnsi="Times New Roman"/>
          <w:sz w:val="28"/>
          <w:szCs w:val="28"/>
          <w:lang w:val="kk-KZ"/>
        </w:rPr>
        <w:t>қатар</w:t>
      </w:r>
      <w:r w:rsidRPr="004F0568">
        <w:rPr>
          <w:rFonts w:ascii="Times New Roman" w:hAnsi="Times New Roman"/>
          <w:sz w:val="28"/>
          <w:szCs w:val="28"/>
          <w:lang w:val="kk-KZ"/>
        </w:rPr>
        <w:t xml:space="preserve"> өзгер</w:t>
      </w:r>
      <w:r w:rsidR="00B8595F" w:rsidRPr="004F0568">
        <w:rPr>
          <w:rFonts w:ascii="Times New Roman" w:hAnsi="Times New Roman"/>
          <w:sz w:val="28"/>
          <w:szCs w:val="28"/>
          <w:lang w:val="kk-KZ"/>
        </w:rPr>
        <w:t>іске ұшырайтыны</w:t>
      </w:r>
      <w:r w:rsidRPr="004F0568">
        <w:rPr>
          <w:rFonts w:ascii="Times New Roman" w:hAnsi="Times New Roman"/>
          <w:sz w:val="28"/>
          <w:szCs w:val="28"/>
          <w:lang w:val="kk-KZ"/>
        </w:rPr>
        <w:t xml:space="preserve"> </w:t>
      </w:r>
      <w:r w:rsidR="00B8595F" w:rsidRPr="004F0568">
        <w:rPr>
          <w:rFonts w:ascii="Times New Roman" w:hAnsi="Times New Roman"/>
          <w:sz w:val="28"/>
          <w:szCs w:val="28"/>
          <w:lang w:val="kk-KZ"/>
        </w:rPr>
        <w:t>белгілі болды</w:t>
      </w:r>
      <w:r w:rsidRPr="004F0568">
        <w:rPr>
          <w:rFonts w:ascii="Times New Roman" w:hAnsi="Times New Roman"/>
          <w:sz w:val="28"/>
          <w:szCs w:val="28"/>
          <w:lang w:val="kk-KZ"/>
        </w:rPr>
        <w:t xml:space="preserve"> (Кесте 2.1).</w:t>
      </w:r>
      <w:r w:rsidRPr="00B8595F">
        <w:rPr>
          <w:rFonts w:ascii="Times New Roman" w:hAnsi="Times New Roman"/>
          <w:sz w:val="28"/>
          <w:szCs w:val="28"/>
          <w:lang w:val="kk-KZ"/>
        </w:rPr>
        <w:t xml:space="preserve"> </w:t>
      </w:r>
    </w:p>
    <w:p w14:paraId="1E5A65A7" w14:textId="77777777" w:rsidR="008446DF" w:rsidRPr="008446DF" w:rsidRDefault="008446DF" w:rsidP="00915BB5">
      <w:pPr>
        <w:rPr>
          <w:lang w:val="kk-KZ" w:eastAsia="ru-RU"/>
        </w:rPr>
      </w:pPr>
    </w:p>
    <w:p w14:paraId="0CFA82AD" w14:textId="41E5FD3E" w:rsidR="008446DF" w:rsidRDefault="008446DF" w:rsidP="00915BB5">
      <w:pPr>
        <w:spacing w:after="0" w:line="240" w:lineRule="auto"/>
        <w:jc w:val="both"/>
        <w:rPr>
          <w:rFonts w:ascii="Times New Roman" w:hAnsi="Times New Roman"/>
          <w:sz w:val="27"/>
          <w:szCs w:val="27"/>
          <w:lang w:val="kk-KZ" w:eastAsia="ru-RU"/>
        </w:rPr>
      </w:pPr>
      <w:r w:rsidRPr="00915BB5">
        <w:rPr>
          <w:rFonts w:ascii="Times New Roman" w:hAnsi="Times New Roman"/>
          <w:sz w:val="27"/>
          <w:szCs w:val="27"/>
          <w:lang w:val="kk-KZ" w:eastAsia="ru-RU"/>
        </w:rPr>
        <w:t xml:space="preserve">Кесте 2.1 – Жезқазған кен орнының кендері мен қоршаған тау жыныстарының физикалық-механикалық қасиеттері. </w:t>
      </w:r>
    </w:p>
    <w:p w14:paraId="2F311CE0" w14:textId="77777777" w:rsidR="00915BB5" w:rsidRPr="00915BB5" w:rsidRDefault="00915BB5" w:rsidP="00915BB5">
      <w:pPr>
        <w:spacing w:after="0" w:line="240" w:lineRule="auto"/>
        <w:jc w:val="both"/>
        <w:rPr>
          <w:rFonts w:ascii="Times New Roman" w:hAnsi="Times New Roman"/>
          <w:sz w:val="27"/>
          <w:szCs w:val="27"/>
          <w:lang w:val="kk-KZ" w:eastAsia="ru-RU"/>
        </w:rPr>
      </w:pPr>
    </w:p>
    <w:tbl>
      <w:tblPr>
        <w:tblW w:w="9356" w:type="dxa"/>
        <w:tblInd w:w="-8" w:type="dxa"/>
        <w:tblBorders>
          <w:top w:val="single" w:sz="6" w:space="0" w:color="232323"/>
          <w:left w:val="single" w:sz="6" w:space="0" w:color="232323"/>
          <w:bottom w:val="single" w:sz="6" w:space="0" w:color="232323"/>
          <w:right w:val="single" w:sz="6" w:space="0" w:color="232323"/>
          <w:insideH w:val="single" w:sz="6" w:space="0" w:color="232323"/>
          <w:insideV w:val="single" w:sz="6" w:space="0" w:color="232323"/>
        </w:tblBorders>
        <w:tblLayout w:type="fixed"/>
        <w:tblLook w:val="01E0" w:firstRow="1" w:lastRow="1" w:firstColumn="1" w:lastColumn="1" w:noHBand="0" w:noVBand="0"/>
      </w:tblPr>
      <w:tblGrid>
        <w:gridCol w:w="1985"/>
        <w:gridCol w:w="1134"/>
        <w:gridCol w:w="1276"/>
        <w:gridCol w:w="1134"/>
        <w:gridCol w:w="1134"/>
        <w:gridCol w:w="1134"/>
        <w:gridCol w:w="1559"/>
      </w:tblGrid>
      <w:tr w:rsidR="008446DF" w:rsidRPr="008446DF" w14:paraId="3AE16B52" w14:textId="77777777" w:rsidTr="00DC63A1">
        <w:trPr>
          <w:trHeight w:val="228"/>
        </w:trPr>
        <w:tc>
          <w:tcPr>
            <w:tcW w:w="1985" w:type="dxa"/>
            <w:vMerge w:val="restart"/>
            <w:shd w:val="clear" w:color="auto" w:fill="D9D9D9" w:themeFill="background1" w:themeFillShade="D9"/>
            <w:vAlign w:val="center"/>
          </w:tcPr>
          <w:p w14:paraId="0173D382"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Тау жыныстары-ның атаулары</w:t>
            </w:r>
          </w:p>
        </w:tc>
        <w:tc>
          <w:tcPr>
            <w:tcW w:w="2410" w:type="dxa"/>
            <w:gridSpan w:val="2"/>
            <w:shd w:val="clear" w:color="auto" w:fill="D9D9D9" w:themeFill="background1" w:themeFillShade="D9"/>
            <w:vAlign w:val="center"/>
          </w:tcPr>
          <w:p w14:paraId="5385DF98"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Беріктік қасиеттері</w:t>
            </w:r>
            <w:r w:rsidRPr="008446DF">
              <w:rPr>
                <w:rFonts w:ascii="Times New Roman" w:eastAsia="Times New Roman" w:hAnsi="Times New Roman"/>
                <w:sz w:val="24"/>
                <w:szCs w:val="24"/>
                <w:lang w:val="x-none" w:eastAsia="x-none"/>
              </w:rPr>
              <w:t>, MПa</w:t>
            </w:r>
          </w:p>
        </w:tc>
        <w:tc>
          <w:tcPr>
            <w:tcW w:w="1134" w:type="dxa"/>
            <w:vMerge w:val="restart"/>
            <w:shd w:val="clear" w:color="auto" w:fill="D9D9D9" w:themeFill="background1" w:themeFillShade="D9"/>
            <w:vAlign w:val="center"/>
          </w:tcPr>
          <w:p w14:paraId="51DF9AFE"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Ілінісу</w:t>
            </w:r>
            <w:r w:rsidRPr="008446DF">
              <w:rPr>
                <w:rFonts w:ascii="Times New Roman" w:eastAsia="Times New Roman" w:hAnsi="Times New Roman"/>
                <w:sz w:val="24"/>
                <w:szCs w:val="24"/>
                <w:lang w:val="x-none" w:eastAsia="x-none"/>
              </w:rPr>
              <w:t>, MПa (</w:t>
            </w:r>
            <w:r w:rsidRPr="008446DF">
              <w:rPr>
                <w:rFonts w:ascii="Times New Roman" w:eastAsia="Times New Roman" w:hAnsi="Times New Roman"/>
                <w:sz w:val="24"/>
                <w:szCs w:val="24"/>
                <w:lang w:val="kk-KZ" w:eastAsia="x-none"/>
              </w:rPr>
              <w:t>k</w:t>
            </w:r>
            <w:r w:rsidRPr="008446DF">
              <w:rPr>
                <w:rFonts w:ascii="Times New Roman" w:eastAsia="Times New Roman" w:hAnsi="Times New Roman"/>
                <w:sz w:val="24"/>
                <w:szCs w:val="24"/>
                <w:lang w:val="x-none" w:eastAsia="x-none"/>
              </w:rPr>
              <w:t>)</w:t>
            </w:r>
          </w:p>
        </w:tc>
        <w:tc>
          <w:tcPr>
            <w:tcW w:w="1134" w:type="dxa"/>
            <w:vMerge w:val="restart"/>
            <w:shd w:val="clear" w:color="auto" w:fill="D9D9D9" w:themeFill="background1" w:themeFillShade="D9"/>
            <w:vAlign w:val="center"/>
          </w:tcPr>
          <w:p w14:paraId="0A49E03D"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Ішкі үйкеліс бұрышы</w:t>
            </w:r>
            <w:r w:rsidRPr="008446DF">
              <w:rPr>
                <w:rFonts w:ascii="Times New Roman" w:eastAsia="Times New Roman" w:hAnsi="Times New Roman"/>
                <w:sz w:val="24"/>
                <w:szCs w:val="24"/>
                <w:lang w:val="x-none" w:eastAsia="x-none"/>
              </w:rPr>
              <w:t xml:space="preserve"> (ρ)</w:t>
            </w:r>
          </w:p>
        </w:tc>
        <w:tc>
          <w:tcPr>
            <w:tcW w:w="1134" w:type="dxa"/>
            <w:vMerge w:val="restart"/>
            <w:shd w:val="clear" w:color="auto" w:fill="D9D9D9" w:themeFill="background1" w:themeFillShade="D9"/>
            <w:vAlign w:val="center"/>
          </w:tcPr>
          <w:p w14:paraId="4F2C2F18" w14:textId="77777777" w:rsidR="008446DF" w:rsidRPr="008446DF" w:rsidRDefault="008446DF" w:rsidP="008446DF">
            <w:pPr>
              <w:spacing w:after="120" w:line="276" w:lineRule="auto"/>
              <w:jc w:val="center"/>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Серпімділік мо</w:t>
            </w:r>
            <w:r w:rsidRPr="008446DF">
              <w:rPr>
                <w:rFonts w:ascii="Times New Roman" w:eastAsia="Times New Roman" w:hAnsi="Times New Roman"/>
                <w:sz w:val="24"/>
                <w:szCs w:val="24"/>
                <w:lang w:val="x-none" w:eastAsia="x-none"/>
              </w:rPr>
              <w:t>дул</w:t>
            </w:r>
            <w:r w:rsidRPr="008446DF">
              <w:rPr>
                <w:rFonts w:ascii="Times New Roman" w:eastAsia="Times New Roman" w:hAnsi="Times New Roman"/>
                <w:sz w:val="24"/>
                <w:szCs w:val="24"/>
                <w:lang w:val="kk-KZ" w:eastAsia="x-none"/>
              </w:rPr>
              <w:t>і</w:t>
            </w:r>
            <w:r w:rsidRPr="008446DF">
              <w:rPr>
                <w:rFonts w:ascii="Times New Roman" w:eastAsia="Times New Roman" w:hAnsi="Times New Roman"/>
                <w:sz w:val="24"/>
                <w:szCs w:val="24"/>
                <w:lang w:val="x-none" w:eastAsia="x-none"/>
              </w:rPr>
              <w:t>,  (Е</w:t>
            </w:r>
            <w:r w:rsidRPr="008446DF">
              <w:rPr>
                <w:rFonts w:ascii="Times New Roman" w:eastAsia="Times New Roman" w:hAnsi="Times New Roman"/>
                <w:sz w:val="24"/>
                <w:szCs w:val="24"/>
                <w:lang w:val="kk-KZ" w:eastAsia="x-none"/>
              </w:rPr>
              <w:t>х10</w:t>
            </w:r>
            <w:r w:rsidRPr="008446DF">
              <w:rPr>
                <w:rFonts w:ascii="Times New Roman" w:eastAsia="Times New Roman" w:hAnsi="Times New Roman"/>
                <w:sz w:val="24"/>
                <w:szCs w:val="24"/>
                <w:vertAlign w:val="superscript"/>
                <w:lang w:val="kk-KZ" w:eastAsia="x-none"/>
              </w:rPr>
              <w:t>-4</w:t>
            </w:r>
            <w:r w:rsidRPr="008446DF">
              <w:rPr>
                <w:rFonts w:ascii="Times New Roman" w:eastAsia="Times New Roman" w:hAnsi="Times New Roman"/>
                <w:sz w:val="24"/>
                <w:szCs w:val="24"/>
                <w:lang w:val="x-none" w:eastAsia="x-none"/>
              </w:rPr>
              <w:t>)</w:t>
            </w:r>
            <w:r w:rsidRPr="008446DF">
              <w:rPr>
                <w:rFonts w:ascii="Times New Roman" w:eastAsia="Times New Roman" w:hAnsi="Times New Roman"/>
                <w:sz w:val="24"/>
                <w:szCs w:val="24"/>
                <w:lang w:val="kk-KZ" w:eastAsia="x-none"/>
              </w:rPr>
              <w:t xml:space="preserve"> МПА</w:t>
            </w:r>
          </w:p>
        </w:tc>
        <w:tc>
          <w:tcPr>
            <w:tcW w:w="1559" w:type="dxa"/>
            <w:vMerge w:val="restart"/>
            <w:shd w:val="clear" w:color="auto" w:fill="D9D9D9" w:themeFill="background1" w:themeFillShade="D9"/>
            <w:vAlign w:val="center"/>
          </w:tcPr>
          <w:p w14:paraId="6D1788A1"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 xml:space="preserve"> Пуассона</w:t>
            </w:r>
            <w:r w:rsidRPr="008446DF">
              <w:rPr>
                <w:rFonts w:ascii="Times New Roman" w:eastAsia="Times New Roman" w:hAnsi="Times New Roman"/>
                <w:sz w:val="24"/>
                <w:szCs w:val="24"/>
                <w:lang w:val="kk-KZ" w:eastAsia="x-none"/>
              </w:rPr>
              <w:t xml:space="preserve"> коэффициенті</w:t>
            </w:r>
            <w:r w:rsidRPr="008446DF">
              <w:rPr>
                <w:rFonts w:ascii="Times New Roman" w:eastAsia="Times New Roman" w:hAnsi="Times New Roman"/>
                <w:sz w:val="24"/>
                <w:szCs w:val="24"/>
                <w:lang w:val="x-none" w:eastAsia="x-none"/>
              </w:rPr>
              <w:t>, бірліктердің үлесі</w:t>
            </w:r>
          </w:p>
        </w:tc>
      </w:tr>
      <w:tr w:rsidR="008446DF" w:rsidRPr="008446DF" w14:paraId="4AB776D9" w14:textId="77777777" w:rsidTr="00DC63A1">
        <w:trPr>
          <w:trHeight w:val="653"/>
        </w:trPr>
        <w:tc>
          <w:tcPr>
            <w:tcW w:w="1985" w:type="dxa"/>
            <w:vMerge/>
            <w:tcBorders>
              <w:top w:val="nil"/>
            </w:tcBorders>
            <w:shd w:val="clear" w:color="auto" w:fill="D9D9D9" w:themeFill="background1" w:themeFillShade="D9"/>
          </w:tcPr>
          <w:p w14:paraId="74DEF2BE"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p>
        </w:tc>
        <w:tc>
          <w:tcPr>
            <w:tcW w:w="1134" w:type="dxa"/>
            <w:shd w:val="clear" w:color="auto" w:fill="D9D9D9" w:themeFill="background1" w:themeFillShade="D9"/>
            <w:vAlign w:val="center"/>
          </w:tcPr>
          <w:p w14:paraId="28134794"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С</w:t>
            </w:r>
            <w:r w:rsidRPr="008446DF">
              <w:rPr>
                <w:rFonts w:ascii="Times New Roman" w:eastAsia="Times New Roman" w:hAnsi="Times New Roman"/>
                <w:sz w:val="24"/>
                <w:szCs w:val="24"/>
                <w:lang w:val="kk-KZ" w:eastAsia="x-none"/>
              </w:rPr>
              <w:t>ығылуы (</w:t>
            </w:r>
            <w:r w:rsidRPr="008446DF">
              <w:rPr>
                <w:rFonts w:ascii="Times New Roman" w:eastAsia="Times New Roman" w:hAnsi="Times New Roman"/>
                <w:sz w:val="24"/>
                <w:szCs w:val="24"/>
                <w:lang w:val="x-none" w:eastAsia="x-none"/>
              </w:rPr>
              <w:t xml:space="preserve"> σ</w:t>
            </w:r>
            <w:r w:rsidRPr="008446DF">
              <w:rPr>
                <w:rFonts w:ascii="Times New Roman" w:eastAsia="Times New Roman" w:hAnsi="Times New Roman"/>
                <w:sz w:val="24"/>
                <w:szCs w:val="24"/>
                <w:vertAlign w:val="subscript"/>
                <w:lang w:val="x-none" w:eastAsia="x-none"/>
              </w:rPr>
              <w:t>с</w:t>
            </w:r>
            <w:r w:rsidRPr="008446DF">
              <w:rPr>
                <w:rFonts w:ascii="Times New Roman" w:eastAsia="Times New Roman" w:hAnsi="Times New Roman"/>
                <w:sz w:val="24"/>
                <w:szCs w:val="24"/>
                <w:vertAlign w:val="subscript"/>
                <w:lang w:val="kk-KZ" w:eastAsia="x-none"/>
              </w:rPr>
              <w:t>ығ</w:t>
            </w:r>
            <w:r w:rsidRPr="008446DF">
              <w:rPr>
                <w:rFonts w:ascii="Times New Roman" w:eastAsia="Times New Roman" w:hAnsi="Times New Roman"/>
                <w:sz w:val="24"/>
                <w:szCs w:val="24"/>
                <w:lang w:val="x-none" w:eastAsia="x-none"/>
              </w:rPr>
              <w:t xml:space="preserve"> )</w:t>
            </w:r>
          </w:p>
        </w:tc>
        <w:tc>
          <w:tcPr>
            <w:tcW w:w="1276" w:type="dxa"/>
            <w:shd w:val="clear" w:color="auto" w:fill="D9D9D9" w:themeFill="background1" w:themeFillShade="D9"/>
            <w:vAlign w:val="center"/>
          </w:tcPr>
          <w:p w14:paraId="06ADC99E"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Созылу</w:t>
            </w:r>
          </w:p>
          <w:p w14:paraId="541C6580"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(σ</w:t>
            </w:r>
            <w:r w:rsidRPr="008446DF">
              <w:rPr>
                <w:rFonts w:ascii="Times New Roman" w:eastAsia="Times New Roman" w:hAnsi="Times New Roman"/>
                <w:sz w:val="24"/>
                <w:szCs w:val="24"/>
                <w:vertAlign w:val="subscript"/>
                <w:lang w:val="kk-KZ" w:eastAsia="x-none"/>
              </w:rPr>
              <w:t>соз</w:t>
            </w:r>
            <w:r w:rsidRPr="008446DF">
              <w:rPr>
                <w:rFonts w:ascii="Times New Roman" w:eastAsia="Times New Roman" w:hAnsi="Times New Roman"/>
                <w:sz w:val="24"/>
                <w:szCs w:val="24"/>
                <w:lang w:val="x-none" w:eastAsia="x-none"/>
              </w:rPr>
              <w:t>)</w:t>
            </w:r>
          </w:p>
        </w:tc>
        <w:tc>
          <w:tcPr>
            <w:tcW w:w="1134" w:type="dxa"/>
            <w:vMerge/>
            <w:tcBorders>
              <w:top w:val="nil"/>
            </w:tcBorders>
            <w:shd w:val="clear" w:color="auto" w:fill="D9D9D9" w:themeFill="background1" w:themeFillShade="D9"/>
          </w:tcPr>
          <w:p w14:paraId="606EB4B1"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p>
        </w:tc>
        <w:tc>
          <w:tcPr>
            <w:tcW w:w="1134" w:type="dxa"/>
            <w:vMerge/>
            <w:tcBorders>
              <w:top w:val="nil"/>
            </w:tcBorders>
            <w:shd w:val="clear" w:color="auto" w:fill="D9D9D9" w:themeFill="background1" w:themeFillShade="D9"/>
          </w:tcPr>
          <w:p w14:paraId="1216D84C"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p>
        </w:tc>
        <w:tc>
          <w:tcPr>
            <w:tcW w:w="1134" w:type="dxa"/>
            <w:vMerge/>
            <w:tcBorders>
              <w:top w:val="nil"/>
            </w:tcBorders>
            <w:shd w:val="clear" w:color="auto" w:fill="D9D9D9" w:themeFill="background1" w:themeFillShade="D9"/>
          </w:tcPr>
          <w:p w14:paraId="1174A7F7"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p>
        </w:tc>
        <w:tc>
          <w:tcPr>
            <w:tcW w:w="1559" w:type="dxa"/>
            <w:vMerge/>
            <w:tcBorders>
              <w:top w:val="nil"/>
            </w:tcBorders>
            <w:shd w:val="clear" w:color="auto" w:fill="D9D9D9" w:themeFill="background1" w:themeFillShade="D9"/>
          </w:tcPr>
          <w:p w14:paraId="435C65BA"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p>
        </w:tc>
      </w:tr>
      <w:tr w:rsidR="008446DF" w:rsidRPr="008446DF" w14:paraId="77518DCD" w14:textId="77777777" w:rsidTr="00DC63A1">
        <w:trPr>
          <w:trHeight w:val="320"/>
        </w:trPr>
        <w:tc>
          <w:tcPr>
            <w:tcW w:w="1985" w:type="dxa"/>
            <w:vAlign w:val="center"/>
          </w:tcPr>
          <w:p w14:paraId="7B573A58"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Мыс кені</w:t>
            </w:r>
          </w:p>
        </w:tc>
        <w:tc>
          <w:tcPr>
            <w:tcW w:w="1134" w:type="dxa"/>
            <w:vAlign w:val="center"/>
          </w:tcPr>
          <w:p w14:paraId="5C66482A"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140-230</w:t>
            </w:r>
          </w:p>
        </w:tc>
        <w:tc>
          <w:tcPr>
            <w:tcW w:w="1276" w:type="dxa"/>
            <w:vAlign w:val="center"/>
          </w:tcPr>
          <w:p w14:paraId="5AEB5962"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10-18</w:t>
            </w:r>
          </w:p>
        </w:tc>
        <w:tc>
          <w:tcPr>
            <w:tcW w:w="1134" w:type="dxa"/>
            <w:vAlign w:val="center"/>
          </w:tcPr>
          <w:p w14:paraId="11D0F48C"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25-30</w:t>
            </w:r>
          </w:p>
        </w:tc>
        <w:tc>
          <w:tcPr>
            <w:tcW w:w="1134" w:type="dxa"/>
            <w:vAlign w:val="center"/>
          </w:tcPr>
          <w:p w14:paraId="18426093"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35</w:t>
            </w:r>
          </w:p>
        </w:tc>
        <w:tc>
          <w:tcPr>
            <w:tcW w:w="1134" w:type="dxa"/>
            <w:vAlign w:val="center"/>
          </w:tcPr>
          <w:p w14:paraId="457FA658"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32-45</w:t>
            </w:r>
          </w:p>
        </w:tc>
        <w:tc>
          <w:tcPr>
            <w:tcW w:w="1559" w:type="dxa"/>
            <w:vAlign w:val="center"/>
          </w:tcPr>
          <w:p w14:paraId="4D1D479F"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0,2-0,22</w:t>
            </w:r>
          </w:p>
        </w:tc>
      </w:tr>
      <w:tr w:rsidR="008446DF" w:rsidRPr="008446DF" w14:paraId="335A5638" w14:textId="77777777" w:rsidTr="00DC63A1">
        <w:trPr>
          <w:trHeight w:val="426"/>
        </w:trPr>
        <w:tc>
          <w:tcPr>
            <w:tcW w:w="1985" w:type="dxa"/>
            <w:vAlign w:val="center"/>
          </w:tcPr>
          <w:p w14:paraId="0EB9F905"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Мыс-мырышты</w:t>
            </w:r>
          </w:p>
        </w:tc>
        <w:tc>
          <w:tcPr>
            <w:tcW w:w="1134" w:type="dxa"/>
            <w:vAlign w:val="center"/>
          </w:tcPr>
          <w:p w14:paraId="0F92FEEC"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160-240</w:t>
            </w:r>
          </w:p>
        </w:tc>
        <w:tc>
          <w:tcPr>
            <w:tcW w:w="1276" w:type="dxa"/>
            <w:vAlign w:val="center"/>
          </w:tcPr>
          <w:p w14:paraId="154A6FDD"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10-18</w:t>
            </w:r>
          </w:p>
        </w:tc>
        <w:tc>
          <w:tcPr>
            <w:tcW w:w="1134" w:type="dxa"/>
            <w:vAlign w:val="center"/>
          </w:tcPr>
          <w:p w14:paraId="63B239BD"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30-34</w:t>
            </w:r>
          </w:p>
        </w:tc>
        <w:tc>
          <w:tcPr>
            <w:tcW w:w="1134" w:type="dxa"/>
            <w:vAlign w:val="center"/>
          </w:tcPr>
          <w:p w14:paraId="475DFA4D"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35</w:t>
            </w:r>
          </w:p>
        </w:tc>
        <w:tc>
          <w:tcPr>
            <w:tcW w:w="1134" w:type="dxa"/>
            <w:vAlign w:val="center"/>
          </w:tcPr>
          <w:p w14:paraId="7B58325D"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50-65</w:t>
            </w:r>
          </w:p>
        </w:tc>
        <w:tc>
          <w:tcPr>
            <w:tcW w:w="1559" w:type="dxa"/>
            <w:vAlign w:val="center"/>
          </w:tcPr>
          <w:p w14:paraId="01910430"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0,18-0,21</w:t>
            </w:r>
          </w:p>
        </w:tc>
      </w:tr>
      <w:tr w:rsidR="008446DF" w:rsidRPr="008446DF" w14:paraId="10CC9AE5" w14:textId="77777777" w:rsidTr="00DC63A1">
        <w:trPr>
          <w:trHeight w:val="405"/>
        </w:trPr>
        <w:tc>
          <w:tcPr>
            <w:tcW w:w="1985" w:type="dxa"/>
            <w:vAlign w:val="center"/>
          </w:tcPr>
          <w:p w14:paraId="2BAA5F57" w14:textId="77777777" w:rsidR="008446DF" w:rsidRPr="008446DF" w:rsidRDefault="008446DF" w:rsidP="008446DF">
            <w:pPr>
              <w:spacing w:after="0" w:line="240"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 xml:space="preserve">Кенсіз сұр құмтас </w:t>
            </w:r>
          </w:p>
        </w:tc>
        <w:tc>
          <w:tcPr>
            <w:tcW w:w="1134" w:type="dxa"/>
            <w:vAlign w:val="center"/>
          </w:tcPr>
          <w:p w14:paraId="4218460A"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160-245</w:t>
            </w:r>
          </w:p>
        </w:tc>
        <w:tc>
          <w:tcPr>
            <w:tcW w:w="1276" w:type="dxa"/>
            <w:vAlign w:val="center"/>
          </w:tcPr>
          <w:p w14:paraId="3843BD05"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8-11</w:t>
            </w:r>
          </w:p>
        </w:tc>
        <w:tc>
          <w:tcPr>
            <w:tcW w:w="1134" w:type="dxa"/>
            <w:vAlign w:val="center"/>
          </w:tcPr>
          <w:p w14:paraId="19B740A3"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25-34</w:t>
            </w:r>
          </w:p>
        </w:tc>
        <w:tc>
          <w:tcPr>
            <w:tcW w:w="1134" w:type="dxa"/>
            <w:vAlign w:val="center"/>
          </w:tcPr>
          <w:p w14:paraId="26375C32"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35</w:t>
            </w:r>
          </w:p>
        </w:tc>
        <w:tc>
          <w:tcPr>
            <w:tcW w:w="1134" w:type="dxa"/>
            <w:vAlign w:val="center"/>
          </w:tcPr>
          <w:p w14:paraId="34D8BFBC"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45-65</w:t>
            </w:r>
          </w:p>
        </w:tc>
        <w:tc>
          <w:tcPr>
            <w:tcW w:w="1559" w:type="dxa"/>
            <w:vAlign w:val="center"/>
          </w:tcPr>
          <w:p w14:paraId="7A405367"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0,18-022</w:t>
            </w:r>
          </w:p>
        </w:tc>
      </w:tr>
      <w:tr w:rsidR="008446DF" w:rsidRPr="008446DF" w14:paraId="28C1D0E6" w14:textId="77777777" w:rsidTr="00DC63A1">
        <w:trPr>
          <w:trHeight w:val="399"/>
        </w:trPr>
        <w:tc>
          <w:tcPr>
            <w:tcW w:w="1985" w:type="dxa"/>
            <w:vAlign w:val="center"/>
          </w:tcPr>
          <w:p w14:paraId="145EFC11" w14:textId="77777777" w:rsidR="008446DF" w:rsidRPr="008446DF" w:rsidRDefault="008446DF" w:rsidP="008446DF">
            <w:pPr>
              <w:spacing w:after="0" w:line="240"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Қызыл құмтас</w:t>
            </w:r>
          </w:p>
        </w:tc>
        <w:tc>
          <w:tcPr>
            <w:tcW w:w="1134" w:type="dxa"/>
            <w:vAlign w:val="center"/>
          </w:tcPr>
          <w:p w14:paraId="1AF8C67C"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80-120</w:t>
            </w:r>
          </w:p>
        </w:tc>
        <w:tc>
          <w:tcPr>
            <w:tcW w:w="1276" w:type="dxa"/>
            <w:vAlign w:val="center"/>
          </w:tcPr>
          <w:p w14:paraId="54E34043"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2-4</w:t>
            </w:r>
          </w:p>
        </w:tc>
        <w:tc>
          <w:tcPr>
            <w:tcW w:w="1134" w:type="dxa"/>
            <w:vAlign w:val="center"/>
          </w:tcPr>
          <w:p w14:paraId="2D25338A"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20-25</w:t>
            </w:r>
          </w:p>
        </w:tc>
        <w:tc>
          <w:tcPr>
            <w:tcW w:w="1134" w:type="dxa"/>
            <w:vAlign w:val="center"/>
          </w:tcPr>
          <w:p w14:paraId="07370FE0"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30</w:t>
            </w:r>
          </w:p>
        </w:tc>
        <w:tc>
          <w:tcPr>
            <w:tcW w:w="1134" w:type="dxa"/>
            <w:vAlign w:val="center"/>
          </w:tcPr>
          <w:p w14:paraId="6668B693"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39-42</w:t>
            </w:r>
          </w:p>
        </w:tc>
        <w:tc>
          <w:tcPr>
            <w:tcW w:w="1559" w:type="dxa"/>
            <w:vAlign w:val="center"/>
          </w:tcPr>
          <w:p w14:paraId="5A311A10"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0,2-0,22</w:t>
            </w:r>
          </w:p>
        </w:tc>
      </w:tr>
      <w:tr w:rsidR="008446DF" w:rsidRPr="008446DF" w14:paraId="6A2F213E" w14:textId="77777777" w:rsidTr="00DC63A1">
        <w:trPr>
          <w:trHeight w:val="377"/>
        </w:trPr>
        <w:tc>
          <w:tcPr>
            <w:tcW w:w="1985" w:type="dxa"/>
            <w:vAlign w:val="center"/>
          </w:tcPr>
          <w:p w14:paraId="2E77CF6A" w14:textId="77777777" w:rsidR="008446DF" w:rsidRPr="008446DF" w:rsidRDefault="008446DF" w:rsidP="008446DF">
            <w:pPr>
              <w:spacing w:after="0" w:line="240" w:lineRule="auto"/>
              <w:rPr>
                <w:rFonts w:ascii="Times New Roman" w:eastAsia="Times New Roman" w:hAnsi="Times New Roman"/>
                <w:spacing w:val="-4"/>
                <w:sz w:val="24"/>
                <w:szCs w:val="24"/>
                <w:lang w:val="x-none" w:eastAsia="x-none"/>
              </w:rPr>
            </w:pPr>
            <w:r w:rsidRPr="008446DF">
              <w:rPr>
                <w:rFonts w:ascii="Times New Roman" w:eastAsia="Times New Roman" w:hAnsi="Times New Roman"/>
                <w:spacing w:val="-4"/>
                <w:sz w:val="24"/>
                <w:szCs w:val="24"/>
                <w:lang w:val="kk-KZ" w:eastAsia="x-none"/>
              </w:rPr>
              <w:t>Қызыл ал</w:t>
            </w:r>
            <w:r w:rsidRPr="008446DF">
              <w:rPr>
                <w:rFonts w:ascii="Times New Roman" w:eastAsia="Times New Roman" w:hAnsi="Times New Roman"/>
                <w:spacing w:val="-4"/>
                <w:sz w:val="24"/>
                <w:szCs w:val="24"/>
                <w:lang w:val="x-none" w:eastAsia="x-none"/>
              </w:rPr>
              <w:t>евролит</w:t>
            </w:r>
          </w:p>
          <w:p w14:paraId="455CD067" w14:textId="77777777" w:rsidR="008446DF" w:rsidRPr="008446DF" w:rsidRDefault="008446DF" w:rsidP="008446DF">
            <w:pPr>
              <w:spacing w:after="0" w:line="240" w:lineRule="auto"/>
              <w:rPr>
                <w:rFonts w:ascii="Times New Roman" w:eastAsia="Times New Roman" w:hAnsi="Times New Roman"/>
                <w:sz w:val="24"/>
                <w:szCs w:val="24"/>
                <w:lang w:val="x-none" w:eastAsia="x-none"/>
              </w:rPr>
            </w:pPr>
          </w:p>
        </w:tc>
        <w:tc>
          <w:tcPr>
            <w:tcW w:w="1134" w:type="dxa"/>
            <w:vAlign w:val="center"/>
          </w:tcPr>
          <w:p w14:paraId="14B3D06B"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30-60</w:t>
            </w:r>
          </w:p>
        </w:tc>
        <w:tc>
          <w:tcPr>
            <w:tcW w:w="1276" w:type="dxa"/>
            <w:vAlign w:val="center"/>
          </w:tcPr>
          <w:p w14:paraId="514F59E8"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2-4</w:t>
            </w:r>
          </w:p>
        </w:tc>
        <w:tc>
          <w:tcPr>
            <w:tcW w:w="1134" w:type="dxa"/>
            <w:vAlign w:val="center"/>
          </w:tcPr>
          <w:p w14:paraId="6C390C98"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18-20</w:t>
            </w:r>
          </w:p>
        </w:tc>
        <w:tc>
          <w:tcPr>
            <w:tcW w:w="1134" w:type="dxa"/>
            <w:vAlign w:val="center"/>
          </w:tcPr>
          <w:p w14:paraId="63A511F6"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30</w:t>
            </w:r>
          </w:p>
        </w:tc>
        <w:tc>
          <w:tcPr>
            <w:tcW w:w="1134" w:type="dxa"/>
            <w:vAlign w:val="center"/>
          </w:tcPr>
          <w:p w14:paraId="4EAEF630"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32-40</w:t>
            </w:r>
          </w:p>
        </w:tc>
        <w:tc>
          <w:tcPr>
            <w:tcW w:w="1559" w:type="dxa"/>
            <w:vAlign w:val="center"/>
          </w:tcPr>
          <w:p w14:paraId="292777E4"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0,22-0,25</w:t>
            </w:r>
          </w:p>
        </w:tc>
      </w:tr>
    </w:tbl>
    <w:p w14:paraId="2D1B494D" w14:textId="77777777" w:rsidR="008446DF" w:rsidRPr="008446DF" w:rsidRDefault="008446DF" w:rsidP="008446DF">
      <w:pPr>
        <w:spacing w:after="0" w:line="240" w:lineRule="auto"/>
        <w:ind w:left="1843" w:hanging="1276"/>
        <w:jc w:val="both"/>
        <w:rPr>
          <w:rFonts w:ascii="Times New Roman" w:eastAsiaTheme="minorHAnsi" w:hAnsi="Times New Roman"/>
          <w:sz w:val="28"/>
          <w:szCs w:val="28"/>
          <w:lang w:val="kk-KZ"/>
        </w:rPr>
      </w:pPr>
    </w:p>
    <w:p w14:paraId="0AD7D988" w14:textId="77777777" w:rsidR="008446DF" w:rsidRPr="008446DF" w:rsidRDefault="008446DF" w:rsidP="008446DF">
      <w:pPr>
        <w:spacing w:after="0" w:line="240" w:lineRule="auto"/>
        <w:ind w:left="1843" w:hanging="1276"/>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Кесте 2.2 – Жезқазған кен орнының  кен мен қоршаған таужыныстарының орташа физикалық-механикалық қасиеттері.</w:t>
      </w:r>
    </w:p>
    <w:p w14:paraId="15C0DF9F" w14:textId="77777777" w:rsidR="008446DF" w:rsidRPr="008446DF" w:rsidRDefault="008446DF" w:rsidP="008446DF">
      <w:pPr>
        <w:spacing w:after="0" w:line="240" w:lineRule="auto"/>
        <w:jc w:val="center"/>
        <w:rPr>
          <w:rFonts w:ascii="Times New Roman" w:eastAsiaTheme="minorHAnsi" w:hAnsi="Times New Roman"/>
          <w:sz w:val="28"/>
          <w:szCs w:val="28"/>
          <w:lang w:val="kk-KZ"/>
        </w:rPr>
      </w:pPr>
    </w:p>
    <w:tbl>
      <w:tblPr>
        <w:tblStyle w:val="113"/>
        <w:tblW w:w="9498" w:type="dxa"/>
        <w:tblLayout w:type="fixed"/>
        <w:tblLook w:val="04A0" w:firstRow="1" w:lastRow="0" w:firstColumn="1" w:lastColumn="0" w:noHBand="0" w:noVBand="1"/>
      </w:tblPr>
      <w:tblGrid>
        <w:gridCol w:w="709"/>
        <w:gridCol w:w="3685"/>
        <w:gridCol w:w="1418"/>
        <w:gridCol w:w="1417"/>
        <w:gridCol w:w="1276"/>
        <w:gridCol w:w="993"/>
      </w:tblGrid>
      <w:tr w:rsidR="008446DF" w:rsidRPr="008446DF" w14:paraId="228C907B" w14:textId="77777777" w:rsidTr="00DC63A1">
        <w:tc>
          <w:tcPr>
            <w:tcW w:w="709" w:type="dxa"/>
            <w:shd w:val="clear" w:color="auto" w:fill="D9D9D9" w:themeFill="background1" w:themeFillShade="D9"/>
            <w:vAlign w:val="center"/>
          </w:tcPr>
          <w:p w14:paraId="234F867E" w14:textId="77777777" w:rsidR="008446DF" w:rsidRPr="008446DF" w:rsidRDefault="008446DF" w:rsidP="008446DF">
            <w:pPr>
              <w:spacing w:after="120" w:line="276" w:lineRule="auto"/>
              <w:jc w:val="center"/>
              <w:rPr>
                <w:rFonts w:eastAsia="Times New Roman"/>
                <w:lang w:val="x-none" w:eastAsia="x-none"/>
              </w:rPr>
            </w:pPr>
            <w:r w:rsidRPr="008446DF">
              <w:rPr>
                <w:rFonts w:eastAsia="Times New Roman"/>
                <w:lang w:val="x-none" w:eastAsia="x-none"/>
              </w:rPr>
              <w:t>№</w:t>
            </w:r>
            <w:r w:rsidRPr="008446DF">
              <w:rPr>
                <w:rFonts w:eastAsia="Times New Roman"/>
                <w:lang w:val="kk-KZ" w:eastAsia="x-none"/>
              </w:rPr>
              <w:t>№рет-тері</w:t>
            </w:r>
          </w:p>
        </w:tc>
        <w:tc>
          <w:tcPr>
            <w:tcW w:w="3685" w:type="dxa"/>
            <w:shd w:val="clear" w:color="auto" w:fill="D9D9D9" w:themeFill="background1" w:themeFillShade="D9"/>
            <w:vAlign w:val="center"/>
          </w:tcPr>
          <w:p w14:paraId="3CE75E4C" w14:textId="77777777" w:rsidR="008446DF" w:rsidRPr="008446DF" w:rsidRDefault="008446DF" w:rsidP="008446DF">
            <w:pPr>
              <w:spacing w:after="120" w:line="276" w:lineRule="auto"/>
              <w:jc w:val="center"/>
              <w:rPr>
                <w:rFonts w:ascii="Times New Roman" w:eastAsia="Times New Roman" w:hAnsi="Times New Roman"/>
                <w:lang w:val="x-none" w:eastAsia="x-none"/>
              </w:rPr>
            </w:pPr>
            <w:r w:rsidRPr="008446DF">
              <w:rPr>
                <w:rFonts w:ascii="Times New Roman" w:eastAsia="Times New Roman" w:hAnsi="Times New Roman"/>
                <w:lang w:val="kk-KZ" w:eastAsia="x-none"/>
              </w:rPr>
              <w:t>Тау жыныстарының атаулары</w:t>
            </w:r>
          </w:p>
        </w:tc>
        <w:tc>
          <w:tcPr>
            <w:tcW w:w="1418" w:type="dxa"/>
            <w:shd w:val="clear" w:color="auto" w:fill="D9D9D9" w:themeFill="background1" w:themeFillShade="D9"/>
            <w:vAlign w:val="center"/>
          </w:tcPr>
          <w:p w14:paraId="1319713D" w14:textId="77777777" w:rsidR="008446DF" w:rsidRPr="008446DF" w:rsidRDefault="008446DF" w:rsidP="008446DF">
            <w:pPr>
              <w:spacing w:after="120" w:line="276" w:lineRule="auto"/>
              <w:jc w:val="center"/>
              <w:rPr>
                <w:rFonts w:ascii="Times New Roman" w:eastAsia="Times New Roman" w:hAnsi="Times New Roman"/>
                <w:lang w:val="x-none" w:eastAsia="x-none"/>
              </w:rPr>
            </w:pPr>
            <w:r w:rsidRPr="008446DF">
              <w:rPr>
                <w:rFonts w:ascii="Times New Roman" w:eastAsia="Times New Roman" w:hAnsi="Times New Roman"/>
                <w:lang w:val="kk-KZ" w:eastAsia="x-none"/>
              </w:rPr>
              <w:t>Сығылудағы  беріктік шегі</w:t>
            </w:r>
            <w:r w:rsidRPr="008446DF">
              <w:rPr>
                <w:rFonts w:ascii="Times New Roman" w:eastAsia="Times New Roman" w:hAnsi="Times New Roman"/>
                <w:lang w:val="x-none" w:eastAsia="x-none"/>
              </w:rPr>
              <w:t>, МПа</w:t>
            </w:r>
          </w:p>
        </w:tc>
        <w:tc>
          <w:tcPr>
            <w:tcW w:w="1417" w:type="dxa"/>
            <w:shd w:val="clear" w:color="auto" w:fill="D9D9D9" w:themeFill="background1" w:themeFillShade="D9"/>
            <w:vAlign w:val="center"/>
          </w:tcPr>
          <w:p w14:paraId="5219ECA7" w14:textId="77777777" w:rsidR="008446DF" w:rsidRPr="008446DF" w:rsidRDefault="008446DF" w:rsidP="008446DF">
            <w:pPr>
              <w:spacing w:after="120" w:line="276" w:lineRule="auto"/>
              <w:jc w:val="center"/>
              <w:rPr>
                <w:rFonts w:ascii="Times New Roman" w:eastAsia="Times New Roman" w:hAnsi="Times New Roman"/>
                <w:lang w:val="x-none" w:eastAsia="x-none"/>
              </w:rPr>
            </w:pPr>
            <w:r w:rsidRPr="008446DF">
              <w:rPr>
                <w:rFonts w:ascii="Times New Roman" w:eastAsia="Times New Roman" w:hAnsi="Times New Roman"/>
                <w:lang w:val="kk-KZ" w:eastAsia="x-none"/>
              </w:rPr>
              <w:t>Созылудағы беріктік шегі</w:t>
            </w:r>
            <w:r w:rsidRPr="008446DF">
              <w:rPr>
                <w:rFonts w:ascii="Times New Roman" w:eastAsia="Times New Roman" w:hAnsi="Times New Roman"/>
                <w:lang w:val="x-none" w:eastAsia="x-none"/>
              </w:rPr>
              <w:t>, МПа</w:t>
            </w:r>
          </w:p>
        </w:tc>
        <w:tc>
          <w:tcPr>
            <w:tcW w:w="1276" w:type="dxa"/>
            <w:shd w:val="clear" w:color="auto" w:fill="D9D9D9" w:themeFill="background1" w:themeFillShade="D9"/>
            <w:vAlign w:val="center"/>
          </w:tcPr>
          <w:p w14:paraId="4798A50C" w14:textId="77777777" w:rsidR="008446DF" w:rsidRPr="008446DF" w:rsidRDefault="008446DF" w:rsidP="008446DF">
            <w:pPr>
              <w:spacing w:after="120" w:line="276" w:lineRule="auto"/>
              <w:jc w:val="center"/>
              <w:rPr>
                <w:rFonts w:ascii="Times New Roman" w:eastAsia="Times New Roman" w:hAnsi="Times New Roman"/>
                <w:lang w:val="x-none" w:eastAsia="x-none"/>
              </w:rPr>
            </w:pPr>
            <w:r w:rsidRPr="008446DF">
              <w:rPr>
                <w:rFonts w:ascii="Times New Roman" w:eastAsia="Times New Roman" w:hAnsi="Times New Roman"/>
                <w:lang w:val="kk-KZ" w:eastAsia="x-none"/>
              </w:rPr>
              <w:t>Серпімді-лік м</w:t>
            </w:r>
            <w:r w:rsidRPr="008446DF">
              <w:rPr>
                <w:rFonts w:ascii="Times New Roman" w:eastAsia="Times New Roman" w:hAnsi="Times New Roman"/>
                <w:lang w:val="x-none" w:eastAsia="x-none"/>
              </w:rPr>
              <w:t>одул</w:t>
            </w:r>
            <w:r w:rsidRPr="008446DF">
              <w:rPr>
                <w:rFonts w:ascii="Times New Roman" w:eastAsia="Times New Roman" w:hAnsi="Times New Roman"/>
                <w:lang w:val="kk-KZ" w:eastAsia="x-none"/>
              </w:rPr>
              <w:t>і</w:t>
            </w:r>
            <w:r w:rsidRPr="008446DF">
              <w:rPr>
                <w:rFonts w:ascii="Times New Roman" w:eastAsia="Times New Roman" w:hAnsi="Times New Roman"/>
                <w:lang w:val="x-none" w:eastAsia="x-none"/>
              </w:rPr>
              <w:t xml:space="preserve">  Е х 10</w:t>
            </w:r>
            <w:r w:rsidRPr="008446DF">
              <w:rPr>
                <w:rFonts w:ascii="Times New Roman" w:eastAsia="Times New Roman" w:hAnsi="Times New Roman"/>
                <w:vertAlign w:val="superscript"/>
                <w:lang w:val="x-none" w:eastAsia="x-none"/>
              </w:rPr>
              <w:t>-4</w:t>
            </w:r>
            <w:r w:rsidRPr="008446DF">
              <w:rPr>
                <w:rFonts w:ascii="Times New Roman" w:eastAsia="Times New Roman" w:hAnsi="Times New Roman"/>
                <w:lang w:val="x-none" w:eastAsia="x-none"/>
              </w:rPr>
              <w:t>, МПа</w:t>
            </w:r>
          </w:p>
        </w:tc>
        <w:tc>
          <w:tcPr>
            <w:tcW w:w="993" w:type="dxa"/>
            <w:shd w:val="clear" w:color="auto" w:fill="D9D9D9" w:themeFill="background1" w:themeFillShade="D9"/>
            <w:vAlign w:val="center"/>
          </w:tcPr>
          <w:p w14:paraId="4600AA28" w14:textId="77777777" w:rsidR="008446DF" w:rsidRPr="008446DF" w:rsidRDefault="008446DF" w:rsidP="008446DF">
            <w:pPr>
              <w:spacing w:after="120" w:line="276" w:lineRule="auto"/>
              <w:jc w:val="center"/>
              <w:rPr>
                <w:rFonts w:ascii="Times New Roman" w:eastAsia="Times New Roman" w:hAnsi="Times New Roman"/>
                <w:lang w:val="x-none" w:eastAsia="x-none"/>
              </w:rPr>
            </w:pPr>
            <w:r w:rsidRPr="008446DF">
              <w:rPr>
                <w:rFonts w:ascii="Times New Roman" w:eastAsia="Times New Roman" w:hAnsi="Times New Roman"/>
                <w:lang w:val="kk-KZ" w:eastAsia="x-none"/>
              </w:rPr>
              <w:t>Пуас-сон коэффициенті</w:t>
            </w:r>
          </w:p>
        </w:tc>
      </w:tr>
      <w:tr w:rsidR="008446DF" w:rsidRPr="008446DF" w14:paraId="587A1CB0" w14:textId="77777777" w:rsidTr="00DC63A1">
        <w:trPr>
          <w:trHeight w:val="445"/>
        </w:trPr>
        <w:tc>
          <w:tcPr>
            <w:tcW w:w="709" w:type="dxa"/>
          </w:tcPr>
          <w:p w14:paraId="058F9142" w14:textId="77777777" w:rsidR="008446DF" w:rsidRPr="008446DF" w:rsidRDefault="008446DF" w:rsidP="008446DF">
            <w:pPr>
              <w:spacing w:line="240" w:lineRule="auto"/>
              <w:rPr>
                <w:rFonts w:eastAsia="Times New Roman"/>
                <w:lang w:val="x-none" w:eastAsia="x-none"/>
              </w:rPr>
            </w:pPr>
          </w:p>
        </w:tc>
        <w:tc>
          <w:tcPr>
            <w:tcW w:w="8789" w:type="dxa"/>
            <w:gridSpan w:val="5"/>
          </w:tcPr>
          <w:p w14:paraId="6FC44AE5" w14:textId="77777777" w:rsidR="008446DF" w:rsidRPr="008446DF" w:rsidRDefault="008446DF" w:rsidP="008446DF">
            <w:pPr>
              <w:spacing w:line="240" w:lineRule="auto"/>
              <w:rPr>
                <w:rFonts w:ascii="Times New Roman" w:eastAsia="Times New Roman" w:hAnsi="Times New Roman"/>
                <w:b/>
                <w:i/>
                <w:sz w:val="24"/>
                <w:szCs w:val="24"/>
                <w:lang w:val="x-none" w:eastAsia="x-none"/>
              </w:rPr>
            </w:pPr>
            <w:r w:rsidRPr="008446DF">
              <w:rPr>
                <w:rFonts w:ascii="Times New Roman" w:eastAsia="Times New Roman" w:hAnsi="Times New Roman"/>
                <w:b/>
                <w:i/>
                <w:sz w:val="24"/>
                <w:szCs w:val="24"/>
                <w:lang w:val="kk-KZ" w:eastAsia="x-none"/>
              </w:rPr>
              <w:t xml:space="preserve">                      Шығыс –Жезқазған кеніші</w:t>
            </w:r>
            <w:r w:rsidRPr="008446DF">
              <w:rPr>
                <w:rFonts w:ascii="Times New Roman" w:eastAsia="Times New Roman" w:hAnsi="Times New Roman"/>
                <w:b/>
                <w:i/>
                <w:sz w:val="24"/>
                <w:szCs w:val="24"/>
                <w:lang w:val="x-none" w:eastAsia="x-none"/>
              </w:rPr>
              <w:t>, ш</w:t>
            </w:r>
            <w:r w:rsidRPr="008446DF">
              <w:rPr>
                <w:rFonts w:ascii="Times New Roman" w:eastAsia="Times New Roman" w:hAnsi="Times New Roman"/>
                <w:b/>
                <w:i/>
                <w:sz w:val="24"/>
                <w:szCs w:val="24"/>
                <w:lang w:val="kk-KZ" w:eastAsia="x-none"/>
              </w:rPr>
              <w:t>ахта</w:t>
            </w:r>
            <w:r w:rsidRPr="008446DF">
              <w:rPr>
                <w:rFonts w:ascii="Times New Roman" w:eastAsia="Times New Roman" w:hAnsi="Times New Roman"/>
                <w:b/>
                <w:i/>
                <w:sz w:val="24"/>
                <w:szCs w:val="24"/>
                <w:lang w:val="x-none" w:eastAsia="x-none"/>
              </w:rPr>
              <w:t xml:space="preserve"> 42-51</w:t>
            </w:r>
          </w:p>
        </w:tc>
      </w:tr>
      <w:tr w:rsidR="008446DF" w:rsidRPr="008446DF" w14:paraId="59C4E3FD" w14:textId="77777777" w:rsidTr="00DC63A1">
        <w:tc>
          <w:tcPr>
            <w:tcW w:w="709" w:type="dxa"/>
          </w:tcPr>
          <w:p w14:paraId="5FAB828C"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w:t>
            </w:r>
          </w:p>
        </w:tc>
        <w:tc>
          <w:tcPr>
            <w:tcW w:w="3685" w:type="dxa"/>
          </w:tcPr>
          <w:p w14:paraId="51BC234E"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Сұрғылт кенді құмтас</w:t>
            </w:r>
          </w:p>
        </w:tc>
        <w:tc>
          <w:tcPr>
            <w:tcW w:w="1418" w:type="dxa"/>
          </w:tcPr>
          <w:p w14:paraId="39A33723"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100-120</w:t>
            </w:r>
          </w:p>
        </w:tc>
        <w:tc>
          <w:tcPr>
            <w:tcW w:w="1417" w:type="dxa"/>
          </w:tcPr>
          <w:p w14:paraId="4586FE59"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4,0</w:t>
            </w:r>
          </w:p>
        </w:tc>
        <w:tc>
          <w:tcPr>
            <w:tcW w:w="1276" w:type="dxa"/>
          </w:tcPr>
          <w:p w14:paraId="66D884DB"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5,4</w:t>
            </w:r>
          </w:p>
        </w:tc>
        <w:tc>
          <w:tcPr>
            <w:tcW w:w="993" w:type="dxa"/>
          </w:tcPr>
          <w:p w14:paraId="1B6DAE50"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0,2</w:t>
            </w:r>
          </w:p>
        </w:tc>
      </w:tr>
      <w:tr w:rsidR="008446DF" w:rsidRPr="008446DF" w14:paraId="4454607E" w14:textId="77777777" w:rsidTr="00DC63A1">
        <w:tc>
          <w:tcPr>
            <w:tcW w:w="709" w:type="dxa"/>
          </w:tcPr>
          <w:p w14:paraId="716B5233"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2</w:t>
            </w:r>
          </w:p>
        </w:tc>
        <w:tc>
          <w:tcPr>
            <w:tcW w:w="3685" w:type="dxa"/>
          </w:tcPr>
          <w:p w14:paraId="3D3D60F1"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Қызыл құмтас</w:t>
            </w:r>
          </w:p>
        </w:tc>
        <w:tc>
          <w:tcPr>
            <w:tcW w:w="1418" w:type="dxa"/>
          </w:tcPr>
          <w:p w14:paraId="76BCE579"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70</w:t>
            </w:r>
          </w:p>
        </w:tc>
        <w:tc>
          <w:tcPr>
            <w:tcW w:w="1417" w:type="dxa"/>
          </w:tcPr>
          <w:p w14:paraId="47BC50B0"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2,5</w:t>
            </w:r>
          </w:p>
        </w:tc>
        <w:tc>
          <w:tcPr>
            <w:tcW w:w="1276" w:type="dxa"/>
          </w:tcPr>
          <w:p w14:paraId="1E7041FD"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4,3</w:t>
            </w:r>
          </w:p>
        </w:tc>
        <w:tc>
          <w:tcPr>
            <w:tcW w:w="993" w:type="dxa"/>
          </w:tcPr>
          <w:p w14:paraId="53A0366A"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0,2</w:t>
            </w:r>
          </w:p>
        </w:tc>
      </w:tr>
      <w:tr w:rsidR="008446DF" w:rsidRPr="008446DF" w14:paraId="7BE348C4" w14:textId="77777777" w:rsidTr="00DC63A1">
        <w:tc>
          <w:tcPr>
            <w:tcW w:w="709" w:type="dxa"/>
          </w:tcPr>
          <w:p w14:paraId="74068F65"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3</w:t>
            </w:r>
          </w:p>
        </w:tc>
        <w:tc>
          <w:tcPr>
            <w:tcW w:w="3685" w:type="dxa"/>
          </w:tcPr>
          <w:p w14:paraId="3AB81CCA"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Алевролит</w:t>
            </w:r>
          </w:p>
        </w:tc>
        <w:tc>
          <w:tcPr>
            <w:tcW w:w="1418" w:type="dxa"/>
          </w:tcPr>
          <w:p w14:paraId="4435380A"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40</w:t>
            </w:r>
          </w:p>
        </w:tc>
        <w:tc>
          <w:tcPr>
            <w:tcW w:w="1417" w:type="dxa"/>
          </w:tcPr>
          <w:p w14:paraId="48B3BC7C"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1,6</w:t>
            </w:r>
          </w:p>
        </w:tc>
        <w:tc>
          <w:tcPr>
            <w:tcW w:w="1276" w:type="dxa"/>
          </w:tcPr>
          <w:p w14:paraId="3252CD9E" w14:textId="77777777" w:rsidR="008446DF" w:rsidRPr="008446DF" w:rsidRDefault="008446DF" w:rsidP="008446DF">
            <w:pPr>
              <w:spacing w:line="276" w:lineRule="auto"/>
              <w:rPr>
                <w:rFonts w:ascii="Times New Roman" w:eastAsia="Times New Roman" w:hAnsi="Times New Roman"/>
                <w:lang w:val="x-none" w:eastAsia="x-none"/>
              </w:rPr>
            </w:pPr>
          </w:p>
        </w:tc>
        <w:tc>
          <w:tcPr>
            <w:tcW w:w="993" w:type="dxa"/>
          </w:tcPr>
          <w:p w14:paraId="2DA707CF" w14:textId="77777777" w:rsidR="008446DF" w:rsidRPr="008446DF" w:rsidRDefault="008446DF" w:rsidP="008446DF">
            <w:pPr>
              <w:spacing w:line="276" w:lineRule="auto"/>
              <w:rPr>
                <w:rFonts w:ascii="Times New Roman" w:eastAsia="Times New Roman" w:hAnsi="Times New Roman"/>
                <w:lang w:val="x-none" w:eastAsia="x-none"/>
              </w:rPr>
            </w:pPr>
          </w:p>
        </w:tc>
      </w:tr>
      <w:tr w:rsidR="008446DF" w:rsidRPr="008446DF" w14:paraId="125EC383" w14:textId="77777777" w:rsidTr="00DC63A1">
        <w:trPr>
          <w:trHeight w:val="464"/>
        </w:trPr>
        <w:tc>
          <w:tcPr>
            <w:tcW w:w="709" w:type="dxa"/>
          </w:tcPr>
          <w:p w14:paraId="596B8CB9" w14:textId="77777777" w:rsidR="008446DF" w:rsidRPr="008446DF" w:rsidRDefault="008446DF" w:rsidP="008446DF">
            <w:pPr>
              <w:spacing w:line="240" w:lineRule="auto"/>
              <w:rPr>
                <w:rFonts w:ascii="Times New Roman" w:eastAsia="Times New Roman" w:hAnsi="Times New Roman"/>
                <w:lang w:val="x-none" w:eastAsia="x-none"/>
              </w:rPr>
            </w:pPr>
          </w:p>
        </w:tc>
        <w:tc>
          <w:tcPr>
            <w:tcW w:w="8789" w:type="dxa"/>
            <w:gridSpan w:val="5"/>
          </w:tcPr>
          <w:p w14:paraId="0E02896D" w14:textId="77777777" w:rsidR="008446DF" w:rsidRPr="008446DF" w:rsidRDefault="008446DF" w:rsidP="008446DF">
            <w:pPr>
              <w:spacing w:line="240" w:lineRule="auto"/>
              <w:rPr>
                <w:rFonts w:ascii="Times New Roman" w:eastAsia="Times New Roman" w:hAnsi="Times New Roman"/>
                <w:b/>
                <w:i/>
                <w:sz w:val="24"/>
                <w:szCs w:val="24"/>
                <w:lang w:val="x-none" w:eastAsia="x-none"/>
              </w:rPr>
            </w:pPr>
            <w:r w:rsidRPr="008446DF">
              <w:rPr>
                <w:rFonts w:ascii="Times New Roman" w:eastAsia="Times New Roman" w:hAnsi="Times New Roman"/>
                <w:b/>
                <w:i/>
                <w:sz w:val="24"/>
                <w:szCs w:val="24"/>
                <w:lang w:val="kk-KZ" w:eastAsia="x-none"/>
              </w:rPr>
              <w:t xml:space="preserve">                   Шығыс –Жезқазған кеніші</w:t>
            </w:r>
            <w:r w:rsidRPr="008446DF">
              <w:rPr>
                <w:rFonts w:ascii="Times New Roman" w:eastAsia="Times New Roman" w:hAnsi="Times New Roman"/>
                <w:b/>
                <w:i/>
                <w:sz w:val="24"/>
                <w:szCs w:val="24"/>
                <w:lang w:val="x-none" w:eastAsia="x-none"/>
              </w:rPr>
              <w:t>, ш</w:t>
            </w:r>
            <w:r w:rsidRPr="008446DF">
              <w:rPr>
                <w:rFonts w:ascii="Times New Roman" w:eastAsia="Times New Roman" w:hAnsi="Times New Roman"/>
                <w:b/>
                <w:i/>
                <w:sz w:val="24"/>
                <w:szCs w:val="24"/>
                <w:lang w:val="kk-KZ" w:eastAsia="x-none"/>
              </w:rPr>
              <w:t>ахта</w:t>
            </w:r>
            <w:r w:rsidRPr="008446DF">
              <w:rPr>
                <w:rFonts w:ascii="Times New Roman" w:eastAsia="Times New Roman" w:hAnsi="Times New Roman"/>
                <w:b/>
                <w:i/>
                <w:sz w:val="24"/>
                <w:szCs w:val="24"/>
                <w:lang w:val="x-none" w:eastAsia="x-none"/>
              </w:rPr>
              <w:t xml:space="preserve"> 31-32</w:t>
            </w:r>
          </w:p>
        </w:tc>
      </w:tr>
      <w:tr w:rsidR="008446DF" w:rsidRPr="008446DF" w14:paraId="5A2CB3CF" w14:textId="77777777" w:rsidTr="00DC63A1">
        <w:tc>
          <w:tcPr>
            <w:tcW w:w="709" w:type="dxa"/>
          </w:tcPr>
          <w:p w14:paraId="587F32CF"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4</w:t>
            </w:r>
          </w:p>
        </w:tc>
        <w:tc>
          <w:tcPr>
            <w:tcW w:w="3685" w:type="dxa"/>
          </w:tcPr>
          <w:p w14:paraId="22CD0E36"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Сұрғылт кенді құмтас</w:t>
            </w:r>
          </w:p>
        </w:tc>
        <w:tc>
          <w:tcPr>
            <w:tcW w:w="1418" w:type="dxa"/>
          </w:tcPr>
          <w:p w14:paraId="2FA6ED62"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200</w:t>
            </w:r>
          </w:p>
        </w:tc>
        <w:tc>
          <w:tcPr>
            <w:tcW w:w="1417" w:type="dxa"/>
          </w:tcPr>
          <w:p w14:paraId="31ED922F"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19,5</w:t>
            </w:r>
          </w:p>
        </w:tc>
        <w:tc>
          <w:tcPr>
            <w:tcW w:w="1276" w:type="dxa"/>
          </w:tcPr>
          <w:p w14:paraId="020DD6CA"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5,5</w:t>
            </w:r>
          </w:p>
        </w:tc>
        <w:tc>
          <w:tcPr>
            <w:tcW w:w="993" w:type="dxa"/>
          </w:tcPr>
          <w:p w14:paraId="67F5C252"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0,21</w:t>
            </w:r>
          </w:p>
        </w:tc>
      </w:tr>
      <w:tr w:rsidR="008446DF" w:rsidRPr="008446DF" w14:paraId="5E4FDEEC" w14:textId="77777777" w:rsidTr="00DC63A1">
        <w:tc>
          <w:tcPr>
            <w:tcW w:w="709" w:type="dxa"/>
          </w:tcPr>
          <w:p w14:paraId="7FFAEBE1"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5</w:t>
            </w:r>
          </w:p>
        </w:tc>
        <w:tc>
          <w:tcPr>
            <w:tcW w:w="3685" w:type="dxa"/>
          </w:tcPr>
          <w:p w14:paraId="58381537"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Сұрғылт кенсіз құмтас</w:t>
            </w:r>
          </w:p>
        </w:tc>
        <w:tc>
          <w:tcPr>
            <w:tcW w:w="1418" w:type="dxa"/>
          </w:tcPr>
          <w:p w14:paraId="7A92D032"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225</w:t>
            </w:r>
          </w:p>
        </w:tc>
        <w:tc>
          <w:tcPr>
            <w:tcW w:w="1417" w:type="dxa"/>
          </w:tcPr>
          <w:p w14:paraId="6D49F99C"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13,0</w:t>
            </w:r>
          </w:p>
        </w:tc>
        <w:tc>
          <w:tcPr>
            <w:tcW w:w="1276" w:type="dxa"/>
          </w:tcPr>
          <w:p w14:paraId="49F9C1CB"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5,7</w:t>
            </w:r>
          </w:p>
        </w:tc>
        <w:tc>
          <w:tcPr>
            <w:tcW w:w="993" w:type="dxa"/>
          </w:tcPr>
          <w:p w14:paraId="0D8C66C9"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0,23</w:t>
            </w:r>
          </w:p>
        </w:tc>
      </w:tr>
      <w:tr w:rsidR="008446DF" w:rsidRPr="008446DF" w14:paraId="2AFE7950" w14:textId="77777777" w:rsidTr="00DC63A1">
        <w:tc>
          <w:tcPr>
            <w:tcW w:w="709" w:type="dxa"/>
          </w:tcPr>
          <w:p w14:paraId="3927DC86"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6</w:t>
            </w:r>
          </w:p>
        </w:tc>
        <w:tc>
          <w:tcPr>
            <w:tcW w:w="3685" w:type="dxa"/>
          </w:tcPr>
          <w:p w14:paraId="4943E3E2"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Сұрғылт-қызыл құмтас</w:t>
            </w:r>
          </w:p>
        </w:tc>
        <w:tc>
          <w:tcPr>
            <w:tcW w:w="1418" w:type="dxa"/>
          </w:tcPr>
          <w:p w14:paraId="4C8A41D2"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160</w:t>
            </w:r>
          </w:p>
        </w:tc>
        <w:tc>
          <w:tcPr>
            <w:tcW w:w="1417" w:type="dxa"/>
          </w:tcPr>
          <w:p w14:paraId="6F0C04A1"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7,5</w:t>
            </w:r>
          </w:p>
        </w:tc>
        <w:tc>
          <w:tcPr>
            <w:tcW w:w="1276" w:type="dxa"/>
          </w:tcPr>
          <w:p w14:paraId="3B1A918B"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6,1</w:t>
            </w:r>
          </w:p>
        </w:tc>
        <w:tc>
          <w:tcPr>
            <w:tcW w:w="993" w:type="dxa"/>
          </w:tcPr>
          <w:p w14:paraId="054E617C"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0,25</w:t>
            </w:r>
          </w:p>
        </w:tc>
      </w:tr>
      <w:tr w:rsidR="008446DF" w:rsidRPr="008446DF" w14:paraId="674EEF8A" w14:textId="77777777" w:rsidTr="00DC63A1">
        <w:tc>
          <w:tcPr>
            <w:tcW w:w="709" w:type="dxa"/>
          </w:tcPr>
          <w:p w14:paraId="7F80AC6E"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7</w:t>
            </w:r>
          </w:p>
        </w:tc>
        <w:tc>
          <w:tcPr>
            <w:tcW w:w="3685" w:type="dxa"/>
          </w:tcPr>
          <w:p w14:paraId="0663E4E9"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Сұрғылт құмтастың қызыл құмтаспен қабаттасуы</w:t>
            </w:r>
          </w:p>
        </w:tc>
        <w:tc>
          <w:tcPr>
            <w:tcW w:w="1418" w:type="dxa"/>
          </w:tcPr>
          <w:p w14:paraId="41517651"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135</w:t>
            </w:r>
          </w:p>
        </w:tc>
        <w:tc>
          <w:tcPr>
            <w:tcW w:w="1417" w:type="dxa"/>
          </w:tcPr>
          <w:p w14:paraId="6D34D9B0"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9,5</w:t>
            </w:r>
          </w:p>
        </w:tc>
        <w:tc>
          <w:tcPr>
            <w:tcW w:w="1276" w:type="dxa"/>
          </w:tcPr>
          <w:p w14:paraId="1F903418"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4,9</w:t>
            </w:r>
          </w:p>
        </w:tc>
        <w:tc>
          <w:tcPr>
            <w:tcW w:w="993" w:type="dxa"/>
          </w:tcPr>
          <w:p w14:paraId="7A2B39A2"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0,26</w:t>
            </w:r>
          </w:p>
        </w:tc>
      </w:tr>
      <w:tr w:rsidR="008446DF" w:rsidRPr="008446DF" w14:paraId="00F95E66" w14:textId="77777777" w:rsidTr="00DC63A1">
        <w:tc>
          <w:tcPr>
            <w:tcW w:w="709" w:type="dxa"/>
          </w:tcPr>
          <w:p w14:paraId="5A486C5B"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8</w:t>
            </w:r>
          </w:p>
        </w:tc>
        <w:tc>
          <w:tcPr>
            <w:tcW w:w="3685" w:type="dxa"/>
          </w:tcPr>
          <w:p w14:paraId="2771B621"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Конгломерат</w:t>
            </w:r>
          </w:p>
        </w:tc>
        <w:tc>
          <w:tcPr>
            <w:tcW w:w="1418" w:type="dxa"/>
          </w:tcPr>
          <w:p w14:paraId="5064C603"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130</w:t>
            </w:r>
          </w:p>
        </w:tc>
        <w:tc>
          <w:tcPr>
            <w:tcW w:w="1417" w:type="dxa"/>
          </w:tcPr>
          <w:p w14:paraId="450D3981"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w:t>
            </w:r>
          </w:p>
        </w:tc>
        <w:tc>
          <w:tcPr>
            <w:tcW w:w="1276" w:type="dxa"/>
          </w:tcPr>
          <w:p w14:paraId="2763F097"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w:t>
            </w:r>
          </w:p>
        </w:tc>
        <w:tc>
          <w:tcPr>
            <w:tcW w:w="993" w:type="dxa"/>
          </w:tcPr>
          <w:p w14:paraId="4011ABD2"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w:t>
            </w:r>
          </w:p>
        </w:tc>
      </w:tr>
      <w:tr w:rsidR="008446DF" w:rsidRPr="008446DF" w14:paraId="77E32B87" w14:textId="77777777" w:rsidTr="00DC63A1">
        <w:tc>
          <w:tcPr>
            <w:tcW w:w="709" w:type="dxa"/>
          </w:tcPr>
          <w:p w14:paraId="79A730FD"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9</w:t>
            </w:r>
          </w:p>
        </w:tc>
        <w:tc>
          <w:tcPr>
            <w:tcW w:w="3685" w:type="dxa"/>
          </w:tcPr>
          <w:p w14:paraId="1E0F541F"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Қызыл құмтас</w:t>
            </w:r>
          </w:p>
        </w:tc>
        <w:tc>
          <w:tcPr>
            <w:tcW w:w="1418" w:type="dxa"/>
          </w:tcPr>
          <w:p w14:paraId="4D1AF22B"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100</w:t>
            </w:r>
          </w:p>
        </w:tc>
        <w:tc>
          <w:tcPr>
            <w:tcW w:w="1417" w:type="dxa"/>
          </w:tcPr>
          <w:p w14:paraId="1DC92B59"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6,0</w:t>
            </w:r>
          </w:p>
        </w:tc>
        <w:tc>
          <w:tcPr>
            <w:tcW w:w="1276" w:type="dxa"/>
          </w:tcPr>
          <w:p w14:paraId="4990B2FF"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w:t>
            </w:r>
          </w:p>
        </w:tc>
        <w:tc>
          <w:tcPr>
            <w:tcW w:w="993" w:type="dxa"/>
          </w:tcPr>
          <w:p w14:paraId="4F2FCD48"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0,28</w:t>
            </w:r>
          </w:p>
        </w:tc>
      </w:tr>
      <w:tr w:rsidR="008446DF" w:rsidRPr="008446DF" w14:paraId="6C2E943D" w14:textId="77777777" w:rsidTr="00DC63A1">
        <w:tc>
          <w:tcPr>
            <w:tcW w:w="709" w:type="dxa"/>
          </w:tcPr>
          <w:p w14:paraId="6109DB38"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10</w:t>
            </w:r>
          </w:p>
        </w:tc>
        <w:tc>
          <w:tcPr>
            <w:tcW w:w="3685" w:type="dxa"/>
          </w:tcPr>
          <w:p w14:paraId="522BD2E0"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Алевролит</w:t>
            </w:r>
          </w:p>
        </w:tc>
        <w:tc>
          <w:tcPr>
            <w:tcW w:w="1418" w:type="dxa"/>
          </w:tcPr>
          <w:p w14:paraId="7645CBEA"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60</w:t>
            </w:r>
          </w:p>
        </w:tc>
        <w:tc>
          <w:tcPr>
            <w:tcW w:w="1417" w:type="dxa"/>
          </w:tcPr>
          <w:p w14:paraId="6EACC977"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w:t>
            </w:r>
          </w:p>
        </w:tc>
        <w:tc>
          <w:tcPr>
            <w:tcW w:w="1276" w:type="dxa"/>
          </w:tcPr>
          <w:p w14:paraId="75B9C500"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4,0</w:t>
            </w:r>
          </w:p>
        </w:tc>
        <w:tc>
          <w:tcPr>
            <w:tcW w:w="993" w:type="dxa"/>
          </w:tcPr>
          <w:p w14:paraId="72C78B0E"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0,25</w:t>
            </w:r>
          </w:p>
        </w:tc>
      </w:tr>
      <w:tr w:rsidR="008446DF" w:rsidRPr="008446DF" w14:paraId="133E63DC" w14:textId="77777777" w:rsidTr="00DC63A1">
        <w:trPr>
          <w:trHeight w:val="340"/>
        </w:trPr>
        <w:tc>
          <w:tcPr>
            <w:tcW w:w="709" w:type="dxa"/>
          </w:tcPr>
          <w:p w14:paraId="51F9E79D" w14:textId="77777777" w:rsidR="008446DF" w:rsidRPr="008446DF" w:rsidRDefault="008446DF" w:rsidP="008446DF">
            <w:pPr>
              <w:spacing w:line="240" w:lineRule="auto"/>
              <w:rPr>
                <w:rFonts w:eastAsia="Times New Roman"/>
                <w:lang w:val="x-none" w:eastAsia="x-none"/>
              </w:rPr>
            </w:pPr>
          </w:p>
        </w:tc>
        <w:tc>
          <w:tcPr>
            <w:tcW w:w="8789" w:type="dxa"/>
            <w:gridSpan w:val="5"/>
          </w:tcPr>
          <w:p w14:paraId="7B374AD2" w14:textId="77777777" w:rsidR="008446DF" w:rsidRPr="008446DF" w:rsidRDefault="008446DF" w:rsidP="008446DF">
            <w:pPr>
              <w:spacing w:line="240" w:lineRule="auto"/>
              <w:rPr>
                <w:rFonts w:ascii="Times New Roman" w:eastAsia="Times New Roman" w:hAnsi="Times New Roman"/>
                <w:sz w:val="24"/>
                <w:szCs w:val="24"/>
                <w:lang w:val="x-none" w:eastAsia="x-none"/>
              </w:rPr>
            </w:pPr>
            <w:r w:rsidRPr="008446DF">
              <w:rPr>
                <w:rFonts w:ascii="Times New Roman" w:eastAsia="Times New Roman" w:hAnsi="Times New Roman"/>
                <w:b/>
                <w:i/>
                <w:sz w:val="24"/>
                <w:szCs w:val="24"/>
                <w:lang w:val="kk-KZ" w:eastAsia="x-none"/>
              </w:rPr>
              <w:t xml:space="preserve">                      Шығыс –Жезқазған кеніші</w:t>
            </w:r>
            <w:r w:rsidRPr="008446DF">
              <w:rPr>
                <w:rFonts w:ascii="Times New Roman" w:eastAsia="Times New Roman" w:hAnsi="Times New Roman"/>
                <w:b/>
                <w:i/>
                <w:sz w:val="24"/>
                <w:szCs w:val="24"/>
                <w:lang w:val="x-none" w:eastAsia="x-none"/>
              </w:rPr>
              <w:t>, ш</w:t>
            </w:r>
            <w:r w:rsidRPr="008446DF">
              <w:rPr>
                <w:rFonts w:ascii="Times New Roman" w:eastAsia="Times New Roman" w:hAnsi="Times New Roman"/>
                <w:b/>
                <w:i/>
                <w:sz w:val="24"/>
                <w:szCs w:val="24"/>
                <w:lang w:val="kk-KZ" w:eastAsia="x-none"/>
              </w:rPr>
              <w:t>ахта</w:t>
            </w:r>
            <w:r w:rsidRPr="008446DF">
              <w:rPr>
                <w:rFonts w:ascii="Times New Roman" w:eastAsia="Times New Roman" w:hAnsi="Times New Roman"/>
                <w:b/>
                <w:i/>
                <w:sz w:val="24"/>
                <w:szCs w:val="24"/>
                <w:lang w:val="x-none" w:eastAsia="x-none"/>
              </w:rPr>
              <w:t xml:space="preserve"> </w:t>
            </w:r>
            <w:r w:rsidRPr="008446DF">
              <w:rPr>
                <w:rFonts w:ascii="Times New Roman" w:eastAsia="Times New Roman" w:hAnsi="Times New Roman"/>
                <w:b/>
                <w:i/>
                <w:sz w:val="24"/>
                <w:szCs w:val="24"/>
                <w:lang w:val="kk-KZ" w:eastAsia="x-none"/>
              </w:rPr>
              <w:t>55</w:t>
            </w:r>
          </w:p>
        </w:tc>
      </w:tr>
      <w:tr w:rsidR="008446DF" w:rsidRPr="008446DF" w14:paraId="3FA1EB21" w14:textId="77777777" w:rsidTr="00DC63A1">
        <w:tc>
          <w:tcPr>
            <w:tcW w:w="709" w:type="dxa"/>
          </w:tcPr>
          <w:p w14:paraId="5B89B547"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11</w:t>
            </w:r>
          </w:p>
        </w:tc>
        <w:tc>
          <w:tcPr>
            <w:tcW w:w="3685" w:type="dxa"/>
          </w:tcPr>
          <w:p w14:paraId="4CFC5423"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Сұрғылт кенді құмтас</w:t>
            </w:r>
          </w:p>
        </w:tc>
        <w:tc>
          <w:tcPr>
            <w:tcW w:w="1418" w:type="dxa"/>
          </w:tcPr>
          <w:p w14:paraId="07349969"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175</w:t>
            </w:r>
          </w:p>
        </w:tc>
        <w:tc>
          <w:tcPr>
            <w:tcW w:w="1417" w:type="dxa"/>
          </w:tcPr>
          <w:p w14:paraId="07EE0AB1"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17</w:t>
            </w:r>
          </w:p>
        </w:tc>
        <w:tc>
          <w:tcPr>
            <w:tcW w:w="1276" w:type="dxa"/>
          </w:tcPr>
          <w:p w14:paraId="521CEEF5"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6,9</w:t>
            </w:r>
          </w:p>
        </w:tc>
        <w:tc>
          <w:tcPr>
            <w:tcW w:w="993" w:type="dxa"/>
          </w:tcPr>
          <w:p w14:paraId="3B0811DC"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0,21</w:t>
            </w:r>
          </w:p>
        </w:tc>
      </w:tr>
      <w:tr w:rsidR="008446DF" w:rsidRPr="008446DF" w14:paraId="60EBA6B2" w14:textId="77777777" w:rsidTr="00DC63A1">
        <w:tc>
          <w:tcPr>
            <w:tcW w:w="709" w:type="dxa"/>
          </w:tcPr>
          <w:p w14:paraId="41C63265"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12</w:t>
            </w:r>
          </w:p>
        </w:tc>
        <w:tc>
          <w:tcPr>
            <w:tcW w:w="3685" w:type="dxa"/>
          </w:tcPr>
          <w:p w14:paraId="6B882BA0"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Қызыл құмтас</w:t>
            </w:r>
          </w:p>
        </w:tc>
        <w:tc>
          <w:tcPr>
            <w:tcW w:w="1418" w:type="dxa"/>
          </w:tcPr>
          <w:p w14:paraId="61FE7848"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90</w:t>
            </w:r>
          </w:p>
        </w:tc>
        <w:tc>
          <w:tcPr>
            <w:tcW w:w="1417" w:type="dxa"/>
          </w:tcPr>
          <w:p w14:paraId="7A59565E"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w:t>
            </w:r>
          </w:p>
        </w:tc>
        <w:tc>
          <w:tcPr>
            <w:tcW w:w="1276" w:type="dxa"/>
          </w:tcPr>
          <w:p w14:paraId="505349C9"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w:t>
            </w:r>
          </w:p>
        </w:tc>
        <w:tc>
          <w:tcPr>
            <w:tcW w:w="993" w:type="dxa"/>
          </w:tcPr>
          <w:p w14:paraId="264284C1"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w:t>
            </w:r>
          </w:p>
        </w:tc>
      </w:tr>
      <w:tr w:rsidR="008446DF" w:rsidRPr="008446DF" w14:paraId="488DF941" w14:textId="77777777" w:rsidTr="00DC63A1">
        <w:trPr>
          <w:trHeight w:val="395"/>
        </w:trPr>
        <w:tc>
          <w:tcPr>
            <w:tcW w:w="709" w:type="dxa"/>
          </w:tcPr>
          <w:p w14:paraId="4B66D88D" w14:textId="77777777" w:rsidR="008446DF" w:rsidRPr="008446DF" w:rsidRDefault="008446DF" w:rsidP="008446DF">
            <w:pPr>
              <w:spacing w:line="240" w:lineRule="auto"/>
              <w:rPr>
                <w:rFonts w:ascii="Times New Roman" w:eastAsia="Times New Roman" w:hAnsi="Times New Roman"/>
                <w:lang w:val="kk-KZ" w:eastAsia="x-none"/>
              </w:rPr>
            </w:pPr>
          </w:p>
        </w:tc>
        <w:tc>
          <w:tcPr>
            <w:tcW w:w="8789" w:type="dxa"/>
            <w:gridSpan w:val="5"/>
          </w:tcPr>
          <w:p w14:paraId="438E638D" w14:textId="77777777" w:rsidR="008446DF" w:rsidRPr="008446DF" w:rsidRDefault="008446DF" w:rsidP="008446DF">
            <w:pPr>
              <w:spacing w:line="240" w:lineRule="auto"/>
              <w:rPr>
                <w:rFonts w:ascii="Times New Roman" w:eastAsia="Times New Roman" w:hAnsi="Times New Roman"/>
                <w:lang w:val="x-none" w:eastAsia="x-none"/>
              </w:rPr>
            </w:pPr>
            <w:r w:rsidRPr="008446DF">
              <w:rPr>
                <w:rFonts w:ascii="Times New Roman" w:eastAsia="Times New Roman" w:hAnsi="Times New Roman"/>
                <w:b/>
                <w:i/>
                <w:sz w:val="24"/>
                <w:szCs w:val="24"/>
                <w:lang w:val="kk-KZ" w:eastAsia="x-none"/>
              </w:rPr>
              <w:t xml:space="preserve">                 Шығыс –Жезқазған  кенішіі</w:t>
            </w:r>
            <w:r w:rsidRPr="008446DF">
              <w:rPr>
                <w:rFonts w:ascii="Times New Roman" w:eastAsia="Times New Roman" w:hAnsi="Times New Roman"/>
                <w:b/>
                <w:i/>
                <w:sz w:val="24"/>
                <w:szCs w:val="24"/>
                <w:lang w:val="x-none" w:eastAsia="x-none"/>
              </w:rPr>
              <w:t>, ш</w:t>
            </w:r>
            <w:r w:rsidRPr="008446DF">
              <w:rPr>
                <w:rFonts w:ascii="Times New Roman" w:eastAsia="Times New Roman" w:hAnsi="Times New Roman"/>
                <w:b/>
                <w:i/>
                <w:sz w:val="24"/>
                <w:szCs w:val="24"/>
                <w:lang w:val="kk-KZ" w:eastAsia="x-none"/>
              </w:rPr>
              <w:t>ахта</w:t>
            </w:r>
            <w:r w:rsidRPr="008446DF">
              <w:rPr>
                <w:rFonts w:ascii="Times New Roman" w:eastAsia="Times New Roman" w:hAnsi="Times New Roman"/>
                <w:lang w:val="x-none" w:eastAsia="x-none"/>
              </w:rPr>
              <w:t xml:space="preserve">. </w:t>
            </w:r>
            <w:r w:rsidRPr="008446DF">
              <w:rPr>
                <w:rFonts w:ascii="Times New Roman" w:eastAsia="Times New Roman" w:hAnsi="Times New Roman"/>
                <w:b/>
                <w:lang w:val="x-none" w:eastAsia="x-none"/>
              </w:rPr>
              <w:t>57</w:t>
            </w:r>
          </w:p>
        </w:tc>
      </w:tr>
      <w:tr w:rsidR="008446DF" w:rsidRPr="008446DF" w14:paraId="5928D156" w14:textId="77777777" w:rsidTr="00DC63A1">
        <w:tc>
          <w:tcPr>
            <w:tcW w:w="709" w:type="dxa"/>
          </w:tcPr>
          <w:p w14:paraId="09A01513"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13</w:t>
            </w:r>
          </w:p>
        </w:tc>
        <w:tc>
          <w:tcPr>
            <w:tcW w:w="3685" w:type="dxa"/>
          </w:tcPr>
          <w:p w14:paraId="5D5520F0"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 xml:space="preserve">Сұрғылт </w:t>
            </w:r>
            <w:r w:rsidRPr="008446DF">
              <w:rPr>
                <w:rFonts w:ascii="Times New Roman" w:eastAsia="Times New Roman" w:hAnsi="Times New Roman"/>
                <w:lang w:val="kk-KZ" w:eastAsia="x-none"/>
              </w:rPr>
              <w:t>кенді</w:t>
            </w:r>
            <w:r w:rsidRPr="008446DF">
              <w:rPr>
                <w:rFonts w:ascii="Times New Roman" w:eastAsia="Times New Roman" w:hAnsi="Times New Roman"/>
                <w:lang w:val="x-none" w:eastAsia="x-none"/>
              </w:rPr>
              <w:t xml:space="preserve"> құмтас</w:t>
            </w:r>
          </w:p>
        </w:tc>
        <w:tc>
          <w:tcPr>
            <w:tcW w:w="1418" w:type="dxa"/>
          </w:tcPr>
          <w:p w14:paraId="25DD8961"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217</w:t>
            </w:r>
          </w:p>
        </w:tc>
        <w:tc>
          <w:tcPr>
            <w:tcW w:w="1417" w:type="dxa"/>
          </w:tcPr>
          <w:p w14:paraId="3EEC212F"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15,5</w:t>
            </w:r>
          </w:p>
        </w:tc>
        <w:tc>
          <w:tcPr>
            <w:tcW w:w="1276" w:type="dxa"/>
          </w:tcPr>
          <w:p w14:paraId="03C1E4D7"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6,7</w:t>
            </w:r>
          </w:p>
        </w:tc>
        <w:tc>
          <w:tcPr>
            <w:tcW w:w="993" w:type="dxa"/>
          </w:tcPr>
          <w:p w14:paraId="4074BAA3"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0,18</w:t>
            </w:r>
          </w:p>
        </w:tc>
      </w:tr>
      <w:tr w:rsidR="008446DF" w:rsidRPr="008446DF" w14:paraId="386223FD" w14:textId="77777777" w:rsidTr="00DC63A1">
        <w:trPr>
          <w:trHeight w:val="433"/>
        </w:trPr>
        <w:tc>
          <w:tcPr>
            <w:tcW w:w="709" w:type="dxa"/>
          </w:tcPr>
          <w:p w14:paraId="0DF3AD15" w14:textId="77777777" w:rsidR="008446DF" w:rsidRPr="008446DF" w:rsidRDefault="008446DF" w:rsidP="008446DF">
            <w:pPr>
              <w:spacing w:line="240" w:lineRule="auto"/>
              <w:rPr>
                <w:rFonts w:ascii="Times New Roman" w:eastAsia="Times New Roman" w:hAnsi="Times New Roman"/>
                <w:lang w:val="kk-KZ" w:eastAsia="x-none"/>
              </w:rPr>
            </w:pPr>
          </w:p>
        </w:tc>
        <w:tc>
          <w:tcPr>
            <w:tcW w:w="8789" w:type="dxa"/>
            <w:gridSpan w:val="5"/>
          </w:tcPr>
          <w:p w14:paraId="5843B420" w14:textId="77777777" w:rsidR="008446DF" w:rsidRPr="008446DF" w:rsidRDefault="008446DF" w:rsidP="008446DF">
            <w:pPr>
              <w:spacing w:line="240" w:lineRule="auto"/>
              <w:rPr>
                <w:rFonts w:ascii="Times New Roman" w:eastAsia="Times New Roman" w:hAnsi="Times New Roman"/>
                <w:b/>
                <w:i/>
                <w:sz w:val="24"/>
                <w:szCs w:val="24"/>
                <w:lang w:val="x-none" w:eastAsia="x-none"/>
              </w:rPr>
            </w:pPr>
            <w:r w:rsidRPr="008446DF">
              <w:rPr>
                <w:rFonts w:ascii="Times New Roman" w:eastAsia="Times New Roman" w:hAnsi="Times New Roman"/>
                <w:lang w:val="kk-KZ" w:eastAsia="x-none"/>
              </w:rPr>
              <w:t xml:space="preserve">                        </w:t>
            </w:r>
            <w:r w:rsidRPr="008446DF">
              <w:rPr>
                <w:rFonts w:ascii="Times New Roman" w:eastAsia="Times New Roman" w:hAnsi="Times New Roman"/>
                <w:b/>
                <w:i/>
                <w:sz w:val="24"/>
                <w:szCs w:val="24"/>
                <w:lang w:val="kk-KZ" w:eastAsia="x-none"/>
              </w:rPr>
              <w:t>Оңтүстік-Жезқазған кеніші</w:t>
            </w:r>
            <w:r w:rsidRPr="008446DF">
              <w:rPr>
                <w:rFonts w:ascii="Times New Roman" w:eastAsia="Times New Roman" w:hAnsi="Times New Roman"/>
                <w:b/>
                <w:i/>
                <w:sz w:val="24"/>
                <w:szCs w:val="24"/>
                <w:lang w:val="x-none" w:eastAsia="x-none"/>
              </w:rPr>
              <w:t>, ш</w:t>
            </w:r>
            <w:r w:rsidRPr="008446DF">
              <w:rPr>
                <w:rFonts w:ascii="Times New Roman" w:eastAsia="Times New Roman" w:hAnsi="Times New Roman"/>
                <w:b/>
                <w:i/>
                <w:sz w:val="24"/>
                <w:szCs w:val="24"/>
                <w:lang w:val="kk-KZ" w:eastAsia="x-none"/>
              </w:rPr>
              <w:t>ахта</w:t>
            </w:r>
            <w:r w:rsidRPr="008446DF">
              <w:rPr>
                <w:rFonts w:ascii="Times New Roman" w:eastAsia="Times New Roman" w:hAnsi="Times New Roman"/>
                <w:b/>
                <w:i/>
                <w:sz w:val="24"/>
                <w:szCs w:val="24"/>
                <w:lang w:val="x-none" w:eastAsia="x-none"/>
              </w:rPr>
              <w:t>. 45, 65</w:t>
            </w:r>
          </w:p>
        </w:tc>
      </w:tr>
      <w:tr w:rsidR="008446DF" w:rsidRPr="008446DF" w14:paraId="3F5A35D6" w14:textId="77777777" w:rsidTr="00DC63A1">
        <w:tc>
          <w:tcPr>
            <w:tcW w:w="709" w:type="dxa"/>
          </w:tcPr>
          <w:p w14:paraId="280B7E1F"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14</w:t>
            </w:r>
          </w:p>
        </w:tc>
        <w:tc>
          <w:tcPr>
            <w:tcW w:w="3685" w:type="dxa"/>
          </w:tcPr>
          <w:p w14:paraId="5BF2439A"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Сұрғылт кенді құмтас</w:t>
            </w:r>
          </w:p>
        </w:tc>
        <w:tc>
          <w:tcPr>
            <w:tcW w:w="1418" w:type="dxa"/>
          </w:tcPr>
          <w:p w14:paraId="78184AB3"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210</w:t>
            </w:r>
          </w:p>
        </w:tc>
        <w:tc>
          <w:tcPr>
            <w:tcW w:w="1417" w:type="dxa"/>
          </w:tcPr>
          <w:p w14:paraId="56F6BA79"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w:t>
            </w:r>
          </w:p>
        </w:tc>
        <w:tc>
          <w:tcPr>
            <w:tcW w:w="1276" w:type="dxa"/>
          </w:tcPr>
          <w:p w14:paraId="525CA120"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6,5</w:t>
            </w:r>
          </w:p>
        </w:tc>
        <w:tc>
          <w:tcPr>
            <w:tcW w:w="993" w:type="dxa"/>
          </w:tcPr>
          <w:p w14:paraId="469E3B6A"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0,2</w:t>
            </w:r>
          </w:p>
        </w:tc>
      </w:tr>
      <w:tr w:rsidR="008446DF" w:rsidRPr="008446DF" w14:paraId="54890075" w14:textId="77777777" w:rsidTr="00DC63A1">
        <w:tc>
          <w:tcPr>
            <w:tcW w:w="709" w:type="dxa"/>
          </w:tcPr>
          <w:p w14:paraId="02D034E7"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15</w:t>
            </w:r>
          </w:p>
        </w:tc>
        <w:tc>
          <w:tcPr>
            <w:tcW w:w="3685" w:type="dxa"/>
          </w:tcPr>
          <w:p w14:paraId="088A3373"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Сұрғылт кенсіз  құмтас</w:t>
            </w:r>
          </w:p>
        </w:tc>
        <w:tc>
          <w:tcPr>
            <w:tcW w:w="1418" w:type="dxa"/>
          </w:tcPr>
          <w:p w14:paraId="38E478BB"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130</w:t>
            </w:r>
          </w:p>
        </w:tc>
        <w:tc>
          <w:tcPr>
            <w:tcW w:w="1417" w:type="dxa"/>
          </w:tcPr>
          <w:p w14:paraId="2FF86003"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14,5</w:t>
            </w:r>
          </w:p>
        </w:tc>
        <w:tc>
          <w:tcPr>
            <w:tcW w:w="1276" w:type="dxa"/>
          </w:tcPr>
          <w:p w14:paraId="66882595"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5,5</w:t>
            </w:r>
          </w:p>
        </w:tc>
        <w:tc>
          <w:tcPr>
            <w:tcW w:w="993" w:type="dxa"/>
          </w:tcPr>
          <w:p w14:paraId="1016C4CF"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0,2</w:t>
            </w:r>
          </w:p>
        </w:tc>
      </w:tr>
      <w:tr w:rsidR="008446DF" w:rsidRPr="008446DF" w14:paraId="7DDF4E4B" w14:textId="77777777" w:rsidTr="00DC63A1">
        <w:tc>
          <w:tcPr>
            <w:tcW w:w="709" w:type="dxa"/>
          </w:tcPr>
          <w:p w14:paraId="26E35861"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16</w:t>
            </w:r>
          </w:p>
        </w:tc>
        <w:tc>
          <w:tcPr>
            <w:tcW w:w="3685" w:type="dxa"/>
          </w:tcPr>
          <w:p w14:paraId="7AC24CD6"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Сұрғылт  оташа түйіршікті құмтас</w:t>
            </w:r>
          </w:p>
        </w:tc>
        <w:tc>
          <w:tcPr>
            <w:tcW w:w="1418" w:type="dxa"/>
          </w:tcPr>
          <w:p w14:paraId="0B0AB883"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110</w:t>
            </w:r>
          </w:p>
        </w:tc>
        <w:tc>
          <w:tcPr>
            <w:tcW w:w="1417" w:type="dxa"/>
          </w:tcPr>
          <w:p w14:paraId="35553C5A"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14,0</w:t>
            </w:r>
          </w:p>
        </w:tc>
        <w:tc>
          <w:tcPr>
            <w:tcW w:w="1276" w:type="dxa"/>
          </w:tcPr>
          <w:p w14:paraId="21F91C78"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5,5</w:t>
            </w:r>
          </w:p>
        </w:tc>
        <w:tc>
          <w:tcPr>
            <w:tcW w:w="993" w:type="dxa"/>
          </w:tcPr>
          <w:p w14:paraId="6CC5DDEA"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0,2</w:t>
            </w:r>
          </w:p>
        </w:tc>
      </w:tr>
      <w:tr w:rsidR="008446DF" w:rsidRPr="008446DF" w14:paraId="0EB0588C" w14:textId="77777777" w:rsidTr="00DC63A1">
        <w:tc>
          <w:tcPr>
            <w:tcW w:w="709" w:type="dxa"/>
          </w:tcPr>
          <w:p w14:paraId="7ACB8FD9"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17</w:t>
            </w:r>
          </w:p>
        </w:tc>
        <w:tc>
          <w:tcPr>
            <w:tcW w:w="3685" w:type="dxa"/>
          </w:tcPr>
          <w:p w14:paraId="6E5A7ABB"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Қызыл құмтас</w:t>
            </w:r>
          </w:p>
        </w:tc>
        <w:tc>
          <w:tcPr>
            <w:tcW w:w="1418" w:type="dxa"/>
          </w:tcPr>
          <w:p w14:paraId="20233E5D"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130</w:t>
            </w:r>
          </w:p>
        </w:tc>
        <w:tc>
          <w:tcPr>
            <w:tcW w:w="1417" w:type="dxa"/>
          </w:tcPr>
          <w:p w14:paraId="031C34F4"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6,0</w:t>
            </w:r>
          </w:p>
        </w:tc>
        <w:tc>
          <w:tcPr>
            <w:tcW w:w="1276" w:type="dxa"/>
          </w:tcPr>
          <w:p w14:paraId="6C282CD6"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3,9</w:t>
            </w:r>
          </w:p>
        </w:tc>
        <w:tc>
          <w:tcPr>
            <w:tcW w:w="993" w:type="dxa"/>
          </w:tcPr>
          <w:p w14:paraId="5C4CF06C"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0,23</w:t>
            </w:r>
          </w:p>
        </w:tc>
      </w:tr>
      <w:tr w:rsidR="008446DF" w:rsidRPr="008446DF" w14:paraId="2A396CAB" w14:textId="77777777" w:rsidTr="00DC63A1">
        <w:tc>
          <w:tcPr>
            <w:tcW w:w="709" w:type="dxa"/>
          </w:tcPr>
          <w:p w14:paraId="1E41A942"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18</w:t>
            </w:r>
          </w:p>
        </w:tc>
        <w:tc>
          <w:tcPr>
            <w:tcW w:w="3685" w:type="dxa"/>
          </w:tcPr>
          <w:p w14:paraId="58071DDF"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Алевролит</w:t>
            </w:r>
          </w:p>
        </w:tc>
        <w:tc>
          <w:tcPr>
            <w:tcW w:w="1418" w:type="dxa"/>
          </w:tcPr>
          <w:p w14:paraId="2411C623"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55</w:t>
            </w:r>
          </w:p>
        </w:tc>
        <w:tc>
          <w:tcPr>
            <w:tcW w:w="1417" w:type="dxa"/>
          </w:tcPr>
          <w:p w14:paraId="58EAE330"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4,5</w:t>
            </w:r>
          </w:p>
        </w:tc>
        <w:tc>
          <w:tcPr>
            <w:tcW w:w="1276" w:type="dxa"/>
          </w:tcPr>
          <w:p w14:paraId="461A844D"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3,2</w:t>
            </w:r>
          </w:p>
        </w:tc>
        <w:tc>
          <w:tcPr>
            <w:tcW w:w="993" w:type="dxa"/>
          </w:tcPr>
          <w:p w14:paraId="02524BFA"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0,3</w:t>
            </w:r>
          </w:p>
        </w:tc>
      </w:tr>
      <w:tr w:rsidR="008446DF" w:rsidRPr="008446DF" w14:paraId="75103B94" w14:textId="77777777" w:rsidTr="00DC63A1">
        <w:trPr>
          <w:trHeight w:val="374"/>
        </w:trPr>
        <w:tc>
          <w:tcPr>
            <w:tcW w:w="709" w:type="dxa"/>
          </w:tcPr>
          <w:p w14:paraId="780AB476" w14:textId="77777777" w:rsidR="008446DF" w:rsidRPr="008446DF" w:rsidRDefault="008446DF" w:rsidP="008446DF">
            <w:pPr>
              <w:spacing w:line="240" w:lineRule="auto"/>
              <w:rPr>
                <w:rFonts w:eastAsia="Times New Roman"/>
                <w:lang w:val="kk-KZ" w:eastAsia="x-none"/>
              </w:rPr>
            </w:pPr>
          </w:p>
        </w:tc>
        <w:tc>
          <w:tcPr>
            <w:tcW w:w="8789" w:type="dxa"/>
            <w:gridSpan w:val="5"/>
          </w:tcPr>
          <w:p w14:paraId="4DBA09A1" w14:textId="77777777" w:rsidR="008446DF" w:rsidRPr="008446DF" w:rsidRDefault="008446DF" w:rsidP="008446DF">
            <w:pPr>
              <w:spacing w:line="240" w:lineRule="auto"/>
              <w:rPr>
                <w:rFonts w:ascii="Times New Roman" w:eastAsia="Times New Roman" w:hAnsi="Times New Roman"/>
                <w:b/>
                <w:i/>
                <w:sz w:val="24"/>
                <w:szCs w:val="24"/>
                <w:lang w:val="x-none" w:eastAsia="x-none"/>
              </w:rPr>
            </w:pPr>
            <w:r w:rsidRPr="008446DF">
              <w:rPr>
                <w:rFonts w:ascii="Times New Roman" w:eastAsia="Times New Roman" w:hAnsi="Times New Roman"/>
                <w:lang w:val="kk-KZ" w:eastAsia="x-none"/>
              </w:rPr>
              <w:t xml:space="preserve">                                                     </w:t>
            </w:r>
            <w:r w:rsidRPr="008446DF">
              <w:rPr>
                <w:rFonts w:ascii="Times New Roman" w:eastAsia="Times New Roman" w:hAnsi="Times New Roman"/>
                <w:b/>
                <w:i/>
                <w:sz w:val="24"/>
                <w:szCs w:val="24"/>
                <w:lang w:val="x-none" w:eastAsia="x-none"/>
              </w:rPr>
              <w:t>Аннен</w:t>
            </w:r>
            <w:r w:rsidRPr="008446DF">
              <w:rPr>
                <w:rFonts w:ascii="Times New Roman" w:eastAsia="Times New Roman" w:hAnsi="Times New Roman"/>
                <w:b/>
                <w:i/>
                <w:sz w:val="24"/>
                <w:szCs w:val="24"/>
                <w:lang w:val="kk-KZ" w:eastAsia="x-none"/>
              </w:rPr>
              <w:t>ск таулы ауданы</w:t>
            </w:r>
          </w:p>
        </w:tc>
      </w:tr>
      <w:tr w:rsidR="008446DF" w:rsidRPr="008446DF" w14:paraId="6CC08524" w14:textId="77777777" w:rsidTr="00DC63A1">
        <w:tc>
          <w:tcPr>
            <w:tcW w:w="709" w:type="dxa"/>
          </w:tcPr>
          <w:p w14:paraId="0ACA91A8"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19</w:t>
            </w:r>
          </w:p>
        </w:tc>
        <w:tc>
          <w:tcPr>
            <w:tcW w:w="3685" w:type="dxa"/>
          </w:tcPr>
          <w:p w14:paraId="18429B4C"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kk-KZ" w:eastAsia="x-none"/>
              </w:rPr>
              <w:t>Қызыл құмтас</w:t>
            </w:r>
          </w:p>
        </w:tc>
        <w:tc>
          <w:tcPr>
            <w:tcW w:w="1418" w:type="dxa"/>
          </w:tcPr>
          <w:p w14:paraId="4E4C6E1A"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165</w:t>
            </w:r>
          </w:p>
        </w:tc>
        <w:tc>
          <w:tcPr>
            <w:tcW w:w="1417" w:type="dxa"/>
          </w:tcPr>
          <w:p w14:paraId="6528BDD3"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14,0</w:t>
            </w:r>
          </w:p>
        </w:tc>
        <w:tc>
          <w:tcPr>
            <w:tcW w:w="1276" w:type="dxa"/>
          </w:tcPr>
          <w:p w14:paraId="67073472"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6,2</w:t>
            </w:r>
          </w:p>
        </w:tc>
        <w:tc>
          <w:tcPr>
            <w:tcW w:w="993" w:type="dxa"/>
          </w:tcPr>
          <w:p w14:paraId="1A73EFBA"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0,2</w:t>
            </w:r>
          </w:p>
        </w:tc>
      </w:tr>
      <w:tr w:rsidR="008446DF" w:rsidRPr="008446DF" w14:paraId="0E05D663" w14:textId="77777777" w:rsidTr="00DC63A1">
        <w:tc>
          <w:tcPr>
            <w:tcW w:w="709" w:type="dxa"/>
          </w:tcPr>
          <w:p w14:paraId="30C0965D"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20</w:t>
            </w:r>
          </w:p>
        </w:tc>
        <w:tc>
          <w:tcPr>
            <w:tcW w:w="3685" w:type="dxa"/>
          </w:tcPr>
          <w:p w14:paraId="675530FE" w14:textId="77777777" w:rsidR="008446DF" w:rsidRPr="008446DF" w:rsidRDefault="008446DF" w:rsidP="008446DF">
            <w:pPr>
              <w:spacing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Алевролит</w:t>
            </w:r>
          </w:p>
        </w:tc>
        <w:tc>
          <w:tcPr>
            <w:tcW w:w="1418" w:type="dxa"/>
          </w:tcPr>
          <w:p w14:paraId="4A457DDA"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210</w:t>
            </w:r>
          </w:p>
        </w:tc>
        <w:tc>
          <w:tcPr>
            <w:tcW w:w="1417" w:type="dxa"/>
          </w:tcPr>
          <w:p w14:paraId="66F9FE84"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14,5</w:t>
            </w:r>
          </w:p>
        </w:tc>
        <w:tc>
          <w:tcPr>
            <w:tcW w:w="1276" w:type="dxa"/>
          </w:tcPr>
          <w:p w14:paraId="1FA6047E"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5,7</w:t>
            </w:r>
          </w:p>
        </w:tc>
        <w:tc>
          <w:tcPr>
            <w:tcW w:w="993" w:type="dxa"/>
          </w:tcPr>
          <w:p w14:paraId="3F0716E3"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0,19</w:t>
            </w:r>
          </w:p>
        </w:tc>
      </w:tr>
      <w:tr w:rsidR="008446DF" w:rsidRPr="008446DF" w14:paraId="4A90F4E1" w14:textId="77777777" w:rsidTr="00DC63A1">
        <w:tc>
          <w:tcPr>
            <w:tcW w:w="709" w:type="dxa"/>
          </w:tcPr>
          <w:p w14:paraId="10FE583A"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21</w:t>
            </w:r>
          </w:p>
        </w:tc>
        <w:tc>
          <w:tcPr>
            <w:tcW w:w="3685" w:type="dxa"/>
          </w:tcPr>
          <w:p w14:paraId="088B6EC2"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Сұрғылт кенді құмтас</w:t>
            </w:r>
          </w:p>
        </w:tc>
        <w:tc>
          <w:tcPr>
            <w:tcW w:w="1418" w:type="dxa"/>
          </w:tcPr>
          <w:p w14:paraId="6824B91A"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85</w:t>
            </w:r>
          </w:p>
        </w:tc>
        <w:tc>
          <w:tcPr>
            <w:tcW w:w="1417" w:type="dxa"/>
          </w:tcPr>
          <w:p w14:paraId="63DE163A"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10,5</w:t>
            </w:r>
          </w:p>
        </w:tc>
        <w:tc>
          <w:tcPr>
            <w:tcW w:w="1276" w:type="dxa"/>
          </w:tcPr>
          <w:p w14:paraId="5A078B9B"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3,4</w:t>
            </w:r>
          </w:p>
        </w:tc>
        <w:tc>
          <w:tcPr>
            <w:tcW w:w="993" w:type="dxa"/>
          </w:tcPr>
          <w:p w14:paraId="6E839FA8"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0,23</w:t>
            </w:r>
          </w:p>
        </w:tc>
      </w:tr>
      <w:tr w:rsidR="008446DF" w:rsidRPr="008446DF" w14:paraId="340F85E5" w14:textId="77777777" w:rsidTr="00DC63A1">
        <w:tc>
          <w:tcPr>
            <w:tcW w:w="709" w:type="dxa"/>
          </w:tcPr>
          <w:p w14:paraId="360F3787"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22</w:t>
            </w:r>
          </w:p>
        </w:tc>
        <w:tc>
          <w:tcPr>
            <w:tcW w:w="3685" w:type="dxa"/>
          </w:tcPr>
          <w:p w14:paraId="00D1FD14"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Сұрғылт кенсіз  құмтас</w:t>
            </w:r>
          </w:p>
        </w:tc>
        <w:tc>
          <w:tcPr>
            <w:tcW w:w="1418" w:type="dxa"/>
          </w:tcPr>
          <w:p w14:paraId="12E6A33D"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65</w:t>
            </w:r>
          </w:p>
        </w:tc>
        <w:tc>
          <w:tcPr>
            <w:tcW w:w="1417" w:type="dxa"/>
          </w:tcPr>
          <w:p w14:paraId="35110CC4"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3,5</w:t>
            </w:r>
          </w:p>
        </w:tc>
        <w:tc>
          <w:tcPr>
            <w:tcW w:w="1276" w:type="dxa"/>
          </w:tcPr>
          <w:p w14:paraId="6A23839E"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3,9</w:t>
            </w:r>
          </w:p>
        </w:tc>
        <w:tc>
          <w:tcPr>
            <w:tcW w:w="993" w:type="dxa"/>
          </w:tcPr>
          <w:p w14:paraId="6F7D46BC" w14:textId="77777777" w:rsidR="008446DF" w:rsidRPr="008446DF" w:rsidRDefault="008446DF" w:rsidP="008446DF">
            <w:pPr>
              <w:spacing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0,2</w:t>
            </w:r>
          </w:p>
        </w:tc>
      </w:tr>
      <w:tr w:rsidR="008446DF" w:rsidRPr="008446DF" w14:paraId="57B51857" w14:textId="77777777" w:rsidTr="00DC63A1">
        <w:trPr>
          <w:trHeight w:val="379"/>
        </w:trPr>
        <w:tc>
          <w:tcPr>
            <w:tcW w:w="709" w:type="dxa"/>
          </w:tcPr>
          <w:p w14:paraId="529075BC" w14:textId="77777777" w:rsidR="008446DF" w:rsidRPr="008446DF" w:rsidRDefault="008446DF" w:rsidP="008446DF">
            <w:pPr>
              <w:spacing w:line="240" w:lineRule="auto"/>
              <w:rPr>
                <w:rFonts w:eastAsia="Times New Roman"/>
                <w:lang w:val="kk-KZ" w:eastAsia="x-none"/>
              </w:rPr>
            </w:pPr>
          </w:p>
        </w:tc>
        <w:tc>
          <w:tcPr>
            <w:tcW w:w="8789" w:type="dxa"/>
            <w:gridSpan w:val="5"/>
          </w:tcPr>
          <w:p w14:paraId="0B019B72" w14:textId="77777777" w:rsidR="008446DF" w:rsidRPr="008446DF" w:rsidRDefault="008446DF" w:rsidP="008446DF">
            <w:pPr>
              <w:spacing w:line="240" w:lineRule="auto"/>
              <w:rPr>
                <w:rFonts w:ascii="Times New Roman" w:eastAsia="Times New Roman" w:hAnsi="Times New Roman"/>
                <w:b/>
                <w:i/>
                <w:sz w:val="24"/>
                <w:szCs w:val="24"/>
                <w:lang w:val="x-none" w:eastAsia="x-none"/>
              </w:rPr>
            </w:pPr>
            <w:r w:rsidRPr="008446DF">
              <w:rPr>
                <w:rFonts w:ascii="Times New Roman" w:eastAsia="Times New Roman" w:hAnsi="Times New Roman"/>
                <w:b/>
                <w:i/>
                <w:sz w:val="24"/>
                <w:szCs w:val="24"/>
                <w:lang w:val="kk-KZ" w:eastAsia="x-none"/>
              </w:rPr>
              <w:t xml:space="preserve">                                       Ақши – Спасск таулы ауданы</w:t>
            </w:r>
          </w:p>
        </w:tc>
      </w:tr>
      <w:tr w:rsidR="008446DF" w:rsidRPr="008446DF" w14:paraId="14CEF68B" w14:textId="77777777" w:rsidTr="00DC63A1">
        <w:tc>
          <w:tcPr>
            <w:tcW w:w="709" w:type="dxa"/>
          </w:tcPr>
          <w:p w14:paraId="597396B9"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23</w:t>
            </w:r>
          </w:p>
        </w:tc>
        <w:tc>
          <w:tcPr>
            <w:tcW w:w="3685" w:type="dxa"/>
          </w:tcPr>
          <w:p w14:paraId="426A1E3C"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Құмтастар</w:t>
            </w:r>
          </w:p>
        </w:tc>
        <w:tc>
          <w:tcPr>
            <w:tcW w:w="1418" w:type="dxa"/>
          </w:tcPr>
          <w:p w14:paraId="7C16B444"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162±20</w:t>
            </w:r>
          </w:p>
        </w:tc>
        <w:tc>
          <w:tcPr>
            <w:tcW w:w="1417" w:type="dxa"/>
          </w:tcPr>
          <w:p w14:paraId="0E0E980E"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15,7±3,4</w:t>
            </w:r>
          </w:p>
        </w:tc>
        <w:tc>
          <w:tcPr>
            <w:tcW w:w="1276" w:type="dxa"/>
          </w:tcPr>
          <w:p w14:paraId="60EC1498"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w:t>
            </w:r>
          </w:p>
        </w:tc>
        <w:tc>
          <w:tcPr>
            <w:tcW w:w="993" w:type="dxa"/>
          </w:tcPr>
          <w:p w14:paraId="5BDEFE4F"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w:t>
            </w:r>
          </w:p>
        </w:tc>
      </w:tr>
      <w:tr w:rsidR="008446DF" w:rsidRPr="008446DF" w14:paraId="4BFEFCBA" w14:textId="77777777" w:rsidTr="00DC63A1">
        <w:tc>
          <w:tcPr>
            <w:tcW w:w="709" w:type="dxa"/>
          </w:tcPr>
          <w:p w14:paraId="62D4DDCE"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24</w:t>
            </w:r>
          </w:p>
        </w:tc>
        <w:tc>
          <w:tcPr>
            <w:tcW w:w="3685" w:type="dxa"/>
          </w:tcPr>
          <w:p w14:paraId="1B4E013A"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Алевро</w:t>
            </w:r>
            <w:r w:rsidRPr="008446DF">
              <w:rPr>
                <w:rFonts w:ascii="Times New Roman" w:eastAsia="Times New Roman" w:hAnsi="Times New Roman"/>
                <w:sz w:val="24"/>
                <w:szCs w:val="24"/>
                <w:lang w:val="kk-KZ" w:eastAsia="x-none"/>
              </w:rPr>
              <w:t>литтықұмтастар</w:t>
            </w:r>
          </w:p>
        </w:tc>
        <w:tc>
          <w:tcPr>
            <w:tcW w:w="1418" w:type="dxa"/>
          </w:tcPr>
          <w:p w14:paraId="1A91DC4C"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112±10</w:t>
            </w:r>
          </w:p>
        </w:tc>
        <w:tc>
          <w:tcPr>
            <w:tcW w:w="1417" w:type="dxa"/>
          </w:tcPr>
          <w:p w14:paraId="68BD1B5C"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9,2±1,3</w:t>
            </w:r>
          </w:p>
        </w:tc>
        <w:tc>
          <w:tcPr>
            <w:tcW w:w="1276" w:type="dxa"/>
          </w:tcPr>
          <w:p w14:paraId="39CF8AC3"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w:t>
            </w:r>
          </w:p>
        </w:tc>
        <w:tc>
          <w:tcPr>
            <w:tcW w:w="993" w:type="dxa"/>
          </w:tcPr>
          <w:p w14:paraId="6A0B3BB8"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w:t>
            </w:r>
          </w:p>
        </w:tc>
      </w:tr>
      <w:tr w:rsidR="008446DF" w:rsidRPr="008446DF" w14:paraId="6B70670D" w14:textId="77777777" w:rsidTr="00DC63A1">
        <w:tc>
          <w:tcPr>
            <w:tcW w:w="709" w:type="dxa"/>
          </w:tcPr>
          <w:p w14:paraId="10324137"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25</w:t>
            </w:r>
          </w:p>
        </w:tc>
        <w:tc>
          <w:tcPr>
            <w:tcW w:w="3685" w:type="dxa"/>
          </w:tcPr>
          <w:p w14:paraId="72FCA60E"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Алевролит</w:t>
            </w:r>
            <w:r w:rsidRPr="008446DF">
              <w:rPr>
                <w:rFonts w:ascii="Times New Roman" w:eastAsia="Times New Roman" w:hAnsi="Times New Roman"/>
                <w:sz w:val="24"/>
                <w:szCs w:val="24"/>
                <w:lang w:val="kk-KZ" w:eastAsia="x-none"/>
              </w:rPr>
              <w:t>тер</w:t>
            </w:r>
          </w:p>
        </w:tc>
        <w:tc>
          <w:tcPr>
            <w:tcW w:w="1418" w:type="dxa"/>
          </w:tcPr>
          <w:p w14:paraId="617B6770"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66±9</w:t>
            </w:r>
          </w:p>
        </w:tc>
        <w:tc>
          <w:tcPr>
            <w:tcW w:w="1417" w:type="dxa"/>
          </w:tcPr>
          <w:p w14:paraId="563C135F"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8,7±2,1</w:t>
            </w:r>
          </w:p>
        </w:tc>
        <w:tc>
          <w:tcPr>
            <w:tcW w:w="1276" w:type="dxa"/>
          </w:tcPr>
          <w:p w14:paraId="59BFFBA0"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w:t>
            </w:r>
          </w:p>
        </w:tc>
        <w:tc>
          <w:tcPr>
            <w:tcW w:w="993" w:type="dxa"/>
          </w:tcPr>
          <w:p w14:paraId="35251A58"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w:t>
            </w:r>
          </w:p>
        </w:tc>
      </w:tr>
      <w:tr w:rsidR="008446DF" w:rsidRPr="008446DF" w14:paraId="6D95C77B" w14:textId="77777777" w:rsidTr="00DC63A1">
        <w:tc>
          <w:tcPr>
            <w:tcW w:w="709" w:type="dxa"/>
          </w:tcPr>
          <w:p w14:paraId="522E49B2"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26</w:t>
            </w:r>
          </w:p>
        </w:tc>
        <w:tc>
          <w:tcPr>
            <w:tcW w:w="3685" w:type="dxa"/>
          </w:tcPr>
          <w:p w14:paraId="54CE01C3"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Аргилит</w:t>
            </w:r>
            <w:r w:rsidRPr="008446DF">
              <w:rPr>
                <w:rFonts w:ascii="Times New Roman" w:eastAsia="Times New Roman" w:hAnsi="Times New Roman"/>
                <w:sz w:val="24"/>
                <w:szCs w:val="24"/>
                <w:lang w:val="kk-KZ" w:eastAsia="x-none"/>
              </w:rPr>
              <w:t>тер</w:t>
            </w:r>
          </w:p>
        </w:tc>
        <w:tc>
          <w:tcPr>
            <w:tcW w:w="1418" w:type="dxa"/>
          </w:tcPr>
          <w:p w14:paraId="7E267658"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48±6</w:t>
            </w:r>
          </w:p>
        </w:tc>
        <w:tc>
          <w:tcPr>
            <w:tcW w:w="1417" w:type="dxa"/>
          </w:tcPr>
          <w:p w14:paraId="24970C60"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4,4±1,3</w:t>
            </w:r>
          </w:p>
        </w:tc>
        <w:tc>
          <w:tcPr>
            <w:tcW w:w="1276" w:type="dxa"/>
          </w:tcPr>
          <w:p w14:paraId="51C282D6"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w:t>
            </w:r>
          </w:p>
        </w:tc>
        <w:tc>
          <w:tcPr>
            <w:tcW w:w="993" w:type="dxa"/>
          </w:tcPr>
          <w:p w14:paraId="2E221BEB"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w:t>
            </w:r>
          </w:p>
        </w:tc>
      </w:tr>
      <w:tr w:rsidR="008446DF" w:rsidRPr="008446DF" w14:paraId="16375337" w14:textId="77777777" w:rsidTr="00DC63A1">
        <w:tc>
          <w:tcPr>
            <w:tcW w:w="709" w:type="dxa"/>
          </w:tcPr>
          <w:p w14:paraId="2612B3F8"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27</w:t>
            </w:r>
          </w:p>
        </w:tc>
        <w:tc>
          <w:tcPr>
            <w:tcW w:w="3685" w:type="dxa"/>
          </w:tcPr>
          <w:p w14:paraId="368EF55B"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Конгломерат</w:t>
            </w:r>
            <w:r w:rsidRPr="008446DF">
              <w:rPr>
                <w:rFonts w:ascii="Times New Roman" w:eastAsia="Times New Roman" w:hAnsi="Times New Roman"/>
                <w:sz w:val="24"/>
                <w:szCs w:val="24"/>
                <w:lang w:val="kk-KZ" w:eastAsia="x-none"/>
              </w:rPr>
              <w:t>тар</w:t>
            </w:r>
          </w:p>
        </w:tc>
        <w:tc>
          <w:tcPr>
            <w:tcW w:w="1418" w:type="dxa"/>
          </w:tcPr>
          <w:p w14:paraId="256769BE"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99±6</w:t>
            </w:r>
          </w:p>
        </w:tc>
        <w:tc>
          <w:tcPr>
            <w:tcW w:w="1417" w:type="dxa"/>
          </w:tcPr>
          <w:p w14:paraId="0B507505" w14:textId="77777777" w:rsidR="008446DF" w:rsidRPr="008446DF" w:rsidRDefault="008446DF" w:rsidP="008446DF">
            <w:pPr>
              <w:spacing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10,8±2,8</w:t>
            </w:r>
          </w:p>
        </w:tc>
        <w:tc>
          <w:tcPr>
            <w:tcW w:w="1276" w:type="dxa"/>
          </w:tcPr>
          <w:p w14:paraId="28A5EFE0"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w:t>
            </w:r>
          </w:p>
        </w:tc>
        <w:tc>
          <w:tcPr>
            <w:tcW w:w="993" w:type="dxa"/>
          </w:tcPr>
          <w:p w14:paraId="00F01A8D" w14:textId="77777777" w:rsidR="008446DF" w:rsidRPr="008446DF" w:rsidRDefault="008446DF" w:rsidP="008446DF">
            <w:pPr>
              <w:spacing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w:t>
            </w:r>
          </w:p>
        </w:tc>
      </w:tr>
    </w:tbl>
    <w:p w14:paraId="63801D1A" w14:textId="77777777" w:rsidR="008446DF" w:rsidRPr="008446DF" w:rsidRDefault="008446DF" w:rsidP="008446DF">
      <w:pPr>
        <w:spacing w:after="0" w:line="276" w:lineRule="auto"/>
        <w:ind w:firstLine="709"/>
        <w:jc w:val="both"/>
        <w:rPr>
          <w:rFonts w:ascii="Times New Roman" w:hAnsi="Times New Roman"/>
          <w:color w:val="000000"/>
          <w:sz w:val="28"/>
          <w:szCs w:val="28"/>
          <w:lang w:val="kk-KZ"/>
        </w:rPr>
      </w:pPr>
    </w:p>
    <w:p w14:paraId="44E955A9" w14:textId="77777777" w:rsidR="008446DF" w:rsidRPr="008446DF" w:rsidRDefault="008446DF" w:rsidP="008446DF">
      <w:pPr>
        <w:spacing w:after="0" w:line="240" w:lineRule="auto"/>
        <w:ind w:firstLine="709"/>
        <w:jc w:val="both"/>
        <w:rPr>
          <w:rFonts w:ascii="Times New Roman" w:hAnsi="Times New Roman"/>
          <w:color w:val="000000"/>
          <w:sz w:val="28"/>
          <w:szCs w:val="28"/>
          <w:lang w:val="kk-KZ"/>
        </w:rPr>
      </w:pPr>
    </w:p>
    <w:p w14:paraId="46880312" w14:textId="77777777" w:rsidR="008446DF" w:rsidRPr="008446DF" w:rsidRDefault="008446DF" w:rsidP="008446DF">
      <w:pPr>
        <w:spacing w:before="100" w:beforeAutospacing="1" w:after="100" w:afterAutospacing="1"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lastRenderedPageBreak/>
        <w:t>Келесі 2.3 - кестеде әртүрлі тереңдіктегі сұр құмтастардың беріктігі бойынша орташа мәліметтер келтірілген. Көлбеу шөгінділердің әртүрлі тереңдіктеріндегі сұр кенді құмтастардың зертханалық беріктігі туралы мәліметтер 2.4 - кестеде берілген.</w:t>
      </w:r>
    </w:p>
    <w:p w14:paraId="6AEA98BC" w14:textId="77777777" w:rsidR="008446DF" w:rsidRPr="008446DF" w:rsidRDefault="008446DF" w:rsidP="008446DF">
      <w:pPr>
        <w:tabs>
          <w:tab w:val="left" w:pos="2127"/>
        </w:tabs>
        <w:spacing w:before="100" w:beforeAutospacing="1" w:after="100" w:afterAutospacing="1" w:line="240" w:lineRule="auto"/>
        <w:ind w:left="2127" w:hanging="1560"/>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Кесте 2.3 – Әртүрлі тереңдіктегі сұр құмтастардың беріктігі бойынша орташа мәліметер.</w:t>
      </w:r>
    </w:p>
    <w:tbl>
      <w:tblPr>
        <w:tblStyle w:val="113"/>
        <w:tblW w:w="0" w:type="auto"/>
        <w:tblLook w:val="04A0" w:firstRow="1" w:lastRow="0" w:firstColumn="1" w:lastColumn="0" w:noHBand="0" w:noVBand="1"/>
      </w:tblPr>
      <w:tblGrid>
        <w:gridCol w:w="3422"/>
        <w:gridCol w:w="1526"/>
        <w:gridCol w:w="1659"/>
        <w:gridCol w:w="1385"/>
        <w:gridCol w:w="1353"/>
      </w:tblGrid>
      <w:tr w:rsidR="008446DF" w:rsidRPr="008446DF" w14:paraId="295E36C9" w14:textId="77777777" w:rsidTr="00DC63A1">
        <w:tc>
          <w:tcPr>
            <w:tcW w:w="3510" w:type="dxa"/>
            <w:shd w:val="clear" w:color="auto" w:fill="D9D9D9" w:themeFill="background1" w:themeFillShade="D9"/>
          </w:tcPr>
          <w:p w14:paraId="44F26446"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Орналасу тереңдігі</w:t>
            </w:r>
            <w:r w:rsidRPr="008446DF">
              <w:rPr>
                <w:rFonts w:ascii="Times New Roman" w:eastAsia="Times New Roman" w:hAnsi="Times New Roman"/>
                <w:sz w:val="24"/>
                <w:szCs w:val="24"/>
                <w:lang w:val="x-none" w:eastAsia="x-none"/>
              </w:rPr>
              <w:t>, м</w:t>
            </w:r>
          </w:p>
        </w:tc>
        <w:tc>
          <w:tcPr>
            <w:tcW w:w="1560" w:type="dxa"/>
            <w:shd w:val="clear" w:color="auto" w:fill="D9D9D9" w:themeFill="background1" w:themeFillShade="D9"/>
          </w:tcPr>
          <w:p w14:paraId="21FDB490"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150-200</w:t>
            </w:r>
          </w:p>
        </w:tc>
        <w:tc>
          <w:tcPr>
            <w:tcW w:w="1701" w:type="dxa"/>
            <w:shd w:val="clear" w:color="auto" w:fill="D9D9D9" w:themeFill="background1" w:themeFillShade="D9"/>
          </w:tcPr>
          <w:p w14:paraId="1D04B7B4"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200</w:t>
            </w:r>
          </w:p>
        </w:tc>
        <w:tc>
          <w:tcPr>
            <w:tcW w:w="1417" w:type="dxa"/>
            <w:shd w:val="clear" w:color="auto" w:fill="D9D9D9" w:themeFill="background1" w:themeFillShade="D9"/>
          </w:tcPr>
          <w:p w14:paraId="5908417E"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400</w:t>
            </w:r>
          </w:p>
        </w:tc>
        <w:tc>
          <w:tcPr>
            <w:tcW w:w="1383" w:type="dxa"/>
            <w:shd w:val="clear" w:color="auto" w:fill="D9D9D9" w:themeFill="background1" w:themeFillShade="D9"/>
          </w:tcPr>
          <w:p w14:paraId="2CC55518"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500</w:t>
            </w:r>
          </w:p>
        </w:tc>
      </w:tr>
      <w:tr w:rsidR="008446DF" w:rsidRPr="008446DF" w14:paraId="181B05C6" w14:textId="77777777" w:rsidTr="00DC63A1">
        <w:tc>
          <w:tcPr>
            <w:tcW w:w="3510" w:type="dxa"/>
          </w:tcPr>
          <w:p w14:paraId="1E689849"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Үлгідегі сығылу беріктігі,</w:t>
            </w:r>
            <w:r w:rsidRPr="008446DF">
              <w:rPr>
                <w:rFonts w:ascii="Times New Roman" w:eastAsia="Times New Roman" w:hAnsi="Times New Roman"/>
                <w:sz w:val="24"/>
                <w:szCs w:val="24"/>
                <w:lang w:val="x-none" w:eastAsia="x-none"/>
              </w:rPr>
              <w:t xml:space="preserve"> МПа</w:t>
            </w:r>
          </w:p>
        </w:tc>
        <w:tc>
          <w:tcPr>
            <w:tcW w:w="1560" w:type="dxa"/>
          </w:tcPr>
          <w:p w14:paraId="2DA6E523"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200</w:t>
            </w:r>
          </w:p>
        </w:tc>
        <w:tc>
          <w:tcPr>
            <w:tcW w:w="1701" w:type="dxa"/>
          </w:tcPr>
          <w:p w14:paraId="76B14787"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230</w:t>
            </w:r>
          </w:p>
        </w:tc>
        <w:tc>
          <w:tcPr>
            <w:tcW w:w="1417" w:type="dxa"/>
          </w:tcPr>
          <w:p w14:paraId="0A1201C1"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240</w:t>
            </w:r>
          </w:p>
        </w:tc>
        <w:tc>
          <w:tcPr>
            <w:tcW w:w="1383" w:type="dxa"/>
          </w:tcPr>
          <w:p w14:paraId="6FD9F864"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245</w:t>
            </w:r>
          </w:p>
        </w:tc>
      </w:tr>
    </w:tbl>
    <w:p w14:paraId="5FB930B4"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p>
    <w:p w14:paraId="5E8E56EF" w14:textId="60334AF4" w:rsidR="008446DF" w:rsidRPr="008446DF" w:rsidRDefault="008446DF" w:rsidP="008446DF">
      <w:pPr>
        <w:spacing w:after="0" w:line="240" w:lineRule="auto"/>
        <w:ind w:firstLine="708"/>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Жезқазған  кен орындарында зерттеу жұмыстарының нәтижелері, тау жыныстарының беріктігі тау-кен жұмыстарының тереңідігіне тәуелді екеніне көз жеткізілді (Сурет 2.</w:t>
      </w:r>
      <w:r w:rsidR="00567FFB">
        <w:rPr>
          <w:rFonts w:ascii="Times New Roman" w:eastAsia="Times New Roman" w:hAnsi="Times New Roman"/>
          <w:sz w:val="28"/>
          <w:szCs w:val="28"/>
          <w:lang w:val="kk-KZ" w:eastAsia="ru-RU"/>
        </w:rPr>
        <w:t>1</w:t>
      </w:r>
      <w:r w:rsidRPr="008446DF">
        <w:rPr>
          <w:rFonts w:ascii="Times New Roman" w:eastAsia="Times New Roman" w:hAnsi="Times New Roman"/>
          <w:sz w:val="28"/>
          <w:szCs w:val="28"/>
          <w:lang w:val="kk-KZ" w:eastAsia="ru-RU"/>
        </w:rPr>
        <w:t xml:space="preserve">) . </w:t>
      </w:r>
    </w:p>
    <w:p w14:paraId="15A9FE18"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r w:rsidRPr="008446DF">
        <w:rPr>
          <w:rFonts w:ascii="Times New Roman" w:eastAsia="Times New Roman" w:hAnsi="Times New Roman"/>
          <w:noProof/>
          <w:sz w:val="28"/>
          <w:szCs w:val="28"/>
          <w:lang w:eastAsia="ru-RU"/>
        </w:rPr>
        <w:drawing>
          <wp:inline distT="0" distB="0" distL="0" distR="0" wp14:anchorId="2F103D40" wp14:editId="1D0A7B12">
            <wp:extent cx="5940425" cy="3341370"/>
            <wp:effectExtent l="0" t="0" r="3175" b="1143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585AE72" w14:textId="3402E336" w:rsidR="008446DF" w:rsidRPr="008446DF" w:rsidRDefault="00567FFB" w:rsidP="008446DF">
      <w:pPr>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Сурет  </w:t>
      </w:r>
      <w:r w:rsidR="008446DF" w:rsidRPr="008446DF">
        <w:rPr>
          <w:rFonts w:ascii="Times New Roman" w:eastAsia="Times New Roman" w:hAnsi="Times New Roman"/>
          <w:sz w:val="28"/>
          <w:szCs w:val="28"/>
          <w:lang w:val="kk-KZ" w:eastAsia="ru-RU"/>
        </w:rPr>
        <w:t>2</w:t>
      </w:r>
      <w:r>
        <w:rPr>
          <w:rFonts w:ascii="Times New Roman" w:eastAsia="Times New Roman" w:hAnsi="Times New Roman"/>
          <w:sz w:val="28"/>
          <w:szCs w:val="28"/>
          <w:lang w:val="kk-KZ" w:eastAsia="ru-RU"/>
        </w:rPr>
        <w:t>.1 -</w:t>
      </w:r>
      <w:r w:rsidR="008446DF" w:rsidRPr="008446DF">
        <w:rPr>
          <w:rFonts w:ascii="Times New Roman" w:eastAsia="Times New Roman" w:hAnsi="Times New Roman"/>
          <w:sz w:val="28"/>
          <w:szCs w:val="28"/>
          <w:lang w:val="kk-KZ" w:eastAsia="ru-RU"/>
        </w:rPr>
        <w:t xml:space="preserve"> Тау жыныстары беріктігінің тереңдікке тәулділігі.</w:t>
      </w:r>
    </w:p>
    <w:p w14:paraId="64820914"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p>
    <w:p w14:paraId="6BA330E9" w14:textId="77777777" w:rsidR="008446DF" w:rsidRPr="008446DF" w:rsidRDefault="008446DF" w:rsidP="008446DF">
      <w:pPr>
        <w:spacing w:after="0" w:line="240" w:lineRule="auto"/>
        <w:ind w:left="2127" w:hanging="1560"/>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Кесте 2.4 – Әртүрлі тереңдіктегі сұр кенді құмтастардың беріктігі бойынша зертханалық мәліметер.</w:t>
      </w:r>
    </w:p>
    <w:tbl>
      <w:tblPr>
        <w:tblW w:w="9356" w:type="dxa"/>
        <w:tblInd w:w="-8" w:type="dxa"/>
        <w:tblBorders>
          <w:top w:val="single" w:sz="6" w:space="0" w:color="232323"/>
          <w:left w:val="single" w:sz="6" w:space="0" w:color="232323"/>
          <w:bottom w:val="single" w:sz="6" w:space="0" w:color="232323"/>
          <w:right w:val="single" w:sz="6" w:space="0" w:color="232323"/>
          <w:insideH w:val="single" w:sz="6" w:space="0" w:color="232323"/>
          <w:insideV w:val="single" w:sz="6" w:space="0" w:color="232323"/>
        </w:tblBorders>
        <w:tblLayout w:type="fixed"/>
        <w:tblLook w:val="01E0" w:firstRow="1" w:lastRow="1" w:firstColumn="1" w:lastColumn="1" w:noHBand="0" w:noVBand="0"/>
      </w:tblPr>
      <w:tblGrid>
        <w:gridCol w:w="3330"/>
        <w:gridCol w:w="639"/>
        <w:gridCol w:w="709"/>
        <w:gridCol w:w="567"/>
        <w:gridCol w:w="567"/>
        <w:gridCol w:w="567"/>
        <w:gridCol w:w="567"/>
        <w:gridCol w:w="709"/>
        <w:gridCol w:w="567"/>
        <w:gridCol w:w="567"/>
        <w:gridCol w:w="567"/>
      </w:tblGrid>
      <w:tr w:rsidR="008446DF" w:rsidRPr="008446DF" w14:paraId="6879331E" w14:textId="77777777" w:rsidTr="00DC63A1">
        <w:trPr>
          <w:trHeight w:val="322"/>
        </w:trPr>
        <w:tc>
          <w:tcPr>
            <w:tcW w:w="3330" w:type="dxa"/>
            <w:vMerge w:val="restart"/>
            <w:tcBorders>
              <w:right w:val="single" w:sz="4" w:space="0" w:color="auto"/>
            </w:tcBorders>
            <w:shd w:val="clear" w:color="auto" w:fill="D9D9D9" w:themeFill="background1" w:themeFillShade="D9"/>
            <w:vAlign w:val="center"/>
          </w:tcPr>
          <w:p w14:paraId="6E984304"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Таулы аудандардың орындары</w:t>
            </w:r>
          </w:p>
        </w:tc>
        <w:tc>
          <w:tcPr>
            <w:tcW w:w="1915" w:type="dxa"/>
            <w:gridSpan w:val="3"/>
            <w:tcBorders>
              <w:left w:val="single" w:sz="4" w:space="0" w:color="auto"/>
              <w:bottom w:val="single" w:sz="4" w:space="0" w:color="auto"/>
              <w:right w:val="nil"/>
            </w:tcBorders>
            <w:shd w:val="clear" w:color="auto" w:fill="D9D9D9" w:themeFill="background1" w:themeFillShade="D9"/>
            <w:vAlign w:val="center"/>
          </w:tcPr>
          <w:p w14:paraId="624FF1B4"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p>
        </w:tc>
        <w:tc>
          <w:tcPr>
            <w:tcW w:w="4111" w:type="dxa"/>
            <w:gridSpan w:val="7"/>
            <w:tcBorders>
              <w:left w:val="nil"/>
            </w:tcBorders>
            <w:shd w:val="clear" w:color="auto" w:fill="D9D9D9" w:themeFill="background1" w:themeFillShade="D9"/>
            <w:vAlign w:val="center"/>
          </w:tcPr>
          <w:p w14:paraId="2FF86CF8" w14:textId="77777777" w:rsidR="008446DF" w:rsidRPr="008446DF" w:rsidRDefault="008446DF" w:rsidP="008446DF">
            <w:pPr>
              <w:spacing w:after="120" w:line="276"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Кен қазудың тереңдігі</w:t>
            </w:r>
            <w:r w:rsidRPr="008446DF">
              <w:rPr>
                <w:rFonts w:ascii="Times New Roman" w:eastAsia="Times New Roman" w:hAnsi="Times New Roman"/>
                <w:sz w:val="24"/>
                <w:szCs w:val="24"/>
                <w:lang w:val="x-none" w:eastAsia="x-none"/>
              </w:rPr>
              <w:t xml:space="preserve"> (Н), м</w:t>
            </w:r>
          </w:p>
        </w:tc>
      </w:tr>
      <w:tr w:rsidR="008446DF" w:rsidRPr="008446DF" w14:paraId="262D8AC5" w14:textId="77777777" w:rsidTr="00DC63A1">
        <w:trPr>
          <w:trHeight w:val="310"/>
        </w:trPr>
        <w:tc>
          <w:tcPr>
            <w:tcW w:w="3330" w:type="dxa"/>
            <w:vMerge/>
            <w:tcBorders>
              <w:top w:val="nil"/>
              <w:right w:val="single" w:sz="4" w:space="0" w:color="auto"/>
            </w:tcBorders>
            <w:shd w:val="clear" w:color="auto" w:fill="D9D9D9" w:themeFill="background1" w:themeFillShade="D9"/>
            <w:vAlign w:val="center"/>
          </w:tcPr>
          <w:p w14:paraId="0CAAFB9D"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p>
        </w:tc>
        <w:tc>
          <w:tcPr>
            <w:tcW w:w="639" w:type="dxa"/>
            <w:tcBorders>
              <w:top w:val="single" w:sz="4" w:space="0" w:color="auto"/>
              <w:left w:val="single" w:sz="4" w:space="0" w:color="auto"/>
              <w:right w:val="nil"/>
            </w:tcBorders>
            <w:shd w:val="clear" w:color="auto" w:fill="D9D9D9" w:themeFill="background1" w:themeFillShade="D9"/>
            <w:vAlign w:val="center"/>
          </w:tcPr>
          <w:p w14:paraId="1683773A" w14:textId="77777777" w:rsidR="008446DF" w:rsidRPr="008446DF" w:rsidRDefault="008446DF" w:rsidP="008446DF">
            <w:pPr>
              <w:spacing w:after="120"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100</w:t>
            </w:r>
          </w:p>
        </w:tc>
        <w:tc>
          <w:tcPr>
            <w:tcW w:w="709" w:type="dxa"/>
            <w:tcBorders>
              <w:top w:val="single" w:sz="4" w:space="0" w:color="auto"/>
              <w:left w:val="single" w:sz="4" w:space="0" w:color="auto"/>
              <w:right w:val="nil"/>
            </w:tcBorders>
            <w:shd w:val="clear" w:color="auto" w:fill="D9D9D9" w:themeFill="background1" w:themeFillShade="D9"/>
            <w:vAlign w:val="center"/>
          </w:tcPr>
          <w:p w14:paraId="4C81A098" w14:textId="77777777" w:rsidR="008446DF" w:rsidRPr="008446DF" w:rsidRDefault="008446DF" w:rsidP="008446DF">
            <w:pPr>
              <w:spacing w:after="120"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150</w:t>
            </w:r>
          </w:p>
        </w:tc>
        <w:tc>
          <w:tcPr>
            <w:tcW w:w="567" w:type="dxa"/>
            <w:tcBorders>
              <w:top w:val="single" w:sz="4" w:space="0" w:color="auto"/>
              <w:left w:val="single" w:sz="4" w:space="0" w:color="auto"/>
              <w:right w:val="nil"/>
            </w:tcBorders>
            <w:shd w:val="clear" w:color="auto" w:fill="D9D9D9" w:themeFill="background1" w:themeFillShade="D9"/>
            <w:vAlign w:val="center"/>
          </w:tcPr>
          <w:p w14:paraId="23FACDB9" w14:textId="77777777" w:rsidR="008446DF" w:rsidRPr="008446DF" w:rsidRDefault="008446DF" w:rsidP="008446DF">
            <w:pPr>
              <w:spacing w:after="120"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200</w:t>
            </w:r>
          </w:p>
        </w:tc>
        <w:tc>
          <w:tcPr>
            <w:tcW w:w="567" w:type="dxa"/>
            <w:tcBorders>
              <w:left w:val="nil"/>
            </w:tcBorders>
            <w:shd w:val="clear" w:color="auto" w:fill="D9D9D9" w:themeFill="background1" w:themeFillShade="D9"/>
            <w:vAlign w:val="center"/>
          </w:tcPr>
          <w:p w14:paraId="67B2F843" w14:textId="77777777" w:rsidR="008446DF" w:rsidRPr="008446DF" w:rsidRDefault="008446DF" w:rsidP="008446DF">
            <w:pPr>
              <w:spacing w:after="120"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250</w:t>
            </w:r>
          </w:p>
        </w:tc>
        <w:tc>
          <w:tcPr>
            <w:tcW w:w="567" w:type="dxa"/>
            <w:shd w:val="clear" w:color="auto" w:fill="D9D9D9" w:themeFill="background1" w:themeFillShade="D9"/>
            <w:vAlign w:val="center"/>
          </w:tcPr>
          <w:p w14:paraId="57EB1C2C" w14:textId="77777777" w:rsidR="008446DF" w:rsidRPr="008446DF" w:rsidRDefault="008446DF" w:rsidP="008446DF">
            <w:pPr>
              <w:spacing w:after="120"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300</w:t>
            </w:r>
          </w:p>
        </w:tc>
        <w:tc>
          <w:tcPr>
            <w:tcW w:w="567" w:type="dxa"/>
            <w:shd w:val="clear" w:color="auto" w:fill="D9D9D9" w:themeFill="background1" w:themeFillShade="D9"/>
            <w:vAlign w:val="center"/>
          </w:tcPr>
          <w:p w14:paraId="71A4AB28" w14:textId="77777777" w:rsidR="008446DF" w:rsidRPr="008446DF" w:rsidRDefault="008446DF" w:rsidP="008446DF">
            <w:pPr>
              <w:spacing w:after="120"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350</w:t>
            </w:r>
          </w:p>
        </w:tc>
        <w:tc>
          <w:tcPr>
            <w:tcW w:w="709" w:type="dxa"/>
            <w:shd w:val="clear" w:color="auto" w:fill="D9D9D9" w:themeFill="background1" w:themeFillShade="D9"/>
            <w:vAlign w:val="center"/>
          </w:tcPr>
          <w:p w14:paraId="5547224E" w14:textId="77777777" w:rsidR="008446DF" w:rsidRPr="008446DF" w:rsidRDefault="008446DF" w:rsidP="008446DF">
            <w:pPr>
              <w:spacing w:after="120"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400</w:t>
            </w:r>
          </w:p>
        </w:tc>
        <w:tc>
          <w:tcPr>
            <w:tcW w:w="567" w:type="dxa"/>
            <w:shd w:val="clear" w:color="auto" w:fill="D9D9D9" w:themeFill="background1" w:themeFillShade="D9"/>
            <w:vAlign w:val="center"/>
          </w:tcPr>
          <w:p w14:paraId="24FBDF15" w14:textId="77777777" w:rsidR="008446DF" w:rsidRPr="008446DF" w:rsidRDefault="008446DF" w:rsidP="008446DF">
            <w:pPr>
              <w:spacing w:after="120"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450</w:t>
            </w:r>
          </w:p>
        </w:tc>
        <w:tc>
          <w:tcPr>
            <w:tcW w:w="567" w:type="dxa"/>
            <w:shd w:val="clear" w:color="auto" w:fill="D9D9D9" w:themeFill="background1" w:themeFillShade="D9"/>
            <w:vAlign w:val="center"/>
          </w:tcPr>
          <w:p w14:paraId="6DA9ECD0" w14:textId="77777777" w:rsidR="008446DF" w:rsidRPr="008446DF" w:rsidRDefault="008446DF" w:rsidP="008446DF">
            <w:pPr>
              <w:spacing w:after="120"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500</w:t>
            </w:r>
          </w:p>
        </w:tc>
        <w:tc>
          <w:tcPr>
            <w:tcW w:w="567" w:type="dxa"/>
            <w:shd w:val="clear" w:color="auto" w:fill="D9D9D9" w:themeFill="background1" w:themeFillShade="D9"/>
            <w:vAlign w:val="center"/>
          </w:tcPr>
          <w:p w14:paraId="2AEECCA4" w14:textId="77777777" w:rsidR="008446DF" w:rsidRPr="008446DF" w:rsidRDefault="008446DF" w:rsidP="008446DF">
            <w:pPr>
              <w:spacing w:after="120" w:line="276" w:lineRule="auto"/>
              <w:rPr>
                <w:rFonts w:eastAsia="Times New Roman"/>
                <w:lang w:val="x-none" w:eastAsia="x-none"/>
              </w:rPr>
            </w:pPr>
            <w:r w:rsidRPr="008446DF">
              <w:rPr>
                <w:rFonts w:eastAsia="Times New Roman"/>
                <w:lang w:val="x-none" w:eastAsia="x-none"/>
              </w:rPr>
              <w:t>600</w:t>
            </w:r>
          </w:p>
        </w:tc>
      </w:tr>
      <w:tr w:rsidR="008446DF" w:rsidRPr="008446DF" w14:paraId="7B6D9323" w14:textId="77777777" w:rsidTr="00DC63A1">
        <w:trPr>
          <w:trHeight w:val="370"/>
        </w:trPr>
        <w:tc>
          <w:tcPr>
            <w:tcW w:w="3330" w:type="dxa"/>
            <w:tcBorders>
              <w:right w:val="single" w:sz="4" w:space="0" w:color="auto"/>
            </w:tcBorders>
            <w:vAlign w:val="center"/>
          </w:tcPr>
          <w:p w14:paraId="3C315D37"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Аннен</w:t>
            </w:r>
            <w:r w:rsidRPr="008446DF">
              <w:rPr>
                <w:rFonts w:ascii="Times New Roman" w:eastAsia="Times New Roman" w:hAnsi="Times New Roman"/>
                <w:sz w:val="24"/>
                <w:szCs w:val="24"/>
                <w:lang w:val="kk-KZ" w:eastAsia="x-none"/>
              </w:rPr>
              <w:t xml:space="preserve"> ауданы</w:t>
            </w:r>
            <w:r w:rsidRPr="008446DF">
              <w:rPr>
                <w:rFonts w:ascii="Times New Roman" w:eastAsia="Times New Roman" w:hAnsi="Times New Roman"/>
                <w:sz w:val="24"/>
                <w:szCs w:val="24"/>
                <w:lang w:val="x-none" w:eastAsia="x-none"/>
              </w:rPr>
              <w:t>, MIIa</w:t>
            </w:r>
          </w:p>
        </w:tc>
        <w:tc>
          <w:tcPr>
            <w:tcW w:w="639" w:type="dxa"/>
            <w:tcBorders>
              <w:left w:val="single" w:sz="4" w:space="0" w:color="auto"/>
              <w:right w:val="single" w:sz="4" w:space="0" w:color="auto"/>
            </w:tcBorders>
            <w:vAlign w:val="center"/>
          </w:tcPr>
          <w:p w14:paraId="4CD1E2EB" w14:textId="77777777" w:rsidR="008446DF" w:rsidRPr="008446DF" w:rsidRDefault="008446DF" w:rsidP="008446DF">
            <w:pPr>
              <w:spacing w:after="120"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150</w:t>
            </w:r>
          </w:p>
        </w:tc>
        <w:tc>
          <w:tcPr>
            <w:tcW w:w="709" w:type="dxa"/>
            <w:tcBorders>
              <w:left w:val="single" w:sz="4" w:space="0" w:color="auto"/>
              <w:right w:val="single" w:sz="4" w:space="0" w:color="auto"/>
            </w:tcBorders>
            <w:vAlign w:val="center"/>
          </w:tcPr>
          <w:p w14:paraId="2AFB2657" w14:textId="77777777" w:rsidR="008446DF" w:rsidRPr="008446DF" w:rsidRDefault="008446DF" w:rsidP="008446DF">
            <w:pPr>
              <w:spacing w:after="120" w:line="276" w:lineRule="auto"/>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160</w:t>
            </w:r>
          </w:p>
        </w:tc>
        <w:tc>
          <w:tcPr>
            <w:tcW w:w="567" w:type="dxa"/>
            <w:tcBorders>
              <w:left w:val="single" w:sz="4" w:space="0" w:color="auto"/>
            </w:tcBorders>
            <w:vAlign w:val="center"/>
          </w:tcPr>
          <w:p w14:paraId="7FFAB0B1" w14:textId="77777777" w:rsidR="008446DF" w:rsidRPr="008446DF" w:rsidRDefault="008446DF" w:rsidP="008446DF">
            <w:pPr>
              <w:spacing w:after="120"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190</w:t>
            </w:r>
          </w:p>
        </w:tc>
        <w:tc>
          <w:tcPr>
            <w:tcW w:w="567" w:type="dxa"/>
            <w:vAlign w:val="center"/>
          </w:tcPr>
          <w:p w14:paraId="4F597561" w14:textId="77777777" w:rsidR="008446DF" w:rsidRPr="008446DF" w:rsidRDefault="008446DF" w:rsidP="008446DF">
            <w:pPr>
              <w:spacing w:after="120"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185</w:t>
            </w:r>
          </w:p>
        </w:tc>
        <w:tc>
          <w:tcPr>
            <w:tcW w:w="567" w:type="dxa"/>
            <w:vAlign w:val="center"/>
          </w:tcPr>
          <w:p w14:paraId="35F8E67A" w14:textId="77777777" w:rsidR="008446DF" w:rsidRPr="008446DF" w:rsidRDefault="008446DF" w:rsidP="008446DF">
            <w:pPr>
              <w:spacing w:after="120"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200</w:t>
            </w:r>
          </w:p>
        </w:tc>
        <w:tc>
          <w:tcPr>
            <w:tcW w:w="567" w:type="dxa"/>
            <w:vAlign w:val="center"/>
          </w:tcPr>
          <w:p w14:paraId="28AEA0CD" w14:textId="77777777" w:rsidR="008446DF" w:rsidRPr="008446DF" w:rsidRDefault="008446DF" w:rsidP="008446DF">
            <w:pPr>
              <w:spacing w:after="120"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210</w:t>
            </w:r>
          </w:p>
        </w:tc>
        <w:tc>
          <w:tcPr>
            <w:tcW w:w="709" w:type="dxa"/>
            <w:vAlign w:val="center"/>
          </w:tcPr>
          <w:p w14:paraId="4E5BA114" w14:textId="77777777" w:rsidR="008446DF" w:rsidRPr="008446DF" w:rsidRDefault="008446DF" w:rsidP="008446DF">
            <w:pPr>
              <w:spacing w:after="120"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215</w:t>
            </w:r>
          </w:p>
        </w:tc>
        <w:tc>
          <w:tcPr>
            <w:tcW w:w="567" w:type="dxa"/>
            <w:vAlign w:val="center"/>
          </w:tcPr>
          <w:p w14:paraId="2C3F567B" w14:textId="77777777" w:rsidR="008446DF" w:rsidRPr="008446DF" w:rsidRDefault="008446DF" w:rsidP="008446DF">
            <w:pPr>
              <w:spacing w:after="120"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217</w:t>
            </w:r>
          </w:p>
        </w:tc>
        <w:tc>
          <w:tcPr>
            <w:tcW w:w="567" w:type="dxa"/>
            <w:vAlign w:val="center"/>
          </w:tcPr>
          <w:p w14:paraId="14E57AD6" w14:textId="77777777" w:rsidR="008446DF" w:rsidRPr="008446DF" w:rsidRDefault="008446DF" w:rsidP="008446DF">
            <w:pPr>
              <w:spacing w:after="120"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220</w:t>
            </w:r>
          </w:p>
        </w:tc>
        <w:tc>
          <w:tcPr>
            <w:tcW w:w="567" w:type="dxa"/>
            <w:vAlign w:val="center"/>
          </w:tcPr>
          <w:p w14:paraId="42A62887" w14:textId="77777777" w:rsidR="008446DF" w:rsidRPr="008446DF" w:rsidRDefault="008446DF" w:rsidP="008446DF">
            <w:pPr>
              <w:spacing w:after="120" w:line="276" w:lineRule="auto"/>
              <w:rPr>
                <w:rFonts w:ascii="Times New Roman" w:eastAsia="Times New Roman" w:hAnsi="Times New Roman"/>
                <w:lang w:val="x-none" w:eastAsia="x-none"/>
              </w:rPr>
            </w:pPr>
            <w:r w:rsidRPr="008446DF">
              <w:rPr>
                <w:rFonts w:ascii="Times New Roman" w:eastAsia="Times New Roman" w:hAnsi="Times New Roman"/>
                <w:lang w:val="x-none" w:eastAsia="x-none"/>
              </w:rPr>
              <w:t>220</w:t>
            </w:r>
          </w:p>
        </w:tc>
      </w:tr>
      <w:tr w:rsidR="008446DF" w:rsidRPr="008446DF" w14:paraId="22AC148E" w14:textId="77777777" w:rsidTr="00DC63A1">
        <w:trPr>
          <w:trHeight w:val="263"/>
        </w:trPr>
        <w:tc>
          <w:tcPr>
            <w:tcW w:w="3330" w:type="dxa"/>
            <w:tcBorders>
              <w:right w:val="single" w:sz="4" w:space="0" w:color="auto"/>
            </w:tcBorders>
            <w:vAlign w:val="center"/>
          </w:tcPr>
          <w:p w14:paraId="35B2AC96" w14:textId="77777777" w:rsidR="008446DF" w:rsidRPr="008446DF" w:rsidRDefault="008446DF" w:rsidP="008446DF">
            <w:pPr>
              <w:spacing w:after="120" w:line="276"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x-none" w:eastAsia="x-none"/>
              </w:rPr>
              <w:t>А</w:t>
            </w:r>
            <w:r w:rsidRPr="008446DF">
              <w:rPr>
                <w:rFonts w:ascii="Times New Roman" w:eastAsia="Times New Roman" w:hAnsi="Times New Roman"/>
                <w:sz w:val="24"/>
                <w:szCs w:val="24"/>
                <w:lang w:val="kk-KZ" w:eastAsia="x-none"/>
              </w:rPr>
              <w:t>қши</w:t>
            </w:r>
            <w:r w:rsidRPr="008446DF">
              <w:rPr>
                <w:rFonts w:ascii="Times New Roman" w:eastAsia="Times New Roman" w:hAnsi="Times New Roman"/>
                <w:sz w:val="24"/>
                <w:szCs w:val="24"/>
                <w:lang w:val="x-none" w:eastAsia="x-none"/>
              </w:rPr>
              <w:t>-Спасск</w:t>
            </w:r>
            <w:r w:rsidRPr="008446DF">
              <w:rPr>
                <w:rFonts w:ascii="Times New Roman" w:eastAsia="Times New Roman" w:hAnsi="Times New Roman"/>
                <w:sz w:val="24"/>
                <w:szCs w:val="24"/>
                <w:lang w:val="kk-KZ" w:eastAsia="x-none"/>
              </w:rPr>
              <w:t xml:space="preserve"> ауданы</w:t>
            </w:r>
            <w:r w:rsidRPr="008446DF">
              <w:rPr>
                <w:rFonts w:ascii="Times New Roman" w:eastAsia="Times New Roman" w:hAnsi="Times New Roman"/>
                <w:sz w:val="24"/>
                <w:szCs w:val="24"/>
                <w:lang w:val="x-none" w:eastAsia="x-none"/>
              </w:rPr>
              <w:t>, MПa</w:t>
            </w:r>
          </w:p>
        </w:tc>
        <w:tc>
          <w:tcPr>
            <w:tcW w:w="639" w:type="dxa"/>
            <w:tcBorders>
              <w:left w:val="single" w:sz="4" w:space="0" w:color="auto"/>
              <w:right w:val="single" w:sz="4" w:space="0" w:color="auto"/>
            </w:tcBorders>
            <w:vAlign w:val="center"/>
          </w:tcPr>
          <w:p w14:paraId="2293CE89" w14:textId="77777777" w:rsidR="008446DF" w:rsidRPr="008446DF" w:rsidRDefault="008446DF" w:rsidP="008446DF">
            <w:pPr>
              <w:spacing w:after="120" w:line="276" w:lineRule="auto"/>
              <w:rPr>
                <w:rFonts w:ascii="Times New Roman" w:eastAsia="Times New Roman" w:hAnsi="Times New Roman"/>
                <w:sz w:val="24"/>
                <w:szCs w:val="24"/>
                <w:lang w:val="kk-KZ" w:eastAsia="x-none"/>
              </w:rPr>
            </w:pPr>
          </w:p>
        </w:tc>
        <w:tc>
          <w:tcPr>
            <w:tcW w:w="709" w:type="dxa"/>
            <w:tcBorders>
              <w:left w:val="single" w:sz="4" w:space="0" w:color="auto"/>
              <w:right w:val="single" w:sz="4" w:space="0" w:color="auto"/>
            </w:tcBorders>
            <w:vAlign w:val="center"/>
          </w:tcPr>
          <w:p w14:paraId="1B6721A8" w14:textId="77777777" w:rsidR="008446DF" w:rsidRPr="008446DF" w:rsidRDefault="008446DF" w:rsidP="008446DF">
            <w:pPr>
              <w:spacing w:after="120" w:line="276" w:lineRule="auto"/>
              <w:rPr>
                <w:rFonts w:ascii="Times New Roman" w:eastAsia="Times New Roman" w:hAnsi="Times New Roman"/>
                <w:sz w:val="24"/>
                <w:szCs w:val="24"/>
                <w:lang w:val="kk-KZ" w:eastAsia="x-none"/>
              </w:rPr>
            </w:pPr>
          </w:p>
        </w:tc>
        <w:tc>
          <w:tcPr>
            <w:tcW w:w="567" w:type="dxa"/>
            <w:tcBorders>
              <w:left w:val="single" w:sz="4" w:space="0" w:color="auto"/>
            </w:tcBorders>
            <w:vAlign w:val="center"/>
          </w:tcPr>
          <w:p w14:paraId="5E82F33C" w14:textId="77777777" w:rsidR="008446DF" w:rsidRPr="008446DF" w:rsidRDefault="008446DF" w:rsidP="008446DF">
            <w:pPr>
              <w:spacing w:after="120" w:line="276" w:lineRule="auto"/>
              <w:rPr>
                <w:rFonts w:ascii="Times New Roman" w:eastAsia="Times New Roman" w:hAnsi="Times New Roman"/>
                <w:lang w:val="kk-KZ" w:eastAsia="x-none"/>
              </w:rPr>
            </w:pPr>
          </w:p>
        </w:tc>
        <w:tc>
          <w:tcPr>
            <w:tcW w:w="567" w:type="dxa"/>
            <w:vAlign w:val="center"/>
          </w:tcPr>
          <w:p w14:paraId="60BA3064" w14:textId="77777777" w:rsidR="008446DF" w:rsidRPr="008446DF" w:rsidRDefault="008446DF" w:rsidP="008446DF">
            <w:pPr>
              <w:spacing w:after="120" w:line="276" w:lineRule="auto"/>
              <w:rPr>
                <w:rFonts w:ascii="Times New Roman" w:eastAsia="Times New Roman" w:hAnsi="Times New Roman"/>
                <w:lang w:val="kk-KZ" w:eastAsia="x-none"/>
              </w:rPr>
            </w:pPr>
          </w:p>
        </w:tc>
        <w:tc>
          <w:tcPr>
            <w:tcW w:w="567" w:type="dxa"/>
            <w:vAlign w:val="center"/>
          </w:tcPr>
          <w:p w14:paraId="61DF663C" w14:textId="77777777" w:rsidR="008446DF" w:rsidRPr="008446DF" w:rsidRDefault="008446DF" w:rsidP="008446DF">
            <w:pPr>
              <w:spacing w:after="120" w:line="276" w:lineRule="auto"/>
              <w:rPr>
                <w:rFonts w:ascii="Times New Roman" w:eastAsia="Times New Roman" w:hAnsi="Times New Roman"/>
                <w:lang w:val="kk-KZ" w:eastAsia="x-none"/>
              </w:rPr>
            </w:pPr>
          </w:p>
        </w:tc>
        <w:tc>
          <w:tcPr>
            <w:tcW w:w="567" w:type="dxa"/>
            <w:vAlign w:val="center"/>
          </w:tcPr>
          <w:p w14:paraId="5261F9F1" w14:textId="77777777" w:rsidR="008446DF" w:rsidRPr="008446DF" w:rsidRDefault="008446DF" w:rsidP="008446DF">
            <w:pPr>
              <w:spacing w:after="120" w:line="276" w:lineRule="auto"/>
              <w:rPr>
                <w:rFonts w:ascii="Times New Roman" w:eastAsia="Times New Roman" w:hAnsi="Times New Roman"/>
                <w:lang w:val="kk-KZ" w:eastAsia="x-none"/>
              </w:rPr>
            </w:pPr>
            <w:r w:rsidRPr="008446DF">
              <w:rPr>
                <w:rFonts w:ascii="Times New Roman" w:eastAsia="Times New Roman" w:hAnsi="Times New Roman"/>
                <w:lang w:val="kk-KZ" w:eastAsia="x-none"/>
              </w:rPr>
              <w:t>210</w:t>
            </w:r>
          </w:p>
        </w:tc>
        <w:tc>
          <w:tcPr>
            <w:tcW w:w="709" w:type="dxa"/>
            <w:vAlign w:val="center"/>
          </w:tcPr>
          <w:p w14:paraId="13BE6CD8" w14:textId="77777777" w:rsidR="008446DF" w:rsidRPr="008446DF" w:rsidRDefault="008446DF" w:rsidP="008446DF">
            <w:pPr>
              <w:spacing w:after="120" w:line="276" w:lineRule="auto"/>
              <w:rPr>
                <w:rFonts w:ascii="Times New Roman" w:eastAsia="Times New Roman" w:hAnsi="Times New Roman"/>
                <w:lang w:val="x-none" w:eastAsia="x-none"/>
              </w:rPr>
            </w:pPr>
          </w:p>
        </w:tc>
        <w:tc>
          <w:tcPr>
            <w:tcW w:w="567" w:type="dxa"/>
            <w:vAlign w:val="center"/>
          </w:tcPr>
          <w:p w14:paraId="0B62493A" w14:textId="77777777" w:rsidR="008446DF" w:rsidRPr="008446DF" w:rsidRDefault="008446DF" w:rsidP="008446DF">
            <w:pPr>
              <w:spacing w:after="120" w:line="276" w:lineRule="auto"/>
              <w:rPr>
                <w:rFonts w:ascii="Times New Roman" w:eastAsia="Times New Roman" w:hAnsi="Times New Roman"/>
                <w:lang w:val="kk-KZ" w:eastAsia="x-none"/>
              </w:rPr>
            </w:pPr>
          </w:p>
        </w:tc>
        <w:tc>
          <w:tcPr>
            <w:tcW w:w="567" w:type="dxa"/>
            <w:vAlign w:val="center"/>
          </w:tcPr>
          <w:p w14:paraId="549FF6BC" w14:textId="77777777" w:rsidR="008446DF" w:rsidRPr="008446DF" w:rsidRDefault="008446DF" w:rsidP="008446DF">
            <w:pPr>
              <w:spacing w:after="120" w:line="276" w:lineRule="auto"/>
              <w:rPr>
                <w:rFonts w:ascii="Times New Roman" w:eastAsia="Times New Roman" w:hAnsi="Times New Roman"/>
                <w:lang w:val="kk-KZ" w:eastAsia="x-none"/>
              </w:rPr>
            </w:pPr>
          </w:p>
        </w:tc>
        <w:tc>
          <w:tcPr>
            <w:tcW w:w="567" w:type="dxa"/>
            <w:vAlign w:val="center"/>
          </w:tcPr>
          <w:p w14:paraId="17C95AC6" w14:textId="77777777" w:rsidR="008446DF" w:rsidRPr="008446DF" w:rsidRDefault="008446DF" w:rsidP="008446DF">
            <w:pPr>
              <w:spacing w:after="120" w:line="276" w:lineRule="auto"/>
              <w:rPr>
                <w:rFonts w:eastAsia="Times New Roman"/>
                <w:lang w:val="x-none" w:eastAsia="x-none"/>
              </w:rPr>
            </w:pPr>
          </w:p>
        </w:tc>
      </w:tr>
    </w:tbl>
    <w:p w14:paraId="3E9D4F06" w14:textId="77777777" w:rsidR="008446DF" w:rsidRPr="008446DF" w:rsidRDefault="008446DF" w:rsidP="008446DF">
      <w:pPr>
        <w:spacing w:after="0" w:line="240" w:lineRule="auto"/>
        <w:jc w:val="both"/>
        <w:rPr>
          <w:rFonts w:ascii="Times New Roman" w:hAnsi="Times New Roman"/>
          <w:color w:val="000000"/>
          <w:sz w:val="28"/>
          <w:szCs w:val="28"/>
        </w:rPr>
      </w:pPr>
    </w:p>
    <w:p w14:paraId="33ED5EF0" w14:textId="184F36E5" w:rsidR="008446DF" w:rsidRPr="008446DF" w:rsidRDefault="008446DF" w:rsidP="008446DF">
      <w:pPr>
        <w:spacing w:after="0" w:line="240"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 xml:space="preserve">Сұр кенді құмтас үшін тау-кен тереңдігінің ұлғаюымен бір осьті сығылу кезінде беріктіктің өзгеру үлгісі анықталды. 100-400 м тереңдікте сұр рудалы </w:t>
      </w:r>
      <w:r w:rsidRPr="008446DF">
        <w:rPr>
          <w:rFonts w:ascii="Times New Roman" w:eastAsiaTheme="minorHAnsi" w:hAnsi="Times New Roman"/>
          <w:sz w:val="28"/>
          <w:szCs w:val="28"/>
          <w:lang w:val="kk-KZ"/>
        </w:rPr>
        <w:lastRenderedPageBreak/>
        <w:t>құмтастың  бері</w:t>
      </w:r>
      <w:r w:rsidR="00567FFB">
        <w:rPr>
          <w:rFonts w:ascii="Times New Roman" w:eastAsiaTheme="minorHAnsi" w:hAnsi="Times New Roman"/>
          <w:sz w:val="28"/>
          <w:szCs w:val="28"/>
          <w:lang w:val="kk-KZ"/>
        </w:rPr>
        <w:t>ктігі 1,7 есе көбейетіндігін  2.2</w:t>
      </w:r>
      <w:r w:rsidRPr="008446DF">
        <w:rPr>
          <w:rFonts w:ascii="Times New Roman" w:eastAsiaTheme="minorHAnsi" w:hAnsi="Times New Roman"/>
          <w:sz w:val="28"/>
          <w:szCs w:val="28"/>
          <w:lang w:val="kk-KZ"/>
        </w:rPr>
        <w:t xml:space="preserve">-суреттегі графиктен  байқауға болады. </w:t>
      </w:r>
    </w:p>
    <w:p w14:paraId="345FFB26" w14:textId="77777777" w:rsidR="008446DF" w:rsidRPr="008446DF" w:rsidRDefault="008446DF" w:rsidP="008446DF">
      <w:pPr>
        <w:spacing w:after="0" w:line="240" w:lineRule="auto"/>
        <w:ind w:firstLine="567"/>
        <w:jc w:val="both"/>
        <w:rPr>
          <w:rFonts w:ascii="Times New Roman" w:eastAsiaTheme="minorHAnsi" w:hAnsi="Times New Roman"/>
          <w:sz w:val="28"/>
          <w:szCs w:val="28"/>
          <w:lang w:val="kk-KZ"/>
        </w:rPr>
      </w:pPr>
    </w:p>
    <w:p w14:paraId="6132B21A" w14:textId="77777777" w:rsidR="008446DF" w:rsidRPr="008446DF" w:rsidRDefault="008446DF" w:rsidP="008446DF">
      <w:pPr>
        <w:spacing w:after="0" w:line="240" w:lineRule="auto"/>
        <w:rPr>
          <w:rFonts w:ascii="Times New Roman" w:eastAsiaTheme="minorHAnsi" w:hAnsi="Times New Roman"/>
          <w:sz w:val="28"/>
          <w:szCs w:val="28"/>
          <w:lang w:val="kk-KZ"/>
        </w:rPr>
      </w:pPr>
      <w:r w:rsidRPr="008446DF">
        <w:rPr>
          <w:rFonts w:ascii="Times New Roman" w:eastAsiaTheme="minorHAnsi" w:hAnsi="Times New Roman"/>
          <w:noProof/>
          <w:sz w:val="28"/>
          <w:szCs w:val="28"/>
          <w:lang w:eastAsia="ru-RU"/>
        </w:rPr>
        <w:drawing>
          <wp:inline distT="0" distB="0" distL="0" distR="0" wp14:anchorId="36202B92" wp14:editId="0B344534">
            <wp:extent cx="4895850" cy="2962275"/>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95850" cy="2962275"/>
                    </a:xfrm>
                    <a:prstGeom prst="rect">
                      <a:avLst/>
                    </a:prstGeom>
                    <a:noFill/>
                    <a:ln>
                      <a:noFill/>
                    </a:ln>
                  </pic:spPr>
                </pic:pic>
              </a:graphicData>
            </a:graphic>
          </wp:inline>
        </w:drawing>
      </w:r>
    </w:p>
    <w:p w14:paraId="70E76C5B" w14:textId="77777777" w:rsidR="008446DF" w:rsidRPr="008446DF" w:rsidRDefault="008446DF" w:rsidP="008446DF">
      <w:pPr>
        <w:spacing w:after="0" w:line="240" w:lineRule="auto"/>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 xml:space="preserve">                                        </w:t>
      </w:r>
    </w:p>
    <w:p w14:paraId="7934C1E3" w14:textId="6A4E55A8" w:rsidR="008446DF" w:rsidRPr="008446DF" w:rsidRDefault="00567FFB" w:rsidP="008446DF">
      <w:pPr>
        <w:spacing w:after="0" w:line="240" w:lineRule="auto"/>
        <w:ind w:left="2268" w:hanging="1701"/>
        <w:jc w:val="both"/>
        <w:rPr>
          <w:rFonts w:ascii="Times New Roman" w:eastAsiaTheme="minorHAnsi" w:hAnsi="Times New Roman"/>
          <w:sz w:val="28"/>
          <w:szCs w:val="28"/>
          <w:lang w:val="kk-KZ"/>
        </w:rPr>
      </w:pPr>
      <w:r>
        <w:rPr>
          <w:rFonts w:ascii="Times New Roman" w:eastAsiaTheme="minorHAnsi" w:hAnsi="Times New Roman"/>
          <w:sz w:val="28"/>
          <w:szCs w:val="28"/>
          <w:lang w:val="kk-KZ"/>
        </w:rPr>
        <w:t>Сурет 2.2</w:t>
      </w:r>
      <w:r w:rsidR="008446DF" w:rsidRPr="008446DF">
        <w:rPr>
          <w:rFonts w:ascii="Times New Roman" w:eastAsiaTheme="minorHAnsi" w:hAnsi="Times New Roman"/>
          <w:sz w:val="28"/>
          <w:szCs w:val="28"/>
          <w:lang w:val="kk-KZ"/>
        </w:rPr>
        <w:t xml:space="preserve"> – Жезқазған шахталарындағы сұр құмтастар беріктігінің тереңдікке байланысты графиктік-аналитикалық өзгеру графигі.</w:t>
      </w:r>
    </w:p>
    <w:p w14:paraId="77FF11C7" w14:textId="77777777" w:rsidR="008446DF" w:rsidRPr="008446DF" w:rsidRDefault="008446DF" w:rsidP="008446DF">
      <w:pPr>
        <w:spacing w:after="0" w:line="240" w:lineRule="auto"/>
        <w:ind w:firstLine="709"/>
        <w:jc w:val="both"/>
        <w:rPr>
          <w:rFonts w:ascii="Times New Roman" w:hAnsi="Times New Roman"/>
          <w:color w:val="000000"/>
          <w:sz w:val="28"/>
          <w:szCs w:val="28"/>
          <w:lang w:val="kk-KZ"/>
        </w:rPr>
      </w:pPr>
    </w:p>
    <w:p w14:paraId="0F5A0A4A" w14:textId="77777777" w:rsidR="008446DF" w:rsidRPr="008446DF" w:rsidRDefault="008446DF" w:rsidP="008446DF">
      <w:pPr>
        <w:spacing w:after="0" w:line="240" w:lineRule="auto"/>
        <w:rPr>
          <w:rFonts w:ascii="Times New Roman" w:eastAsiaTheme="minorHAnsi" w:hAnsi="Times New Roman"/>
          <w:sz w:val="28"/>
          <w:szCs w:val="28"/>
          <w:lang w:val="kk-KZ"/>
        </w:rPr>
      </w:pPr>
    </w:p>
    <w:p w14:paraId="0C496A44" w14:textId="77777777" w:rsidR="008446DF" w:rsidRPr="008446DF" w:rsidRDefault="008446DF" w:rsidP="008446DF">
      <w:pPr>
        <w:spacing w:after="0" w:line="240"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Жүргізілген зерттеулер нәтижесінде  тау жыныстары беріктігі мен тереңдік арасында графиктік-аналитикалық байланыс алынды және ол  келесі логарифтік  теңдеумен өрнектеледі</w:t>
      </w:r>
    </w:p>
    <w:p w14:paraId="777E5AB6" w14:textId="77777777" w:rsidR="008446DF" w:rsidRPr="008446DF" w:rsidRDefault="008446DF" w:rsidP="008446DF">
      <w:pPr>
        <w:spacing w:after="0" w:line="240" w:lineRule="auto"/>
        <w:rPr>
          <w:rFonts w:ascii="Times New Roman" w:eastAsiaTheme="minorHAnsi" w:hAnsi="Times New Roman"/>
          <w:sz w:val="28"/>
          <w:szCs w:val="28"/>
          <w:lang w:val="kk-KZ"/>
        </w:rPr>
      </w:pPr>
    </w:p>
    <w:p w14:paraId="456AF82B" w14:textId="77777777" w:rsidR="008446DF" w:rsidRPr="008446DF" w:rsidRDefault="008446DF" w:rsidP="008446DF">
      <w:pPr>
        <w:spacing w:after="0" w:line="240" w:lineRule="auto"/>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 xml:space="preserve">                    </w:t>
      </w:r>
      <w:r w:rsidRPr="008446DF">
        <w:rPr>
          <w:rFonts w:ascii="Times New Roman" w:eastAsiaTheme="minorHAnsi" w:hAnsi="Times New Roman"/>
          <w:sz w:val="32"/>
          <w:szCs w:val="32"/>
          <w:lang w:val="kk-KZ"/>
        </w:rPr>
        <w:t>σ =</w:t>
      </w:r>
      <w:r w:rsidRPr="008446DF">
        <w:rPr>
          <w:rFonts w:ascii="Times New Roman" w:eastAsiaTheme="minorHAnsi" w:hAnsi="Times New Roman"/>
          <w:sz w:val="28"/>
          <w:szCs w:val="28"/>
          <w:lang w:val="kk-KZ"/>
        </w:rPr>
        <w:t>45,21</w:t>
      </w:r>
      <w:r w:rsidRPr="008446DF">
        <w:rPr>
          <w:rFonts w:ascii="Times New Roman" w:eastAsia="Times New Roman" w:hAnsi="Times New Roman" w:cstheme="minorBidi"/>
          <w:color w:val="000000"/>
          <w:sz w:val="28"/>
          <w:szCs w:val="28"/>
          <w:lang w:val="kk-KZ" w:eastAsia="x-none"/>
        </w:rPr>
        <w:t>ln(Н) – 59,22                                (2.1)</w:t>
      </w:r>
    </w:p>
    <w:p w14:paraId="33BF73CC" w14:textId="77777777" w:rsidR="008446DF" w:rsidRPr="008446DF" w:rsidRDefault="008446DF" w:rsidP="008446DF">
      <w:pPr>
        <w:widowControl w:val="0"/>
        <w:snapToGrid w:val="0"/>
        <w:spacing w:after="0" w:line="240" w:lineRule="auto"/>
        <w:ind w:firstLine="709"/>
        <w:jc w:val="both"/>
        <w:rPr>
          <w:rFonts w:ascii="Times New Roman" w:eastAsiaTheme="minorHAnsi" w:hAnsi="Times New Roman"/>
          <w:color w:val="000000"/>
          <w:sz w:val="28"/>
          <w:szCs w:val="28"/>
          <w:lang w:val="kk-KZ"/>
        </w:rPr>
      </w:pPr>
    </w:p>
    <w:p w14:paraId="52CA1B58" w14:textId="77777777" w:rsidR="008446DF" w:rsidRPr="008446DF" w:rsidRDefault="008446DF" w:rsidP="008446DF">
      <w:pPr>
        <w:widowControl w:val="0"/>
        <w:snapToGrid w:val="0"/>
        <w:spacing w:after="0" w:line="240" w:lineRule="auto"/>
        <w:ind w:firstLine="567"/>
        <w:jc w:val="both"/>
        <w:rPr>
          <w:rFonts w:ascii="Times New Roman" w:eastAsia="Times New Roman" w:hAnsi="Times New Roman"/>
          <w:color w:val="000000"/>
          <w:sz w:val="28"/>
          <w:szCs w:val="28"/>
          <w:lang w:val="kk-KZ" w:eastAsia="x-none"/>
        </w:rPr>
      </w:pPr>
      <w:r w:rsidRPr="008446DF">
        <w:rPr>
          <w:rFonts w:ascii="Times New Roman" w:hAnsi="Times New Roman"/>
          <w:color w:val="000000"/>
          <w:sz w:val="28"/>
          <w:szCs w:val="28"/>
          <w:lang w:val="kk-KZ"/>
        </w:rPr>
        <w:t>Тау жыныстарының беріктік қасиеттерін зерттеудегі көпжылғы  нәтижелерден, тау жыныстарының кейбір қасиеттерін  анықтау үшін бір остік сығылудағы  және созылудағы кернеу шамаларын (</w:t>
      </w:r>
      <w:r w:rsidRPr="008446DF">
        <w:rPr>
          <w:rFonts w:ascii="Times New Roman" w:hAnsi="Times New Roman"/>
          <w:color w:val="000000"/>
          <w:sz w:val="28"/>
          <w:szCs w:val="28"/>
        </w:rPr>
        <w:t>σ</w:t>
      </w:r>
      <w:r w:rsidRPr="008446DF">
        <w:rPr>
          <w:rFonts w:ascii="Times New Roman" w:hAnsi="Times New Roman"/>
          <w:color w:val="000000"/>
          <w:sz w:val="28"/>
          <w:szCs w:val="28"/>
          <w:vertAlign w:val="subscript"/>
          <w:lang w:val="kk-KZ"/>
        </w:rPr>
        <w:t xml:space="preserve">сығ.,  </w:t>
      </w:r>
      <w:r w:rsidRPr="008446DF">
        <w:rPr>
          <w:rFonts w:ascii="Times New Roman" w:hAnsi="Times New Roman"/>
          <w:color w:val="000000"/>
          <w:sz w:val="28"/>
          <w:szCs w:val="28"/>
        </w:rPr>
        <w:t>σ</w:t>
      </w:r>
      <w:r w:rsidRPr="008446DF">
        <w:rPr>
          <w:rFonts w:ascii="Times New Roman" w:hAnsi="Times New Roman"/>
          <w:color w:val="000000"/>
          <w:sz w:val="28"/>
          <w:szCs w:val="28"/>
          <w:vertAlign w:val="subscript"/>
          <w:lang w:val="kk-KZ"/>
        </w:rPr>
        <w:t xml:space="preserve">соз.) </w:t>
      </w:r>
      <w:r w:rsidRPr="008446DF">
        <w:rPr>
          <w:rFonts w:ascii="Times New Roman" w:hAnsi="Times New Roman"/>
          <w:color w:val="000000"/>
          <w:sz w:val="28"/>
          <w:szCs w:val="28"/>
          <w:lang w:val="kk-KZ"/>
        </w:rPr>
        <w:t>пайдаланса жеткілікті. Жыланды кенішідегі Шығыс Сарыоба  кен орындарында да тау жыныстарының механикалық қасиеттерін зерттеу жұмыстарының нәтижелері, тау-кен жұмыстарының тереңідігіне байланысты біршама өзгеретіндігіне көз жеткізді (Кесте 2.5)</w:t>
      </w:r>
      <w:r w:rsidRPr="008446DF">
        <w:rPr>
          <w:rFonts w:ascii="Times New Roman" w:eastAsia="Times New Roman" w:hAnsi="Times New Roman"/>
          <w:color w:val="000000"/>
          <w:sz w:val="28"/>
          <w:szCs w:val="28"/>
          <w:lang w:val="kk-KZ" w:eastAsia="x-none"/>
        </w:rPr>
        <w:t xml:space="preserve">  [57].</w:t>
      </w:r>
    </w:p>
    <w:p w14:paraId="2E87EEB0" w14:textId="1A9D7411" w:rsidR="00915BB5" w:rsidRDefault="00915BB5" w:rsidP="008446DF">
      <w:pPr>
        <w:widowControl w:val="0"/>
        <w:snapToGrid w:val="0"/>
        <w:spacing w:after="0" w:line="240" w:lineRule="auto"/>
        <w:ind w:firstLine="567"/>
        <w:jc w:val="both"/>
        <w:rPr>
          <w:rFonts w:ascii="Times New Roman" w:eastAsia="Times New Roman" w:hAnsi="Times New Roman"/>
          <w:color w:val="000000"/>
          <w:sz w:val="28"/>
          <w:szCs w:val="28"/>
          <w:lang w:val="kk-KZ" w:eastAsia="x-none"/>
        </w:rPr>
      </w:pPr>
      <w:r>
        <w:rPr>
          <w:rFonts w:ascii="Times New Roman" w:eastAsia="Times New Roman" w:hAnsi="Times New Roman"/>
          <w:color w:val="000000"/>
          <w:sz w:val="28"/>
          <w:szCs w:val="28"/>
          <w:lang w:val="kk-KZ" w:eastAsia="x-none"/>
        </w:rPr>
        <w:br w:type="page"/>
      </w:r>
    </w:p>
    <w:p w14:paraId="2FDCA91C" w14:textId="77777777" w:rsidR="008446DF" w:rsidRPr="00915BB5" w:rsidRDefault="008446DF" w:rsidP="00915BB5">
      <w:pPr>
        <w:spacing w:line="240" w:lineRule="auto"/>
        <w:jc w:val="both"/>
        <w:rPr>
          <w:rFonts w:ascii="Times New Roman" w:hAnsi="Times New Roman"/>
          <w:sz w:val="27"/>
          <w:szCs w:val="27"/>
          <w:lang w:val="kk-KZ"/>
        </w:rPr>
      </w:pPr>
      <w:r w:rsidRPr="00915BB5">
        <w:rPr>
          <w:rFonts w:ascii="Times New Roman" w:hAnsi="Times New Roman"/>
          <w:sz w:val="27"/>
          <w:szCs w:val="27"/>
          <w:lang w:val="kk-KZ"/>
        </w:rPr>
        <w:lastRenderedPageBreak/>
        <w:t xml:space="preserve">Кесте 2.5 – Шығыс Сарыоба кен орны тау жыныстарының үлгідегі  беріктік қасиеттері. </w:t>
      </w:r>
    </w:p>
    <w:tbl>
      <w:tblPr>
        <w:tblW w:w="9356" w:type="dxa"/>
        <w:tblInd w:w="40" w:type="dxa"/>
        <w:tblLayout w:type="fixed"/>
        <w:tblCellMar>
          <w:left w:w="40" w:type="dxa"/>
          <w:right w:w="40" w:type="dxa"/>
        </w:tblCellMar>
        <w:tblLook w:val="04A0" w:firstRow="1" w:lastRow="0" w:firstColumn="1" w:lastColumn="0" w:noHBand="0" w:noVBand="1"/>
      </w:tblPr>
      <w:tblGrid>
        <w:gridCol w:w="1134"/>
        <w:gridCol w:w="1701"/>
        <w:gridCol w:w="1134"/>
        <w:gridCol w:w="1276"/>
        <w:gridCol w:w="1134"/>
        <w:gridCol w:w="851"/>
        <w:gridCol w:w="992"/>
        <w:gridCol w:w="1134"/>
      </w:tblGrid>
      <w:tr w:rsidR="008446DF" w:rsidRPr="008446DF" w14:paraId="58A37085" w14:textId="77777777" w:rsidTr="00DC63A1">
        <w:trPr>
          <w:trHeight w:val="1293"/>
        </w:trPr>
        <w:tc>
          <w:tcPr>
            <w:tcW w:w="1134" w:type="dxa"/>
            <w:tcBorders>
              <w:top w:val="single" w:sz="6" w:space="0" w:color="auto"/>
              <w:left w:val="single" w:sz="6" w:space="0" w:color="auto"/>
              <w:bottom w:val="nil"/>
              <w:right w:val="single" w:sz="6" w:space="0" w:color="auto"/>
            </w:tcBorders>
            <w:shd w:val="clear" w:color="auto" w:fill="FFFFFF"/>
            <w:hideMark/>
          </w:tcPr>
          <w:p w14:paraId="3F50627A" w14:textId="77777777" w:rsidR="008446DF" w:rsidRPr="008446DF" w:rsidRDefault="008446DF" w:rsidP="008446DF">
            <w:pPr>
              <w:spacing w:after="0" w:line="240" w:lineRule="auto"/>
              <w:jc w:val="center"/>
              <w:rPr>
                <w:rFonts w:ascii="Times New Roman" w:hAnsi="Times New Roman"/>
                <w:color w:val="000000"/>
                <w:spacing w:val="-2"/>
                <w:sz w:val="24"/>
                <w:szCs w:val="24"/>
                <w:lang w:val="kk-KZ"/>
              </w:rPr>
            </w:pPr>
            <w:r w:rsidRPr="008446DF">
              <w:rPr>
                <w:rFonts w:ascii="Times New Roman" w:hAnsi="Times New Roman"/>
                <w:color w:val="000000"/>
                <w:spacing w:val="-2"/>
                <w:sz w:val="24"/>
                <w:szCs w:val="24"/>
                <w:lang w:val="kk-KZ"/>
              </w:rPr>
              <w:t>Массив-тен</w:t>
            </w:r>
          </w:p>
          <w:p w14:paraId="09DEAADB"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2"/>
                <w:sz w:val="24"/>
                <w:szCs w:val="24"/>
                <w:lang w:val="kk-KZ"/>
              </w:rPr>
              <w:t>үлгі алу тереңдігі,</w:t>
            </w:r>
          </w:p>
          <w:p w14:paraId="3E4D4071"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color w:val="000000"/>
                <w:spacing w:val="-3"/>
                <w:sz w:val="24"/>
                <w:szCs w:val="24"/>
                <w:lang w:val="kk-KZ"/>
              </w:rPr>
              <w:t>м</w:t>
            </w:r>
          </w:p>
        </w:tc>
        <w:tc>
          <w:tcPr>
            <w:tcW w:w="1701" w:type="dxa"/>
            <w:tcBorders>
              <w:top w:val="single" w:sz="6" w:space="0" w:color="auto"/>
              <w:left w:val="single" w:sz="6" w:space="0" w:color="auto"/>
              <w:bottom w:val="nil"/>
              <w:right w:val="single" w:sz="6" w:space="0" w:color="auto"/>
            </w:tcBorders>
            <w:shd w:val="clear" w:color="auto" w:fill="FFFFFF"/>
            <w:hideMark/>
          </w:tcPr>
          <w:p w14:paraId="34AE0153" w14:textId="77777777" w:rsidR="008446DF" w:rsidRPr="008446DF" w:rsidRDefault="008446DF" w:rsidP="008446DF">
            <w:pPr>
              <w:spacing w:after="0" w:line="240" w:lineRule="auto"/>
              <w:jc w:val="center"/>
              <w:rPr>
                <w:rFonts w:ascii="Times New Roman" w:hAnsi="Times New Roman"/>
                <w:color w:val="000000"/>
                <w:spacing w:val="-1"/>
                <w:sz w:val="24"/>
                <w:szCs w:val="24"/>
                <w:lang w:val="kk-KZ"/>
              </w:rPr>
            </w:pPr>
            <w:r w:rsidRPr="008446DF">
              <w:rPr>
                <w:rFonts w:ascii="Times New Roman" w:hAnsi="Times New Roman"/>
                <w:color w:val="000000"/>
                <w:spacing w:val="-1"/>
                <w:sz w:val="24"/>
                <w:szCs w:val="24"/>
                <w:lang w:val="kk-KZ"/>
              </w:rPr>
              <w:t xml:space="preserve">Тау </w:t>
            </w:r>
          </w:p>
          <w:p w14:paraId="12759191"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color w:val="000000"/>
                <w:spacing w:val="-1"/>
                <w:sz w:val="24"/>
                <w:szCs w:val="24"/>
                <w:lang w:val="kk-KZ"/>
              </w:rPr>
              <w:t>жыныс-тарының аттары</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435E14EF"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color w:val="000000"/>
                <w:spacing w:val="-3"/>
                <w:sz w:val="24"/>
                <w:szCs w:val="24"/>
                <w:lang w:val="kk-KZ"/>
              </w:rPr>
              <w:t>Бір остік сығылу-дағы беріктігі</w:t>
            </w:r>
          </w:p>
          <w:p w14:paraId="0B55E394"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color w:val="000000"/>
                <w:spacing w:val="-1"/>
                <w:sz w:val="24"/>
                <w:szCs w:val="24"/>
              </w:rPr>
              <w:sym w:font="Symbol" w:char="0073"/>
            </w:r>
            <w:r w:rsidRPr="008446DF">
              <w:rPr>
                <w:rFonts w:ascii="Times New Roman" w:hAnsi="Times New Roman"/>
                <w:color w:val="000000"/>
                <w:spacing w:val="-4"/>
                <w:sz w:val="24"/>
                <w:szCs w:val="24"/>
                <w:vertAlign w:val="subscript"/>
                <w:lang w:val="kk-KZ"/>
              </w:rPr>
              <w:t>сығ</w:t>
            </w:r>
            <w:r w:rsidRPr="008446DF">
              <w:rPr>
                <w:rFonts w:ascii="Times New Roman" w:hAnsi="Times New Roman"/>
                <w:color w:val="000000"/>
                <w:spacing w:val="-4"/>
                <w:sz w:val="24"/>
                <w:szCs w:val="24"/>
                <w:lang w:val="kk-KZ"/>
              </w:rPr>
              <w:t>, МПа</w:t>
            </w:r>
          </w:p>
        </w:tc>
        <w:tc>
          <w:tcPr>
            <w:tcW w:w="1276" w:type="dxa"/>
            <w:tcBorders>
              <w:top w:val="single" w:sz="6" w:space="0" w:color="auto"/>
              <w:left w:val="single" w:sz="6" w:space="0" w:color="auto"/>
              <w:bottom w:val="nil"/>
              <w:right w:val="single" w:sz="6" w:space="0" w:color="auto"/>
            </w:tcBorders>
            <w:shd w:val="clear" w:color="auto" w:fill="FFFFFF"/>
            <w:hideMark/>
          </w:tcPr>
          <w:p w14:paraId="79085491"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Бір остік созылу-</w:t>
            </w:r>
          </w:p>
          <w:p w14:paraId="4FA13A88"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 xml:space="preserve">дағы </w:t>
            </w:r>
          </w:p>
          <w:p w14:paraId="774F56FC"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color w:val="000000"/>
                <w:spacing w:val="-3"/>
                <w:sz w:val="24"/>
                <w:szCs w:val="24"/>
                <w:lang w:val="kk-KZ"/>
              </w:rPr>
              <w:t>беріктігі</w:t>
            </w:r>
          </w:p>
          <w:p w14:paraId="39C8EABF"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color w:val="000000"/>
                <w:spacing w:val="-1"/>
                <w:sz w:val="24"/>
                <w:szCs w:val="24"/>
              </w:rPr>
              <w:sym w:font="Symbol" w:char="0073"/>
            </w:r>
            <w:r w:rsidRPr="008446DF">
              <w:rPr>
                <w:rFonts w:ascii="Times New Roman" w:hAnsi="Times New Roman"/>
                <w:color w:val="000000"/>
                <w:spacing w:val="-4"/>
                <w:sz w:val="24"/>
                <w:szCs w:val="24"/>
                <w:vertAlign w:val="subscript"/>
                <w:lang w:val="kk-KZ"/>
              </w:rPr>
              <w:t>соз</w:t>
            </w:r>
            <w:r w:rsidRPr="008446DF">
              <w:rPr>
                <w:rFonts w:ascii="Times New Roman" w:hAnsi="Times New Roman"/>
                <w:color w:val="000000"/>
                <w:spacing w:val="-4"/>
                <w:sz w:val="24"/>
                <w:szCs w:val="24"/>
                <w:lang w:val="kk-KZ"/>
              </w:rPr>
              <w:t>, МПа</w:t>
            </w:r>
          </w:p>
        </w:tc>
        <w:tc>
          <w:tcPr>
            <w:tcW w:w="1134" w:type="dxa"/>
            <w:tcBorders>
              <w:top w:val="single" w:sz="6" w:space="0" w:color="auto"/>
              <w:left w:val="single" w:sz="6" w:space="0" w:color="auto"/>
              <w:bottom w:val="nil"/>
              <w:right w:val="single" w:sz="6" w:space="0" w:color="auto"/>
            </w:tcBorders>
            <w:shd w:val="clear" w:color="auto" w:fill="FFFFFF"/>
            <w:hideMark/>
          </w:tcPr>
          <w:p w14:paraId="6BE27C1F" w14:textId="77777777" w:rsidR="008446DF" w:rsidRPr="008446DF" w:rsidRDefault="008446DF" w:rsidP="008446DF">
            <w:pPr>
              <w:spacing w:after="0" w:line="240" w:lineRule="auto"/>
              <w:jc w:val="center"/>
              <w:rPr>
                <w:rFonts w:ascii="Times New Roman" w:hAnsi="Times New Roman"/>
                <w:color w:val="000000"/>
                <w:spacing w:val="-3"/>
                <w:sz w:val="24"/>
                <w:szCs w:val="24"/>
              </w:rPr>
            </w:pPr>
            <w:r w:rsidRPr="008446DF">
              <w:rPr>
                <w:rFonts w:ascii="Times New Roman" w:hAnsi="Times New Roman"/>
                <w:color w:val="000000"/>
                <w:spacing w:val="-3"/>
                <w:sz w:val="24"/>
                <w:szCs w:val="24"/>
                <w:lang w:val="kk-KZ"/>
              </w:rPr>
              <w:t>Тығыз-дығы</w:t>
            </w:r>
            <w:r w:rsidRPr="008446DF">
              <w:rPr>
                <w:rFonts w:ascii="Times New Roman" w:hAnsi="Times New Roman"/>
                <w:color w:val="000000"/>
                <w:spacing w:val="-3"/>
                <w:sz w:val="24"/>
                <w:szCs w:val="24"/>
              </w:rPr>
              <w:t>-</w:t>
            </w:r>
          </w:p>
          <w:p w14:paraId="6AC0B030"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3"/>
                <w:sz w:val="24"/>
                <w:szCs w:val="24"/>
              </w:rPr>
              <w:t xml:space="preserve"> </w:t>
            </w:r>
            <w:r w:rsidRPr="008446DF">
              <w:rPr>
                <w:rFonts w:ascii="Times New Roman" w:hAnsi="Times New Roman"/>
                <w:color w:val="000000"/>
                <w:spacing w:val="-3"/>
                <w:sz w:val="24"/>
                <w:szCs w:val="24"/>
              </w:rPr>
              <w:sym w:font="Symbol" w:char="0067"/>
            </w:r>
            <w:r w:rsidRPr="008446DF">
              <w:rPr>
                <w:rFonts w:ascii="Times New Roman" w:hAnsi="Times New Roman"/>
                <w:color w:val="000000"/>
                <w:spacing w:val="-3"/>
                <w:sz w:val="24"/>
                <w:szCs w:val="24"/>
                <w:lang w:val="kk-KZ"/>
              </w:rPr>
              <w:t xml:space="preserve"> </w:t>
            </w:r>
            <w:r w:rsidRPr="008446DF">
              <w:rPr>
                <w:rFonts w:ascii="Times New Roman" w:hAnsi="Times New Roman"/>
                <w:color w:val="000000"/>
                <w:spacing w:val="-3"/>
                <w:sz w:val="24"/>
                <w:szCs w:val="24"/>
              </w:rPr>
              <w:t>10</w:t>
            </w:r>
            <w:r w:rsidRPr="008446DF">
              <w:rPr>
                <w:rFonts w:ascii="Times New Roman" w:hAnsi="Times New Roman"/>
                <w:color w:val="000000"/>
                <w:spacing w:val="-3"/>
                <w:sz w:val="24"/>
                <w:szCs w:val="24"/>
                <w:vertAlign w:val="superscript"/>
              </w:rPr>
              <w:t>3</w:t>
            </w:r>
          </w:p>
          <w:p w14:paraId="7D34163F"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2"/>
                <w:sz w:val="24"/>
                <w:szCs w:val="24"/>
              </w:rPr>
              <w:t>кг/м</w:t>
            </w:r>
            <w:r w:rsidRPr="008446DF">
              <w:rPr>
                <w:rFonts w:ascii="Times New Roman" w:hAnsi="Times New Roman"/>
                <w:color w:val="000000"/>
                <w:spacing w:val="-12"/>
                <w:sz w:val="24"/>
                <w:szCs w:val="24"/>
                <w:vertAlign w:val="superscript"/>
              </w:rPr>
              <w:t>3</w:t>
            </w:r>
          </w:p>
        </w:tc>
        <w:tc>
          <w:tcPr>
            <w:tcW w:w="851" w:type="dxa"/>
            <w:tcBorders>
              <w:top w:val="single" w:sz="6" w:space="0" w:color="auto"/>
              <w:left w:val="single" w:sz="6" w:space="0" w:color="auto"/>
              <w:bottom w:val="nil"/>
              <w:right w:val="single" w:sz="6" w:space="0" w:color="auto"/>
            </w:tcBorders>
            <w:shd w:val="clear" w:color="auto" w:fill="FFFFFF"/>
            <w:hideMark/>
          </w:tcPr>
          <w:p w14:paraId="524675E8"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Үлгі-</w:t>
            </w:r>
          </w:p>
          <w:p w14:paraId="74262B68"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дегі ілінісуі</w:t>
            </w:r>
          </w:p>
          <w:p w14:paraId="775C24B9"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4"/>
                <w:sz w:val="24"/>
                <w:szCs w:val="24"/>
              </w:rPr>
              <w:t xml:space="preserve"> К,</w:t>
            </w:r>
          </w:p>
          <w:p w14:paraId="24F9B56F"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2"/>
                <w:sz w:val="24"/>
                <w:szCs w:val="24"/>
              </w:rPr>
              <w:t>МПа</w:t>
            </w:r>
          </w:p>
        </w:tc>
        <w:tc>
          <w:tcPr>
            <w:tcW w:w="992" w:type="dxa"/>
            <w:tcBorders>
              <w:top w:val="single" w:sz="6" w:space="0" w:color="auto"/>
              <w:left w:val="single" w:sz="6" w:space="0" w:color="auto"/>
              <w:bottom w:val="nil"/>
              <w:right w:val="single" w:sz="6" w:space="0" w:color="auto"/>
            </w:tcBorders>
            <w:shd w:val="clear" w:color="auto" w:fill="FFFFFF"/>
            <w:hideMark/>
          </w:tcPr>
          <w:p w14:paraId="1AB23047"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 xml:space="preserve">Ішкі </w:t>
            </w:r>
          </w:p>
          <w:p w14:paraId="40F2DC2D"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үйкеліс бұрышы</w:t>
            </w:r>
          </w:p>
          <w:p w14:paraId="3FF56FA8"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5"/>
                <w:sz w:val="24"/>
                <w:szCs w:val="24"/>
                <w:lang w:val="kk-KZ"/>
              </w:rPr>
              <w:t>г</w:t>
            </w:r>
            <w:r w:rsidRPr="008446DF">
              <w:rPr>
                <w:rFonts w:ascii="Times New Roman" w:hAnsi="Times New Roman"/>
                <w:color w:val="000000"/>
                <w:spacing w:val="-5"/>
                <w:sz w:val="24"/>
                <w:szCs w:val="24"/>
              </w:rPr>
              <w:t>рад.</w:t>
            </w:r>
          </w:p>
        </w:tc>
        <w:tc>
          <w:tcPr>
            <w:tcW w:w="1134" w:type="dxa"/>
            <w:tcBorders>
              <w:top w:val="single" w:sz="6" w:space="0" w:color="auto"/>
              <w:left w:val="single" w:sz="6" w:space="0" w:color="auto"/>
              <w:bottom w:val="nil"/>
              <w:right w:val="single" w:sz="6" w:space="0" w:color="auto"/>
            </w:tcBorders>
            <w:shd w:val="clear" w:color="auto" w:fill="FFFFFF"/>
            <w:hideMark/>
          </w:tcPr>
          <w:p w14:paraId="45C95A8B" w14:textId="77777777" w:rsidR="008446DF" w:rsidRPr="008446DF" w:rsidRDefault="008446DF" w:rsidP="008446DF">
            <w:pPr>
              <w:spacing w:after="0" w:line="240" w:lineRule="auto"/>
              <w:jc w:val="center"/>
              <w:rPr>
                <w:rFonts w:ascii="Times New Roman" w:eastAsia="Batang" w:hAnsi="Times New Roman"/>
                <w:i/>
                <w:sz w:val="24"/>
                <w:szCs w:val="24"/>
                <w:lang w:eastAsia="ko-KR"/>
              </w:rPr>
            </w:pPr>
            <w:r w:rsidRPr="008446DF">
              <w:rPr>
                <w:rFonts w:ascii="Times New Roman" w:hAnsi="Times New Roman"/>
                <w:color w:val="000000"/>
                <w:spacing w:val="-4"/>
                <w:sz w:val="24"/>
                <w:szCs w:val="24"/>
                <w:lang w:val="kk-KZ"/>
              </w:rPr>
              <w:t xml:space="preserve">Протодь-яконов шкаласы бойынша беріктігі </w:t>
            </w:r>
            <w:r w:rsidRPr="008446DF">
              <w:rPr>
                <w:rFonts w:ascii="Times New Roman" w:eastAsia="Batang" w:hAnsi="Times New Roman"/>
                <w:i/>
                <w:color w:val="000000"/>
                <w:sz w:val="24"/>
                <w:szCs w:val="24"/>
                <w:lang w:val="en-US" w:eastAsia="ko-KR"/>
              </w:rPr>
              <w:t>f</w:t>
            </w:r>
          </w:p>
        </w:tc>
      </w:tr>
      <w:tr w:rsidR="008446DF" w:rsidRPr="008446DF" w14:paraId="495EDB1D"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112078FC"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4"/>
                <w:sz w:val="24"/>
                <w:szCs w:val="24"/>
              </w:rPr>
              <w:t>50,1</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25CE06C8"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
                <w:sz w:val="24"/>
                <w:szCs w:val="24"/>
                <w:lang w:val="kk-KZ"/>
              </w:rPr>
              <w:t>Құмтастар</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6BE6F913"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110</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16EE469D"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9"/>
                <w:sz w:val="24"/>
                <w:szCs w:val="24"/>
              </w:rPr>
              <w:t>13,0</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4E17C07D"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4"/>
                <w:sz w:val="24"/>
                <w:szCs w:val="24"/>
              </w:rPr>
              <w:t>2,66</w:t>
            </w:r>
          </w:p>
        </w:tc>
        <w:tc>
          <w:tcPr>
            <w:tcW w:w="851" w:type="dxa"/>
            <w:tcBorders>
              <w:top w:val="single" w:sz="6" w:space="0" w:color="auto"/>
              <w:left w:val="single" w:sz="6" w:space="0" w:color="auto"/>
              <w:bottom w:val="single" w:sz="6" w:space="0" w:color="auto"/>
              <w:right w:val="single" w:sz="6" w:space="0" w:color="auto"/>
            </w:tcBorders>
            <w:shd w:val="clear" w:color="auto" w:fill="FFFFFF"/>
            <w:hideMark/>
          </w:tcPr>
          <w:p w14:paraId="004051E2"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25</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3E91EFBE"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3</w:t>
            </w:r>
            <w:r w:rsidRPr="008446DF">
              <w:rPr>
                <w:rFonts w:ascii="Times New Roman" w:hAnsi="Times New Roman"/>
                <w:color w:val="000000"/>
                <w:sz w:val="24"/>
                <w:szCs w:val="24"/>
                <w:lang w:val="kk-KZ"/>
              </w:rPr>
              <w:t>0</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7FA71F0B"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lang w:val="kk-KZ"/>
              </w:rPr>
              <w:t>7,6</w:t>
            </w:r>
          </w:p>
        </w:tc>
      </w:tr>
      <w:tr w:rsidR="008446DF" w:rsidRPr="008446DF" w14:paraId="655036FF" w14:textId="77777777" w:rsidTr="00DC63A1">
        <w:trPr>
          <w:trHeight w:val="299"/>
        </w:trPr>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5708B396"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3"/>
                <w:sz w:val="24"/>
                <w:szCs w:val="24"/>
              </w:rPr>
              <w:t>53,0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03DE6959"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
                <w:sz w:val="24"/>
                <w:szCs w:val="24"/>
                <w:lang w:val="kk-KZ"/>
              </w:rPr>
              <w:t>Құмтастар</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067C255F"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112</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63B25D2A"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0"/>
                <w:sz w:val="24"/>
                <w:szCs w:val="24"/>
              </w:rPr>
              <w:t>13,6</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4CAD022D"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5"/>
                <w:sz w:val="24"/>
                <w:szCs w:val="24"/>
              </w:rPr>
              <w:t>2,66</w:t>
            </w:r>
          </w:p>
        </w:tc>
        <w:tc>
          <w:tcPr>
            <w:tcW w:w="851" w:type="dxa"/>
            <w:tcBorders>
              <w:top w:val="single" w:sz="6" w:space="0" w:color="auto"/>
              <w:left w:val="single" w:sz="6" w:space="0" w:color="auto"/>
              <w:bottom w:val="single" w:sz="6" w:space="0" w:color="auto"/>
              <w:right w:val="single" w:sz="6" w:space="0" w:color="auto"/>
            </w:tcBorders>
            <w:shd w:val="clear" w:color="auto" w:fill="FFFFFF"/>
            <w:hideMark/>
          </w:tcPr>
          <w:p w14:paraId="24396419"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27</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48C1CE33"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31</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4E10606E"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lang w:val="kk-KZ"/>
              </w:rPr>
              <w:t>7.8</w:t>
            </w:r>
          </w:p>
        </w:tc>
      </w:tr>
      <w:tr w:rsidR="008446DF" w:rsidRPr="008446DF" w14:paraId="52861961" w14:textId="77777777" w:rsidTr="00DC63A1">
        <w:trPr>
          <w:trHeight w:val="299"/>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515AC913"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53,5</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2E0C215" w14:textId="77777777" w:rsidR="008446DF" w:rsidRPr="008446DF" w:rsidRDefault="008446DF" w:rsidP="008446DF">
            <w:pPr>
              <w:spacing w:after="0" w:line="240" w:lineRule="auto"/>
              <w:jc w:val="center"/>
              <w:rPr>
                <w:rFonts w:ascii="Times New Roman" w:hAnsi="Times New Roman"/>
                <w:color w:val="000000"/>
                <w:spacing w:val="-1"/>
                <w:sz w:val="24"/>
                <w:szCs w:val="24"/>
                <w:lang w:val="kk-KZ"/>
              </w:rPr>
            </w:pPr>
            <w:r w:rsidRPr="008446DF">
              <w:rPr>
                <w:rFonts w:ascii="Times New Roman" w:hAnsi="Times New Roman"/>
                <w:color w:val="000000"/>
                <w:spacing w:val="-1"/>
                <w:sz w:val="24"/>
                <w:szCs w:val="24"/>
                <w:lang w:val="kk-KZ"/>
              </w:rPr>
              <w:t>Алевролиттер</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38273DA"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126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EA32BF7"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14,0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4DA7E4B" w14:textId="77777777" w:rsidR="008446DF" w:rsidRPr="008446DF" w:rsidRDefault="008446DF" w:rsidP="008446DF">
            <w:pPr>
              <w:spacing w:after="0" w:line="240" w:lineRule="auto"/>
              <w:jc w:val="center"/>
              <w:rPr>
                <w:rFonts w:ascii="Times New Roman" w:hAnsi="Times New Roman"/>
                <w:color w:val="000000"/>
                <w:spacing w:val="-5"/>
                <w:sz w:val="24"/>
                <w:szCs w:val="24"/>
                <w:lang w:val="kk-KZ"/>
              </w:rPr>
            </w:pPr>
            <w:r w:rsidRPr="008446DF">
              <w:rPr>
                <w:rFonts w:ascii="Times New Roman" w:hAnsi="Times New Roman"/>
                <w:color w:val="000000"/>
                <w:spacing w:val="-5"/>
                <w:sz w:val="24"/>
                <w:szCs w:val="24"/>
                <w:lang w:val="kk-KZ"/>
              </w:rPr>
              <w:t>2,62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3D2BDBBD"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30,4</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5699A8FE"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FF4EF1D"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7,7</w:t>
            </w:r>
          </w:p>
        </w:tc>
      </w:tr>
      <w:tr w:rsidR="008446DF" w:rsidRPr="008446DF" w14:paraId="5E847A64"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7D888303"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4"/>
                <w:sz w:val="24"/>
                <w:szCs w:val="24"/>
              </w:rPr>
              <w:t>84,0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917160D"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
                <w:sz w:val="24"/>
                <w:szCs w:val="24"/>
                <w:lang w:val="kk-KZ"/>
              </w:rPr>
              <w:t>Құмтастар</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05B5FC9E"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125</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31A8F1AC"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0"/>
                <w:sz w:val="24"/>
                <w:szCs w:val="24"/>
              </w:rPr>
              <w:t>14,0</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394C16C5"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5"/>
                <w:sz w:val="24"/>
                <w:szCs w:val="24"/>
              </w:rPr>
              <w:t>2,67</w:t>
            </w:r>
          </w:p>
        </w:tc>
        <w:tc>
          <w:tcPr>
            <w:tcW w:w="851" w:type="dxa"/>
            <w:tcBorders>
              <w:top w:val="single" w:sz="6" w:space="0" w:color="auto"/>
              <w:left w:val="single" w:sz="6" w:space="0" w:color="auto"/>
              <w:bottom w:val="single" w:sz="6" w:space="0" w:color="auto"/>
              <w:right w:val="single" w:sz="6" w:space="0" w:color="auto"/>
            </w:tcBorders>
            <w:shd w:val="clear" w:color="auto" w:fill="FFFFFF"/>
            <w:hideMark/>
          </w:tcPr>
          <w:p w14:paraId="371261C1"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28</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573CE8F3"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3</w:t>
            </w:r>
            <w:r w:rsidRPr="008446DF">
              <w:rPr>
                <w:rFonts w:ascii="Times New Roman" w:hAnsi="Times New Roman"/>
                <w:color w:val="000000"/>
                <w:sz w:val="24"/>
                <w:szCs w:val="24"/>
                <w:lang w:val="kk-KZ"/>
              </w:rPr>
              <w:t>0</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56C1A930"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lang w:val="kk-KZ"/>
              </w:rPr>
              <w:t>7,9</w:t>
            </w:r>
          </w:p>
        </w:tc>
      </w:tr>
      <w:tr w:rsidR="008446DF" w:rsidRPr="008446DF" w14:paraId="37A92386"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1B583402"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4"/>
                <w:sz w:val="24"/>
                <w:szCs w:val="24"/>
              </w:rPr>
              <w:t>112,0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21CFF6DD"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
                <w:sz w:val="24"/>
                <w:szCs w:val="24"/>
                <w:lang w:val="kk-KZ"/>
              </w:rPr>
              <w:t>Құмтастар</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423E305C"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126</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66D21C7A"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2"/>
                <w:sz w:val="24"/>
                <w:szCs w:val="24"/>
              </w:rPr>
              <w:t>14,3</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259B531B"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5"/>
                <w:sz w:val="24"/>
                <w:szCs w:val="24"/>
              </w:rPr>
              <w:t>2,68</w:t>
            </w:r>
          </w:p>
        </w:tc>
        <w:tc>
          <w:tcPr>
            <w:tcW w:w="851" w:type="dxa"/>
            <w:tcBorders>
              <w:top w:val="single" w:sz="6" w:space="0" w:color="auto"/>
              <w:left w:val="single" w:sz="6" w:space="0" w:color="auto"/>
              <w:bottom w:val="single" w:sz="6" w:space="0" w:color="auto"/>
              <w:right w:val="single" w:sz="6" w:space="0" w:color="auto"/>
            </w:tcBorders>
            <w:shd w:val="clear" w:color="auto" w:fill="FFFFFF"/>
            <w:hideMark/>
          </w:tcPr>
          <w:p w14:paraId="52D00408"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32</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11377CDA"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31</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18BD77C9"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8,</w:t>
            </w:r>
            <w:r w:rsidRPr="008446DF">
              <w:rPr>
                <w:rFonts w:ascii="Times New Roman" w:hAnsi="Times New Roman"/>
                <w:color w:val="000000"/>
                <w:sz w:val="24"/>
                <w:szCs w:val="24"/>
                <w:lang w:val="kk-KZ"/>
              </w:rPr>
              <w:t>3</w:t>
            </w:r>
          </w:p>
        </w:tc>
      </w:tr>
      <w:tr w:rsidR="008446DF" w:rsidRPr="008446DF" w14:paraId="5FE3E79C"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6EC4ACC9"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115,6</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A258472" w14:textId="77777777" w:rsidR="008446DF" w:rsidRPr="008446DF" w:rsidRDefault="008446DF" w:rsidP="008446DF">
            <w:pPr>
              <w:spacing w:after="0" w:line="240" w:lineRule="auto"/>
              <w:jc w:val="center"/>
              <w:rPr>
                <w:rFonts w:ascii="Times New Roman" w:hAnsi="Times New Roman"/>
                <w:color w:val="000000"/>
                <w:spacing w:val="-1"/>
                <w:sz w:val="24"/>
                <w:szCs w:val="24"/>
                <w:lang w:val="kk-KZ"/>
              </w:rPr>
            </w:pPr>
            <w:r w:rsidRPr="008446DF">
              <w:rPr>
                <w:rFonts w:ascii="Times New Roman" w:hAnsi="Times New Roman"/>
                <w:color w:val="000000"/>
                <w:spacing w:val="-1"/>
                <w:sz w:val="24"/>
                <w:szCs w:val="24"/>
                <w:lang w:val="kk-KZ"/>
              </w:rPr>
              <w:t>Қызыл құмтас</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C56D2C4"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137</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9E0A2BE" w14:textId="77777777" w:rsidR="008446DF" w:rsidRPr="008446DF" w:rsidRDefault="008446DF" w:rsidP="008446DF">
            <w:pPr>
              <w:spacing w:after="0" w:line="240" w:lineRule="auto"/>
              <w:jc w:val="center"/>
              <w:rPr>
                <w:rFonts w:ascii="Times New Roman" w:hAnsi="Times New Roman"/>
                <w:color w:val="000000"/>
                <w:spacing w:val="-12"/>
                <w:sz w:val="24"/>
                <w:szCs w:val="24"/>
                <w:lang w:val="kk-KZ"/>
              </w:rPr>
            </w:pPr>
            <w:r w:rsidRPr="008446DF">
              <w:rPr>
                <w:rFonts w:ascii="Times New Roman" w:hAnsi="Times New Roman"/>
                <w:color w:val="000000"/>
                <w:spacing w:val="-12"/>
                <w:sz w:val="24"/>
                <w:szCs w:val="24"/>
                <w:lang w:val="kk-KZ"/>
              </w:rPr>
              <w:t>15,8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9CFF7F7" w14:textId="77777777" w:rsidR="008446DF" w:rsidRPr="008446DF" w:rsidRDefault="008446DF" w:rsidP="008446DF">
            <w:pPr>
              <w:spacing w:after="0" w:line="240" w:lineRule="auto"/>
              <w:jc w:val="center"/>
              <w:rPr>
                <w:rFonts w:ascii="Times New Roman" w:hAnsi="Times New Roman"/>
                <w:color w:val="000000"/>
                <w:spacing w:val="-5"/>
                <w:sz w:val="24"/>
                <w:szCs w:val="24"/>
                <w:lang w:val="kk-KZ"/>
              </w:rPr>
            </w:pPr>
            <w:r w:rsidRPr="008446DF">
              <w:rPr>
                <w:rFonts w:ascii="Times New Roman" w:hAnsi="Times New Roman"/>
                <w:color w:val="000000"/>
                <w:spacing w:val="-5"/>
                <w:sz w:val="24"/>
                <w:szCs w:val="24"/>
                <w:lang w:val="kk-KZ"/>
              </w:rPr>
              <w:t>2,65</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0A688744"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42,7</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719E895"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7FC94C3"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8.3</w:t>
            </w:r>
          </w:p>
        </w:tc>
      </w:tr>
      <w:tr w:rsidR="008446DF" w:rsidRPr="008446DF" w14:paraId="5820735B"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453945A8"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4"/>
                <w:sz w:val="24"/>
                <w:szCs w:val="24"/>
              </w:rPr>
              <w:t>153,0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41320CC8"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
                <w:sz w:val="24"/>
                <w:szCs w:val="24"/>
                <w:lang w:val="kk-KZ"/>
              </w:rPr>
              <w:t>Көлемді қүмтас</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38212AD3"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139</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6B74B625"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1"/>
                <w:sz w:val="24"/>
                <w:szCs w:val="24"/>
              </w:rPr>
              <w:t>1</w:t>
            </w:r>
            <w:r w:rsidRPr="008446DF">
              <w:rPr>
                <w:rFonts w:ascii="Times New Roman" w:hAnsi="Times New Roman"/>
                <w:color w:val="000000"/>
                <w:spacing w:val="-11"/>
                <w:sz w:val="24"/>
                <w:szCs w:val="24"/>
                <w:lang w:val="kk-KZ"/>
              </w:rPr>
              <w:t>5</w:t>
            </w:r>
            <w:r w:rsidRPr="008446DF">
              <w:rPr>
                <w:rFonts w:ascii="Times New Roman" w:hAnsi="Times New Roman"/>
                <w:color w:val="000000"/>
                <w:spacing w:val="-11"/>
                <w:sz w:val="24"/>
                <w:szCs w:val="24"/>
              </w:rPr>
              <w:t>,</w:t>
            </w:r>
            <w:r w:rsidRPr="008446DF">
              <w:rPr>
                <w:rFonts w:ascii="Times New Roman" w:hAnsi="Times New Roman"/>
                <w:color w:val="000000"/>
                <w:spacing w:val="-11"/>
                <w:sz w:val="24"/>
                <w:szCs w:val="24"/>
                <w:lang w:val="kk-KZ"/>
              </w:rPr>
              <w:t>8</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777C8CF1"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9"/>
                <w:sz w:val="24"/>
                <w:szCs w:val="24"/>
              </w:rPr>
              <w:t>2,71</w:t>
            </w:r>
          </w:p>
        </w:tc>
        <w:tc>
          <w:tcPr>
            <w:tcW w:w="851" w:type="dxa"/>
            <w:tcBorders>
              <w:top w:val="single" w:sz="6" w:space="0" w:color="auto"/>
              <w:left w:val="single" w:sz="6" w:space="0" w:color="auto"/>
              <w:bottom w:val="single" w:sz="6" w:space="0" w:color="auto"/>
              <w:right w:val="single" w:sz="6" w:space="0" w:color="auto"/>
            </w:tcBorders>
            <w:shd w:val="clear" w:color="auto" w:fill="FFFFFF"/>
            <w:hideMark/>
          </w:tcPr>
          <w:p w14:paraId="00380226"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34</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7FB7245F"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3</w:t>
            </w:r>
            <w:r w:rsidRPr="008446DF">
              <w:rPr>
                <w:rFonts w:ascii="Times New Roman" w:hAnsi="Times New Roman"/>
                <w:color w:val="000000"/>
                <w:sz w:val="24"/>
                <w:szCs w:val="24"/>
                <w:lang w:val="kk-KZ"/>
              </w:rPr>
              <w:t>2</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2FFB5609"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lang w:val="kk-KZ"/>
              </w:rPr>
              <w:t>8,3</w:t>
            </w:r>
          </w:p>
        </w:tc>
      </w:tr>
      <w:tr w:rsidR="008446DF" w:rsidRPr="008446DF" w14:paraId="1528E5EB"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6FF64CF6"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155,0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6F37094"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
                <w:sz w:val="24"/>
                <w:szCs w:val="24"/>
                <w:lang w:val="kk-KZ"/>
              </w:rPr>
              <w:t>Күрең құмтас</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432B74E"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174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8AF0780"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16,0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DBF7D03"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2,70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262BA8D1"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46,8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3F833C3"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31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3E6B7E1"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8,8</w:t>
            </w:r>
          </w:p>
        </w:tc>
      </w:tr>
      <w:tr w:rsidR="008446DF" w:rsidRPr="008446DF" w14:paraId="0F98EADF"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5D091E2B"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170,8</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1D7417F"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
                <w:sz w:val="24"/>
                <w:szCs w:val="24"/>
                <w:lang w:val="kk-KZ"/>
              </w:rPr>
              <w:t>Көлемді құмтас</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9F871DC"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143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B350520"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15,8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C126E5F"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2,72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A2112DE"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34,8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1DDBF1D"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31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2F9AE1B"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9,0</w:t>
            </w:r>
          </w:p>
        </w:tc>
      </w:tr>
      <w:tr w:rsidR="008446DF" w:rsidRPr="008446DF" w14:paraId="5BFA5461"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7877352A"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201,0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03F8964" w14:textId="77777777" w:rsidR="008446DF" w:rsidRPr="008446DF" w:rsidRDefault="008446DF" w:rsidP="008446DF">
            <w:pPr>
              <w:spacing w:after="0" w:line="240" w:lineRule="auto"/>
              <w:jc w:val="center"/>
              <w:rPr>
                <w:rFonts w:ascii="Times New Roman" w:hAnsi="Times New Roman"/>
                <w:color w:val="000000"/>
                <w:spacing w:val="-1"/>
                <w:sz w:val="24"/>
                <w:szCs w:val="24"/>
                <w:lang w:val="kk-KZ"/>
              </w:rPr>
            </w:pPr>
            <w:r w:rsidRPr="008446DF">
              <w:rPr>
                <w:rFonts w:ascii="Times New Roman" w:hAnsi="Times New Roman"/>
                <w:color w:val="000000"/>
                <w:spacing w:val="-1"/>
                <w:sz w:val="24"/>
                <w:szCs w:val="24"/>
                <w:lang w:val="kk-KZ"/>
              </w:rPr>
              <w:t>Кұрең құмтас</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08681FD"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151,3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7335BDBE"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16,0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FBD2585"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2,70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46555720"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40,0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52FC518C"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31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4D1496B"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9,0</w:t>
            </w:r>
          </w:p>
        </w:tc>
      </w:tr>
      <w:tr w:rsidR="008446DF" w:rsidRPr="008446DF" w14:paraId="6B68AD33"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2D83E428"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221,0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7D4A0FB"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
                <w:sz w:val="24"/>
                <w:szCs w:val="24"/>
                <w:lang w:val="kk-KZ"/>
              </w:rPr>
              <w:t>Құмтастар</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3309DD7"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158,1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B242716"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16,5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4FC32B6"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2,70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A324109"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42,0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4F5FD10"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32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BFA4653"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sz w:val="24"/>
                <w:szCs w:val="24"/>
                <w:lang w:val="kk-KZ"/>
              </w:rPr>
              <w:t>9,1</w:t>
            </w:r>
          </w:p>
        </w:tc>
      </w:tr>
      <w:tr w:rsidR="008446DF" w:rsidRPr="008446DF" w14:paraId="3306289B"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29C96F92"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4"/>
                <w:sz w:val="24"/>
                <w:szCs w:val="24"/>
                <w:lang w:val="kk-KZ"/>
              </w:rPr>
              <w:t>248</w:t>
            </w:r>
            <w:r w:rsidRPr="008446DF">
              <w:rPr>
                <w:rFonts w:ascii="Times New Roman" w:hAnsi="Times New Roman"/>
                <w:color w:val="000000"/>
                <w:spacing w:val="-4"/>
                <w:sz w:val="24"/>
                <w:szCs w:val="24"/>
              </w:rPr>
              <w:t>,</w:t>
            </w:r>
            <w:r w:rsidRPr="008446DF">
              <w:rPr>
                <w:rFonts w:ascii="Times New Roman" w:hAnsi="Times New Roman"/>
                <w:color w:val="000000"/>
                <w:spacing w:val="-4"/>
                <w:sz w:val="24"/>
                <w:szCs w:val="24"/>
                <w:lang w:val="kk-KZ"/>
              </w:rPr>
              <w:t>1</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2FC9F933"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color w:val="000000"/>
                <w:spacing w:val="-1"/>
                <w:sz w:val="24"/>
                <w:szCs w:val="24"/>
                <w:lang w:val="kk-KZ"/>
              </w:rPr>
              <w:t>Қызыл құмтас</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7269E61A"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1</w:t>
            </w:r>
            <w:r w:rsidRPr="008446DF">
              <w:rPr>
                <w:rFonts w:ascii="Times New Roman" w:hAnsi="Times New Roman"/>
                <w:color w:val="000000"/>
                <w:sz w:val="24"/>
                <w:szCs w:val="24"/>
                <w:lang w:val="kk-KZ"/>
              </w:rPr>
              <w:t>54</w:t>
            </w:r>
            <w:r w:rsidRPr="008446DF">
              <w:rPr>
                <w:rFonts w:ascii="Times New Roman" w:hAnsi="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63AD65B6"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1"/>
                <w:sz w:val="24"/>
                <w:szCs w:val="24"/>
              </w:rPr>
              <w:t>1</w:t>
            </w:r>
            <w:r w:rsidRPr="008446DF">
              <w:rPr>
                <w:rFonts w:ascii="Times New Roman" w:hAnsi="Times New Roman"/>
                <w:color w:val="000000"/>
                <w:spacing w:val="-11"/>
                <w:sz w:val="24"/>
                <w:szCs w:val="24"/>
                <w:lang w:val="kk-KZ"/>
              </w:rPr>
              <w:t>5</w:t>
            </w:r>
            <w:r w:rsidRPr="008446DF">
              <w:rPr>
                <w:rFonts w:ascii="Times New Roman" w:hAnsi="Times New Roman"/>
                <w:color w:val="000000"/>
                <w:spacing w:val="-11"/>
                <w:sz w:val="24"/>
                <w:szCs w:val="24"/>
              </w:rPr>
              <w:t>,8</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0E23D11C"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6"/>
                <w:sz w:val="24"/>
                <w:szCs w:val="24"/>
              </w:rPr>
              <w:t>2,65</w:t>
            </w:r>
          </w:p>
        </w:tc>
        <w:tc>
          <w:tcPr>
            <w:tcW w:w="851" w:type="dxa"/>
            <w:tcBorders>
              <w:top w:val="single" w:sz="6" w:space="0" w:color="auto"/>
              <w:left w:val="single" w:sz="6" w:space="0" w:color="auto"/>
              <w:bottom w:val="single" w:sz="6" w:space="0" w:color="auto"/>
              <w:right w:val="single" w:sz="6" w:space="0" w:color="auto"/>
            </w:tcBorders>
            <w:shd w:val="clear" w:color="auto" w:fill="FFFFFF"/>
            <w:hideMark/>
          </w:tcPr>
          <w:p w14:paraId="0F19D86C"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color w:val="000000"/>
                <w:sz w:val="24"/>
                <w:szCs w:val="24"/>
                <w:lang w:val="kk-KZ"/>
              </w:rPr>
              <w:t>4З,0</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6D905204"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3</w:t>
            </w:r>
            <w:r w:rsidRPr="008446DF">
              <w:rPr>
                <w:rFonts w:ascii="Times New Roman" w:hAnsi="Times New Roman"/>
                <w:color w:val="000000"/>
                <w:sz w:val="24"/>
                <w:szCs w:val="24"/>
                <w:lang w:val="kk-KZ"/>
              </w:rPr>
              <w:t>2</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54A758CA"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lang w:val="kk-KZ"/>
              </w:rPr>
              <w:t>9</w:t>
            </w:r>
            <w:r w:rsidRPr="008446DF">
              <w:rPr>
                <w:rFonts w:ascii="Times New Roman" w:hAnsi="Times New Roman"/>
                <w:color w:val="000000"/>
                <w:sz w:val="24"/>
                <w:szCs w:val="24"/>
              </w:rPr>
              <w:t>,2</w:t>
            </w:r>
          </w:p>
        </w:tc>
      </w:tr>
      <w:tr w:rsidR="008446DF" w:rsidRPr="008446DF" w14:paraId="3E8C3BB2"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0E509961"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5"/>
                <w:sz w:val="24"/>
                <w:szCs w:val="24"/>
                <w:lang w:val="kk-KZ"/>
              </w:rPr>
              <w:t>2</w:t>
            </w:r>
            <w:r w:rsidRPr="008446DF">
              <w:rPr>
                <w:rFonts w:ascii="Times New Roman" w:hAnsi="Times New Roman"/>
                <w:color w:val="000000"/>
                <w:spacing w:val="-5"/>
                <w:sz w:val="24"/>
                <w:szCs w:val="24"/>
              </w:rPr>
              <w:t>5</w:t>
            </w:r>
            <w:r w:rsidRPr="008446DF">
              <w:rPr>
                <w:rFonts w:ascii="Times New Roman" w:hAnsi="Times New Roman"/>
                <w:color w:val="000000"/>
                <w:spacing w:val="-5"/>
                <w:sz w:val="24"/>
                <w:szCs w:val="24"/>
                <w:lang w:val="kk-KZ"/>
              </w:rPr>
              <w:t>8</w:t>
            </w:r>
            <w:r w:rsidRPr="008446DF">
              <w:rPr>
                <w:rFonts w:ascii="Times New Roman" w:hAnsi="Times New Roman"/>
                <w:color w:val="000000"/>
                <w:spacing w:val="-5"/>
                <w:sz w:val="24"/>
                <w:szCs w:val="24"/>
              </w:rPr>
              <w:t>,0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4518D443"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color w:val="000000"/>
                <w:spacing w:val="-1"/>
                <w:sz w:val="24"/>
                <w:szCs w:val="24"/>
                <w:lang w:val="kk-KZ"/>
              </w:rPr>
              <w:t>Алевролиттер</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6493E6C1"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1</w:t>
            </w:r>
            <w:r w:rsidRPr="008446DF">
              <w:rPr>
                <w:rFonts w:ascii="Times New Roman" w:hAnsi="Times New Roman"/>
                <w:color w:val="000000"/>
                <w:sz w:val="24"/>
                <w:szCs w:val="24"/>
                <w:lang w:val="kk-KZ"/>
              </w:rPr>
              <w:t>57,6</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190860D8"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9"/>
                <w:sz w:val="24"/>
                <w:szCs w:val="24"/>
              </w:rPr>
              <w:t>1</w:t>
            </w:r>
            <w:r w:rsidRPr="008446DF">
              <w:rPr>
                <w:rFonts w:ascii="Times New Roman" w:hAnsi="Times New Roman"/>
                <w:color w:val="000000"/>
                <w:spacing w:val="-9"/>
                <w:sz w:val="24"/>
                <w:szCs w:val="24"/>
                <w:lang w:val="kk-KZ"/>
              </w:rPr>
              <w:t>4</w:t>
            </w:r>
            <w:r w:rsidRPr="008446DF">
              <w:rPr>
                <w:rFonts w:ascii="Times New Roman" w:hAnsi="Times New Roman"/>
                <w:color w:val="000000"/>
                <w:spacing w:val="-9"/>
                <w:sz w:val="24"/>
                <w:szCs w:val="24"/>
              </w:rPr>
              <w:t>,0</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7177F311"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6"/>
                <w:sz w:val="24"/>
                <w:szCs w:val="24"/>
              </w:rPr>
              <w:t>2,</w:t>
            </w:r>
            <w:r w:rsidRPr="008446DF">
              <w:rPr>
                <w:rFonts w:ascii="Times New Roman" w:hAnsi="Times New Roman"/>
                <w:color w:val="000000"/>
                <w:spacing w:val="-6"/>
                <w:sz w:val="24"/>
                <w:szCs w:val="24"/>
                <w:lang w:val="kk-KZ"/>
              </w:rPr>
              <w:t>70</w:t>
            </w:r>
          </w:p>
        </w:tc>
        <w:tc>
          <w:tcPr>
            <w:tcW w:w="851" w:type="dxa"/>
            <w:tcBorders>
              <w:top w:val="single" w:sz="6" w:space="0" w:color="auto"/>
              <w:left w:val="single" w:sz="6" w:space="0" w:color="auto"/>
              <w:bottom w:val="single" w:sz="6" w:space="0" w:color="auto"/>
              <w:right w:val="single" w:sz="6" w:space="0" w:color="auto"/>
            </w:tcBorders>
            <w:shd w:val="clear" w:color="auto" w:fill="FFFFFF"/>
            <w:hideMark/>
          </w:tcPr>
          <w:p w14:paraId="21B4C0A6"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4</w:t>
            </w:r>
            <w:r w:rsidRPr="008446DF">
              <w:rPr>
                <w:rFonts w:ascii="Times New Roman" w:hAnsi="Times New Roman"/>
                <w:color w:val="000000"/>
                <w:sz w:val="24"/>
                <w:szCs w:val="24"/>
                <w:lang w:val="kk-KZ"/>
              </w:rPr>
              <w:t>5,0</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2E4F6251"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3</w:t>
            </w:r>
            <w:r w:rsidRPr="008446DF">
              <w:rPr>
                <w:rFonts w:ascii="Times New Roman" w:hAnsi="Times New Roman"/>
                <w:color w:val="000000"/>
                <w:sz w:val="24"/>
                <w:szCs w:val="24"/>
                <w:lang w:val="kk-KZ"/>
              </w:rPr>
              <w:t>3</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367B983D"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lang w:val="kk-KZ"/>
              </w:rPr>
              <w:t>9,1</w:t>
            </w:r>
          </w:p>
        </w:tc>
      </w:tr>
      <w:tr w:rsidR="008446DF" w:rsidRPr="008446DF" w14:paraId="5E2BD0B2"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24DAE5D8"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3"/>
                <w:sz w:val="24"/>
                <w:szCs w:val="24"/>
              </w:rPr>
              <w:t>2</w:t>
            </w:r>
            <w:r w:rsidRPr="008446DF">
              <w:rPr>
                <w:rFonts w:ascii="Times New Roman" w:hAnsi="Times New Roman"/>
                <w:color w:val="000000"/>
                <w:spacing w:val="-3"/>
                <w:sz w:val="24"/>
                <w:szCs w:val="24"/>
                <w:lang w:val="kk-KZ"/>
              </w:rPr>
              <w:t>6</w:t>
            </w:r>
            <w:r w:rsidRPr="008446DF">
              <w:rPr>
                <w:rFonts w:ascii="Times New Roman" w:hAnsi="Times New Roman"/>
                <w:color w:val="000000"/>
                <w:spacing w:val="-3"/>
                <w:sz w:val="24"/>
                <w:szCs w:val="24"/>
              </w:rPr>
              <w:t>0,</w:t>
            </w:r>
            <w:r w:rsidRPr="008446DF">
              <w:rPr>
                <w:rFonts w:ascii="Times New Roman" w:hAnsi="Times New Roman"/>
                <w:color w:val="000000"/>
                <w:spacing w:val="-3"/>
                <w:sz w:val="24"/>
                <w:szCs w:val="24"/>
                <w:lang w:val="kk-KZ"/>
              </w:rPr>
              <w:t>8</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CB06290" w14:textId="77777777" w:rsidR="008446DF" w:rsidRPr="008446DF" w:rsidRDefault="008446DF" w:rsidP="008446DF">
            <w:pPr>
              <w:spacing w:after="0" w:line="240" w:lineRule="auto"/>
              <w:jc w:val="center"/>
              <w:rPr>
                <w:rFonts w:ascii="Times New Roman" w:hAnsi="Times New Roman"/>
                <w:sz w:val="24"/>
                <w:szCs w:val="24"/>
                <w:lang w:val="kk-KZ"/>
              </w:rPr>
            </w:pPr>
            <w:r w:rsidRPr="008446DF">
              <w:rPr>
                <w:rFonts w:ascii="Times New Roman" w:hAnsi="Times New Roman"/>
                <w:color w:val="000000"/>
                <w:spacing w:val="-1"/>
                <w:sz w:val="24"/>
                <w:szCs w:val="24"/>
                <w:lang w:val="kk-KZ"/>
              </w:rPr>
              <w:t>Алевролиттер</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15C21903"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1</w:t>
            </w:r>
            <w:r w:rsidRPr="008446DF">
              <w:rPr>
                <w:rFonts w:ascii="Times New Roman" w:hAnsi="Times New Roman"/>
                <w:color w:val="000000"/>
                <w:sz w:val="24"/>
                <w:szCs w:val="24"/>
                <w:lang w:val="kk-KZ"/>
              </w:rPr>
              <w:t>63,</w:t>
            </w:r>
            <w:r w:rsidRPr="008446DF">
              <w:rPr>
                <w:rFonts w:ascii="Times New Roman" w:hAnsi="Times New Roman"/>
                <w:color w:val="000000"/>
                <w:sz w:val="24"/>
                <w:szCs w:val="24"/>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524654BE"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10"/>
                <w:sz w:val="24"/>
                <w:szCs w:val="24"/>
              </w:rPr>
              <w:t>1</w:t>
            </w:r>
            <w:r w:rsidRPr="008446DF">
              <w:rPr>
                <w:rFonts w:ascii="Times New Roman" w:hAnsi="Times New Roman"/>
                <w:color w:val="000000"/>
                <w:spacing w:val="-10"/>
                <w:sz w:val="24"/>
                <w:szCs w:val="24"/>
                <w:lang w:val="kk-KZ"/>
              </w:rPr>
              <w:t>4,5</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6F2DCFE4"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pacing w:val="-4"/>
                <w:sz w:val="24"/>
                <w:szCs w:val="24"/>
              </w:rPr>
              <w:t>2,</w:t>
            </w:r>
            <w:r w:rsidRPr="008446DF">
              <w:rPr>
                <w:rFonts w:ascii="Times New Roman" w:hAnsi="Times New Roman"/>
                <w:color w:val="000000"/>
                <w:spacing w:val="-4"/>
                <w:sz w:val="24"/>
                <w:szCs w:val="24"/>
                <w:lang w:val="kk-KZ"/>
              </w:rPr>
              <w:t>71</w:t>
            </w:r>
          </w:p>
        </w:tc>
        <w:tc>
          <w:tcPr>
            <w:tcW w:w="851" w:type="dxa"/>
            <w:tcBorders>
              <w:top w:val="single" w:sz="6" w:space="0" w:color="auto"/>
              <w:left w:val="single" w:sz="6" w:space="0" w:color="auto"/>
              <w:bottom w:val="single" w:sz="6" w:space="0" w:color="auto"/>
              <w:right w:val="single" w:sz="6" w:space="0" w:color="auto"/>
            </w:tcBorders>
            <w:shd w:val="clear" w:color="auto" w:fill="FFFFFF"/>
            <w:hideMark/>
          </w:tcPr>
          <w:p w14:paraId="4B8D59FC"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4</w:t>
            </w:r>
            <w:r w:rsidRPr="008446DF">
              <w:rPr>
                <w:rFonts w:ascii="Times New Roman" w:hAnsi="Times New Roman"/>
                <w:color w:val="000000"/>
                <w:sz w:val="24"/>
                <w:szCs w:val="24"/>
                <w:lang w:val="kk-KZ"/>
              </w:rPr>
              <w:t>5,2</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08C1F1A4"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3</w:t>
            </w:r>
            <w:r w:rsidRPr="008446DF">
              <w:rPr>
                <w:rFonts w:ascii="Times New Roman" w:hAnsi="Times New Roman"/>
                <w:color w:val="000000"/>
                <w:sz w:val="24"/>
                <w:szCs w:val="24"/>
                <w:lang w:val="kk-KZ"/>
              </w:rPr>
              <w:t>3</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135FD2EF" w14:textId="77777777" w:rsidR="008446DF" w:rsidRPr="008446DF" w:rsidRDefault="008446DF" w:rsidP="008446DF">
            <w:pPr>
              <w:spacing w:after="0" w:line="240" w:lineRule="auto"/>
              <w:jc w:val="center"/>
              <w:rPr>
                <w:rFonts w:ascii="Times New Roman" w:hAnsi="Times New Roman"/>
                <w:sz w:val="24"/>
                <w:szCs w:val="24"/>
              </w:rPr>
            </w:pPr>
            <w:r w:rsidRPr="008446DF">
              <w:rPr>
                <w:rFonts w:ascii="Times New Roman" w:hAnsi="Times New Roman"/>
                <w:color w:val="000000"/>
                <w:sz w:val="24"/>
                <w:szCs w:val="24"/>
              </w:rPr>
              <w:t>9,0</w:t>
            </w:r>
          </w:p>
        </w:tc>
      </w:tr>
      <w:tr w:rsidR="008446DF" w:rsidRPr="008446DF" w14:paraId="6A292EDA"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51F22D81"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265,3</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2C89CD5" w14:textId="77777777" w:rsidR="008446DF" w:rsidRPr="008446DF" w:rsidRDefault="008446DF" w:rsidP="008446DF">
            <w:pPr>
              <w:spacing w:after="0" w:line="240" w:lineRule="auto"/>
              <w:jc w:val="center"/>
              <w:rPr>
                <w:rFonts w:ascii="Times New Roman" w:hAnsi="Times New Roman"/>
                <w:color w:val="000000"/>
                <w:spacing w:val="-1"/>
                <w:sz w:val="24"/>
                <w:szCs w:val="24"/>
                <w:lang w:val="kk-KZ"/>
              </w:rPr>
            </w:pPr>
            <w:r w:rsidRPr="008446DF">
              <w:rPr>
                <w:rFonts w:ascii="Times New Roman" w:hAnsi="Times New Roman"/>
                <w:color w:val="000000"/>
                <w:spacing w:val="-1"/>
                <w:sz w:val="24"/>
                <w:szCs w:val="24"/>
                <w:lang w:val="kk-KZ"/>
              </w:rPr>
              <w:t>Құмтастар</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5357197"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166,1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E53A25F"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15,2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988DB60"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2,71</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6254A294"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46,0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3EDE426"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8568496"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9,1</w:t>
            </w:r>
          </w:p>
        </w:tc>
      </w:tr>
      <w:tr w:rsidR="008446DF" w:rsidRPr="008446DF" w14:paraId="2FB48C8B"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48F76285"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310,5</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58B75C9" w14:textId="77777777" w:rsidR="008446DF" w:rsidRPr="008446DF" w:rsidRDefault="008446DF" w:rsidP="008446DF">
            <w:pPr>
              <w:spacing w:after="0" w:line="240" w:lineRule="auto"/>
              <w:jc w:val="center"/>
              <w:rPr>
                <w:rFonts w:ascii="Times New Roman" w:hAnsi="Times New Roman"/>
                <w:color w:val="000000"/>
                <w:spacing w:val="-1"/>
                <w:sz w:val="24"/>
                <w:szCs w:val="24"/>
                <w:lang w:val="kk-KZ"/>
              </w:rPr>
            </w:pPr>
            <w:r w:rsidRPr="008446DF">
              <w:rPr>
                <w:rFonts w:ascii="Times New Roman" w:hAnsi="Times New Roman"/>
                <w:color w:val="000000"/>
                <w:spacing w:val="-1"/>
                <w:sz w:val="24"/>
                <w:szCs w:val="24"/>
                <w:lang w:val="kk-KZ"/>
              </w:rPr>
              <w:t>конгломераттар</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2328851"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173,1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7A485A2"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17,1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DA77B82"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2,72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6D39F407"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46,0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353AD86"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C34C69F"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9,1</w:t>
            </w:r>
          </w:p>
        </w:tc>
      </w:tr>
      <w:tr w:rsidR="008446DF" w:rsidRPr="008446DF" w14:paraId="3B3F132F"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3C806E9D"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315,8</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62046C4" w14:textId="77777777" w:rsidR="008446DF" w:rsidRPr="008446DF" w:rsidRDefault="008446DF" w:rsidP="008446DF">
            <w:pPr>
              <w:spacing w:after="0" w:line="240" w:lineRule="auto"/>
              <w:jc w:val="center"/>
              <w:rPr>
                <w:rFonts w:ascii="Times New Roman" w:hAnsi="Times New Roman"/>
                <w:color w:val="000000"/>
                <w:spacing w:val="-1"/>
                <w:sz w:val="24"/>
                <w:szCs w:val="24"/>
              </w:rPr>
            </w:pPr>
            <w:r w:rsidRPr="008446DF">
              <w:rPr>
                <w:rFonts w:ascii="Times New Roman" w:hAnsi="Times New Roman"/>
                <w:color w:val="000000"/>
                <w:spacing w:val="-1"/>
                <w:sz w:val="24"/>
                <w:szCs w:val="24"/>
                <w:lang w:val="kk-KZ"/>
              </w:rPr>
              <w:t>Құмтастар</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F479CDA"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172,6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9593442"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17,0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E369262"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2,73</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E9A7B3C"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47,5</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776B180"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F8422FC"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9,1</w:t>
            </w:r>
          </w:p>
        </w:tc>
      </w:tr>
      <w:tr w:rsidR="008446DF" w:rsidRPr="008446DF" w14:paraId="53B0683E"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7DCFD2CE"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345,2</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8D715C9" w14:textId="77777777" w:rsidR="008446DF" w:rsidRPr="008446DF" w:rsidRDefault="008446DF" w:rsidP="008446DF">
            <w:pPr>
              <w:spacing w:after="0" w:line="240" w:lineRule="auto"/>
              <w:jc w:val="center"/>
              <w:rPr>
                <w:rFonts w:ascii="Times New Roman" w:hAnsi="Times New Roman"/>
                <w:color w:val="000000"/>
                <w:spacing w:val="-1"/>
                <w:sz w:val="24"/>
                <w:szCs w:val="24"/>
              </w:rPr>
            </w:pPr>
            <w:r w:rsidRPr="008446DF">
              <w:rPr>
                <w:rFonts w:ascii="Times New Roman" w:hAnsi="Times New Roman"/>
                <w:color w:val="000000"/>
                <w:spacing w:val="-1"/>
                <w:sz w:val="24"/>
                <w:szCs w:val="24"/>
                <w:lang w:val="kk-KZ"/>
              </w:rPr>
              <w:t>Алевролиттер</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E6B77B1"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172,1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BDB9991"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16,8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29F2878"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2,73</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EE0406F"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47,5</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C14CF0B"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557C86A"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9,2</w:t>
            </w:r>
          </w:p>
        </w:tc>
      </w:tr>
      <w:tr w:rsidR="008446DF" w:rsidRPr="008446DF" w14:paraId="730CB4DA"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319BF548"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345,5</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71D8E11" w14:textId="77777777" w:rsidR="008446DF" w:rsidRPr="008446DF" w:rsidRDefault="008446DF" w:rsidP="008446DF">
            <w:pPr>
              <w:spacing w:after="0" w:line="240" w:lineRule="auto"/>
              <w:jc w:val="center"/>
              <w:rPr>
                <w:rFonts w:ascii="Times New Roman" w:hAnsi="Times New Roman"/>
                <w:color w:val="000000"/>
                <w:spacing w:val="-1"/>
                <w:sz w:val="24"/>
                <w:szCs w:val="24"/>
              </w:rPr>
            </w:pPr>
            <w:r w:rsidRPr="008446DF">
              <w:rPr>
                <w:rFonts w:ascii="Times New Roman" w:hAnsi="Times New Roman"/>
                <w:color w:val="000000"/>
                <w:spacing w:val="-1"/>
                <w:sz w:val="24"/>
                <w:szCs w:val="24"/>
                <w:lang w:val="kk-KZ"/>
              </w:rPr>
              <w:t>Құмтастар</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3E003E2"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171,0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401C98B"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17,0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39DCE88"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2,72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38092CF8"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48,5</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530EFFB5"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174A5E3"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9,5</w:t>
            </w:r>
          </w:p>
        </w:tc>
      </w:tr>
      <w:tr w:rsidR="008446DF" w:rsidRPr="008446DF" w14:paraId="37BE5CC4"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498302A9"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355,0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209EF53" w14:textId="77777777" w:rsidR="008446DF" w:rsidRPr="008446DF" w:rsidRDefault="008446DF" w:rsidP="008446DF">
            <w:pPr>
              <w:spacing w:after="0" w:line="240" w:lineRule="auto"/>
              <w:jc w:val="center"/>
              <w:rPr>
                <w:rFonts w:ascii="Times New Roman" w:hAnsi="Times New Roman"/>
                <w:color w:val="000000"/>
                <w:spacing w:val="-1"/>
                <w:sz w:val="24"/>
                <w:szCs w:val="24"/>
              </w:rPr>
            </w:pPr>
            <w:r w:rsidRPr="008446DF">
              <w:rPr>
                <w:rFonts w:ascii="Times New Roman" w:hAnsi="Times New Roman"/>
                <w:color w:val="000000"/>
                <w:spacing w:val="-1"/>
                <w:sz w:val="24"/>
                <w:szCs w:val="24"/>
                <w:lang w:val="kk-KZ"/>
              </w:rPr>
              <w:t>Құмтастар</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22F2C81"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172,1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6CB132D"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17,0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7AB75AC"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2,72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7CE1688"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47,5</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38435173"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9986DF1"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9,4</w:t>
            </w:r>
          </w:p>
        </w:tc>
      </w:tr>
      <w:tr w:rsidR="008446DF" w:rsidRPr="008446DF" w14:paraId="4CA0E218"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1CF9971C"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355,4</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E26C0B9" w14:textId="77777777" w:rsidR="008446DF" w:rsidRPr="008446DF" w:rsidRDefault="008446DF" w:rsidP="008446DF">
            <w:pPr>
              <w:spacing w:after="0" w:line="240" w:lineRule="auto"/>
              <w:jc w:val="center"/>
              <w:rPr>
                <w:rFonts w:ascii="Times New Roman" w:hAnsi="Times New Roman"/>
                <w:color w:val="000000"/>
                <w:spacing w:val="-1"/>
                <w:sz w:val="24"/>
                <w:szCs w:val="24"/>
                <w:lang w:val="kk-KZ"/>
              </w:rPr>
            </w:pPr>
            <w:r w:rsidRPr="008446DF">
              <w:rPr>
                <w:rFonts w:ascii="Times New Roman" w:hAnsi="Times New Roman"/>
                <w:color w:val="000000"/>
                <w:spacing w:val="-1"/>
                <w:sz w:val="24"/>
                <w:szCs w:val="24"/>
                <w:lang w:val="kk-KZ"/>
              </w:rPr>
              <w:t>Құмтастар</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FBC51D9"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173,5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69CC71A"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17,2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78EFF0C"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2,73</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63DB3797"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48,5</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BF07997"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375789D"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9,3</w:t>
            </w:r>
          </w:p>
        </w:tc>
      </w:tr>
      <w:tr w:rsidR="008446DF" w:rsidRPr="008446DF" w14:paraId="511A099A"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530EA25C"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425,1</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37795FC" w14:textId="77777777" w:rsidR="008446DF" w:rsidRPr="008446DF" w:rsidRDefault="008446DF" w:rsidP="008446DF">
            <w:pPr>
              <w:spacing w:after="0" w:line="240" w:lineRule="auto"/>
              <w:jc w:val="center"/>
              <w:rPr>
                <w:rFonts w:ascii="Times New Roman" w:hAnsi="Times New Roman"/>
                <w:color w:val="000000"/>
                <w:spacing w:val="-1"/>
                <w:sz w:val="24"/>
                <w:szCs w:val="24"/>
                <w:lang w:val="kk-KZ"/>
              </w:rPr>
            </w:pPr>
            <w:r w:rsidRPr="008446DF">
              <w:rPr>
                <w:rFonts w:ascii="Times New Roman" w:hAnsi="Times New Roman"/>
                <w:color w:val="000000"/>
                <w:spacing w:val="-1"/>
                <w:sz w:val="24"/>
                <w:szCs w:val="24"/>
                <w:lang w:val="kk-KZ"/>
              </w:rPr>
              <w:t>Қызыл құмтас</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DC1DA55"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174,5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0E1DD66"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17,2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3F768D3"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2,73</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157D272B"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48,8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D545F27"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8D366C3"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9,5</w:t>
            </w:r>
          </w:p>
        </w:tc>
      </w:tr>
      <w:tr w:rsidR="008446DF" w:rsidRPr="008446DF" w14:paraId="49E4575D"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6EEF2CB6"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425,7</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893452A" w14:textId="77777777" w:rsidR="008446DF" w:rsidRPr="008446DF" w:rsidRDefault="008446DF" w:rsidP="008446DF">
            <w:pPr>
              <w:spacing w:after="0" w:line="240" w:lineRule="auto"/>
              <w:jc w:val="center"/>
              <w:rPr>
                <w:rFonts w:ascii="Times New Roman" w:hAnsi="Times New Roman"/>
                <w:color w:val="000000"/>
                <w:spacing w:val="-1"/>
                <w:sz w:val="24"/>
                <w:szCs w:val="24"/>
                <w:lang w:val="kk-KZ"/>
              </w:rPr>
            </w:pPr>
            <w:r w:rsidRPr="008446DF">
              <w:rPr>
                <w:rFonts w:ascii="Times New Roman" w:hAnsi="Times New Roman"/>
                <w:color w:val="000000"/>
                <w:spacing w:val="-1"/>
                <w:sz w:val="24"/>
                <w:szCs w:val="24"/>
                <w:lang w:val="kk-KZ"/>
              </w:rPr>
              <w:t>Көлемді құмтас</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4D1509E"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175,1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D0EC0FA"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17,5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A0DE8CC"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2,74</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62A8B9DE"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48,7</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DEF58BB"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22BEB07"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9,6</w:t>
            </w:r>
          </w:p>
        </w:tc>
      </w:tr>
      <w:tr w:rsidR="008446DF" w:rsidRPr="008446DF" w14:paraId="472CEEFF"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57F8733C"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505,2</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169A693" w14:textId="77777777" w:rsidR="008446DF" w:rsidRPr="008446DF" w:rsidRDefault="008446DF" w:rsidP="008446DF">
            <w:pPr>
              <w:spacing w:after="0" w:line="240" w:lineRule="auto"/>
              <w:jc w:val="center"/>
              <w:rPr>
                <w:rFonts w:ascii="Times New Roman" w:hAnsi="Times New Roman"/>
                <w:color w:val="000000"/>
                <w:spacing w:val="-1"/>
                <w:sz w:val="24"/>
                <w:szCs w:val="24"/>
                <w:lang w:val="kk-KZ"/>
              </w:rPr>
            </w:pPr>
            <w:r w:rsidRPr="008446DF">
              <w:rPr>
                <w:rFonts w:ascii="Times New Roman" w:hAnsi="Times New Roman"/>
                <w:color w:val="000000"/>
                <w:spacing w:val="-1"/>
                <w:sz w:val="24"/>
                <w:szCs w:val="24"/>
                <w:lang w:val="kk-KZ"/>
              </w:rPr>
              <w:t>Кұрең құмтас</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D28572D"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178,0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FA54A45"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16,4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31EE25A"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2,73</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62DE73C1"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49,2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B0BA3E2"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89AD6BD"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9,8</w:t>
            </w:r>
          </w:p>
        </w:tc>
      </w:tr>
      <w:tr w:rsidR="008446DF" w:rsidRPr="008446DF" w14:paraId="7BE5621A"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21D97A6A"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545,0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F39FCD1" w14:textId="77777777" w:rsidR="008446DF" w:rsidRPr="008446DF" w:rsidRDefault="008446DF" w:rsidP="008446DF">
            <w:pPr>
              <w:spacing w:after="0" w:line="240" w:lineRule="auto"/>
              <w:jc w:val="center"/>
              <w:rPr>
                <w:rFonts w:ascii="Times New Roman" w:hAnsi="Times New Roman"/>
                <w:color w:val="000000"/>
                <w:spacing w:val="-1"/>
                <w:sz w:val="24"/>
                <w:szCs w:val="24"/>
                <w:lang w:val="kk-KZ"/>
              </w:rPr>
            </w:pPr>
            <w:r w:rsidRPr="008446DF">
              <w:rPr>
                <w:rFonts w:ascii="Times New Roman" w:hAnsi="Times New Roman"/>
                <w:color w:val="000000"/>
                <w:spacing w:val="-1"/>
                <w:sz w:val="24"/>
                <w:szCs w:val="24"/>
                <w:lang w:val="kk-KZ"/>
              </w:rPr>
              <w:t>Сұр құмтастар</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EA49C44"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171,4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6C0BBB56"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16,8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91EBBE5"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2,74</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4B1AF82A"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49,8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4AF3108"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FF8EE94"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10,0</w:t>
            </w:r>
          </w:p>
        </w:tc>
      </w:tr>
      <w:tr w:rsidR="008446DF" w:rsidRPr="008446DF" w14:paraId="6F9F3BCE"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29F18472"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545,5</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172CCC7" w14:textId="77777777" w:rsidR="008446DF" w:rsidRPr="008446DF" w:rsidRDefault="008446DF" w:rsidP="008446DF">
            <w:pPr>
              <w:spacing w:after="0" w:line="240" w:lineRule="auto"/>
              <w:jc w:val="center"/>
              <w:rPr>
                <w:rFonts w:ascii="Times New Roman" w:hAnsi="Times New Roman"/>
                <w:color w:val="000000"/>
                <w:spacing w:val="-1"/>
                <w:sz w:val="24"/>
                <w:szCs w:val="24"/>
                <w:lang w:val="kk-KZ"/>
              </w:rPr>
            </w:pPr>
            <w:r w:rsidRPr="008446DF">
              <w:rPr>
                <w:rFonts w:ascii="Times New Roman" w:hAnsi="Times New Roman"/>
                <w:color w:val="000000"/>
                <w:spacing w:val="-1"/>
                <w:sz w:val="24"/>
                <w:szCs w:val="24"/>
                <w:lang w:val="kk-KZ"/>
              </w:rPr>
              <w:t>Құмтастар</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C26AD16"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175,1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2CAE0B7"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17,0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C1B770B"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2,74</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14B29B12"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50,0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2F3AC40"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923DB41"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10,1</w:t>
            </w:r>
          </w:p>
        </w:tc>
      </w:tr>
      <w:tr w:rsidR="008446DF" w:rsidRPr="008446DF" w14:paraId="1E7C9501" w14:textId="77777777" w:rsidTr="00DC63A1">
        <w:tc>
          <w:tcPr>
            <w:tcW w:w="1134" w:type="dxa"/>
            <w:tcBorders>
              <w:top w:val="single" w:sz="6" w:space="0" w:color="auto"/>
              <w:left w:val="single" w:sz="6" w:space="0" w:color="auto"/>
              <w:bottom w:val="single" w:sz="6" w:space="0" w:color="auto"/>
              <w:right w:val="single" w:sz="6" w:space="0" w:color="auto"/>
            </w:tcBorders>
            <w:shd w:val="clear" w:color="auto" w:fill="FFFFFF"/>
          </w:tcPr>
          <w:p w14:paraId="4AC63CF4" w14:textId="77777777" w:rsidR="008446DF" w:rsidRPr="008446DF" w:rsidRDefault="008446DF" w:rsidP="008446DF">
            <w:pPr>
              <w:spacing w:after="0" w:line="240" w:lineRule="auto"/>
              <w:jc w:val="center"/>
              <w:rPr>
                <w:rFonts w:ascii="Times New Roman" w:hAnsi="Times New Roman"/>
                <w:color w:val="000000"/>
                <w:spacing w:val="-3"/>
                <w:sz w:val="24"/>
                <w:szCs w:val="24"/>
                <w:lang w:val="kk-KZ"/>
              </w:rPr>
            </w:pPr>
            <w:r w:rsidRPr="008446DF">
              <w:rPr>
                <w:rFonts w:ascii="Times New Roman" w:hAnsi="Times New Roman"/>
                <w:color w:val="000000"/>
                <w:spacing w:val="-3"/>
                <w:sz w:val="24"/>
                <w:szCs w:val="24"/>
                <w:lang w:val="kk-KZ"/>
              </w:rPr>
              <w:t>550,5</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21D44DE" w14:textId="77777777" w:rsidR="008446DF" w:rsidRPr="008446DF" w:rsidRDefault="008446DF" w:rsidP="008446DF">
            <w:pPr>
              <w:spacing w:after="0" w:line="240" w:lineRule="auto"/>
              <w:jc w:val="center"/>
              <w:rPr>
                <w:rFonts w:ascii="Times New Roman" w:hAnsi="Times New Roman"/>
                <w:color w:val="000000"/>
                <w:spacing w:val="-1"/>
                <w:sz w:val="24"/>
                <w:szCs w:val="24"/>
                <w:lang w:val="kk-KZ"/>
              </w:rPr>
            </w:pPr>
            <w:r w:rsidRPr="008446DF">
              <w:rPr>
                <w:rFonts w:ascii="Times New Roman" w:hAnsi="Times New Roman"/>
                <w:color w:val="000000"/>
                <w:spacing w:val="-1"/>
                <w:sz w:val="24"/>
                <w:szCs w:val="24"/>
                <w:lang w:val="kk-KZ"/>
              </w:rPr>
              <w:t>Құмтастар</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7E7C587"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183,4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1918D76" w14:textId="77777777" w:rsidR="008446DF" w:rsidRPr="008446DF" w:rsidRDefault="008446DF" w:rsidP="008446DF">
            <w:pPr>
              <w:spacing w:after="0" w:line="240" w:lineRule="auto"/>
              <w:jc w:val="center"/>
              <w:rPr>
                <w:rFonts w:ascii="Times New Roman" w:hAnsi="Times New Roman"/>
                <w:color w:val="000000"/>
                <w:spacing w:val="-10"/>
                <w:sz w:val="24"/>
                <w:szCs w:val="24"/>
                <w:lang w:val="kk-KZ"/>
              </w:rPr>
            </w:pPr>
            <w:r w:rsidRPr="008446DF">
              <w:rPr>
                <w:rFonts w:ascii="Times New Roman" w:hAnsi="Times New Roman"/>
                <w:color w:val="000000"/>
                <w:spacing w:val="-10"/>
                <w:sz w:val="24"/>
                <w:szCs w:val="24"/>
                <w:lang w:val="kk-KZ"/>
              </w:rPr>
              <w:t>17,2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7EC8AEF" w14:textId="77777777" w:rsidR="008446DF" w:rsidRPr="008446DF" w:rsidRDefault="008446DF" w:rsidP="008446DF">
            <w:pPr>
              <w:spacing w:after="0" w:line="240" w:lineRule="auto"/>
              <w:jc w:val="center"/>
              <w:rPr>
                <w:rFonts w:ascii="Times New Roman" w:hAnsi="Times New Roman"/>
                <w:color w:val="000000"/>
                <w:spacing w:val="-4"/>
                <w:sz w:val="24"/>
                <w:szCs w:val="24"/>
                <w:lang w:val="kk-KZ"/>
              </w:rPr>
            </w:pPr>
            <w:r w:rsidRPr="008446DF">
              <w:rPr>
                <w:rFonts w:ascii="Times New Roman" w:hAnsi="Times New Roman"/>
                <w:color w:val="000000"/>
                <w:spacing w:val="-4"/>
                <w:sz w:val="24"/>
                <w:szCs w:val="24"/>
                <w:lang w:val="kk-KZ"/>
              </w:rPr>
              <w:t>2,75</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589ACCF7"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50,0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45B5F260"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38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0203420" w14:textId="77777777" w:rsidR="008446DF" w:rsidRPr="008446DF" w:rsidRDefault="008446DF" w:rsidP="008446DF">
            <w:pPr>
              <w:spacing w:after="0" w:line="240" w:lineRule="auto"/>
              <w:jc w:val="center"/>
              <w:rPr>
                <w:rFonts w:ascii="Times New Roman" w:hAnsi="Times New Roman"/>
                <w:color w:val="000000"/>
                <w:sz w:val="24"/>
                <w:szCs w:val="24"/>
                <w:lang w:val="kk-KZ"/>
              </w:rPr>
            </w:pPr>
            <w:r w:rsidRPr="008446DF">
              <w:rPr>
                <w:rFonts w:ascii="Times New Roman" w:hAnsi="Times New Roman"/>
                <w:color w:val="000000"/>
                <w:sz w:val="24"/>
                <w:szCs w:val="24"/>
                <w:lang w:val="kk-KZ"/>
              </w:rPr>
              <w:t>10,2</w:t>
            </w:r>
          </w:p>
        </w:tc>
      </w:tr>
    </w:tbl>
    <w:p w14:paraId="2C6D1810" w14:textId="77777777" w:rsidR="008446DF" w:rsidRPr="008446DF" w:rsidRDefault="008446DF" w:rsidP="008446DF">
      <w:pPr>
        <w:spacing w:after="0" w:line="240" w:lineRule="auto"/>
        <w:ind w:firstLine="567"/>
        <w:jc w:val="both"/>
        <w:rPr>
          <w:rFonts w:ascii="Times New Roman" w:hAnsi="Times New Roman"/>
          <w:color w:val="000000"/>
          <w:sz w:val="28"/>
          <w:szCs w:val="28"/>
          <w:lang w:val="kk-KZ"/>
        </w:rPr>
      </w:pPr>
    </w:p>
    <w:p w14:paraId="7040E956" w14:textId="77777777" w:rsidR="008446DF" w:rsidRPr="008446DF" w:rsidRDefault="008446DF" w:rsidP="008446DF">
      <w:pPr>
        <w:spacing w:after="0" w:line="240" w:lineRule="auto"/>
        <w:ind w:firstLine="567"/>
        <w:jc w:val="both"/>
        <w:rPr>
          <w:rFonts w:eastAsia="Times New Roman"/>
          <w:sz w:val="24"/>
          <w:lang w:val="x-none" w:eastAsia="x-none"/>
        </w:rPr>
      </w:pPr>
      <w:r w:rsidRPr="008446DF">
        <w:rPr>
          <w:rFonts w:ascii="Times New Roman" w:hAnsi="Times New Roman"/>
          <w:color w:val="000000"/>
          <w:sz w:val="28"/>
          <w:szCs w:val="28"/>
          <w:lang w:val="kk-KZ"/>
        </w:rPr>
        <w:t>Тау жыныстарының беріктік қасиеттерінің осындай өзгеретіндігінің жалпы заңдылығын анықтау үшін,  алынған мәліметтер математикалық статистика және корреляциялық талдау әдістерімен өңделді. Нәтижесінде тау жыныстарының беріктік қасиеттерінің тереңдікпен графиктік-аналитикалық байланысы алынды (Сурет 2.2 және Кесте 2.6 ).</w:t>
      </w:r>
      <w:r w:rsidRPr="008446DF">
        <w:rPr>
          <w:rFonts w:eastAsia="Times New Roman"/>
          <w:sz w:val="24"/>
          <w:lang w:val="x-none" w:eastAsia="x-none"/>
        </w:rPr>
        <w:t xml:space="preserve"> </w:t>
      </w:r>
    </w:p>
    <w:p w14:paraId="05448C0C" w14:textId="77777777" w:rsidR="008446DF" w:rsidRPr="008446DF" w:rsidRDefault="008446DF" w:rsidP="008446DF">
      <w:pPr>
        <w:spacing w:after="0" w:line="240" w:lineRule="auto"/>
        <w:ind w:firstLine="709"/>
        <w:jc w:val="both"/>
        <w:rPr>
          <w:rFonts w:ascii="Times New Roman" w:hAnsi="Times New Roman"/>
          <w:sz w:val="28"/>
          <w:szCs w:val="28"/>
          <w:lang w:val="kk-KZ"/>
        </w:rPr>
      </w:pPr>
      <w:r w:rsidRPr="008446DF">
        <w:rPr>
          <w:rFonts w:eastAsia="Times New Roman"/>
          <w:noProof/>
          <w:lang w:eastAsia="ru-RU"/>
        </w:rPr>
        <w:lastRenderedPageBreak/>
        <w:drawing>
          <wp:anchor distT="0" distB="0" distL="114300" distR="114300" simplePos="0" relativeHeight="251668480" behindDoc="1" locked="0" layoutInCell="1" allowOverlap="1" wp14:anchorId="6F4F821A" wp14:editId="583F11B6">
            <wp:simplePos x="0" y="0"/>
            <wp:positionH relativeFrom="margin">
              <wp:align>left</wp:align>
            </wp:positionH>
            <wp:positionV relativeFrom="paragraph">
              <wp:posOffset>219710</wp:posOffset>
            </wp:positionV>
            <wp:extent cx="5724525" cy="4103370"/>
            <wp:effectExtent l="0" t="0" r="9525" b="0"/>
            <wp:wrapTight wrapText="bothSides">
              <wp:wrapPolygon edited="0">
                <wp:start x="0" y="0"/>
                <wp:lineTo x="0" y="21460"/>
                <wp:lineTo x="21564" y="21460"/>
                <wp:lineTo x="21564" y="0"/>
                <wp:lineTo x="0"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22">
                      <a:extLst>
                        <a:ext uri="{28A0092B-C50C-407E-A947-70E740481C1C}">
                          <a14:useLocalDpi xmlns:a14="http://schemas.microsoft.com/office/drawing/2010/main" val="0"/>
                        </a:ext>
                      </a:extLst>
                    </a:blip>
                    <a:srcRect l="31300" b="3094"/>
                    <a:stretch>
                      <a:fillRect/>
                    </a:stretch>
                  </pic:blipFill>
                  <pic:spPr bwMode="auto">
                    <a:xfrm>
                      <a:off x="0" y="0"/>
                      <a:ext cx="5724525" cy="4103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BD48F4" w14:textId="1B3BD00D" w:rsidR="008446DF" w:rsidRPr="008446DF" w:rsidRDefault="00567FFB" w:rsidP="008446DF">
      <w:pPr>
        <w:spacing w:after="0" w:line="240" w:lineRule="auto"/>
        <w:ind w:left="2410" w:hanging="1843"/>
        <w:jc w:val="both"/>
        <w:rPr>
          <w:rFonts w:ascii="Times New Roman" w:hAnsi="Times New Roman"/>
          <w:i/>
          <w:sz w:val="28"/>
          <w:szCs w:val="28"/>
          <w:lang w:val="kk-KZ"/>
        </w:rPr>
      </w:pPr>
      <w:r>
        <w:rPr>
          <w:rFonts w:ascii="Times New Roman" w:hAnsi="Times New Roman"/>
          <w:sz w:val="28"/>
          <w:szCs w:val="28"/>
          <w:lang w:val="kk-KZ"/>
        </w:rPr>
        <w:t>Сурет 2.3</w:t>
      </w:r>
      <w:r w:rsidR="008446DF" w:rsidRPr="008446DF">
        <w:rPr>
          <w:rFonts w:ascii="Times New Roman" w:hAnsi="Times New Roman"/>
          <w:sz w:val="28"/>
          <w:szCs w:val="28"/>
          <w:lang w:val="kk-KZ"/>
        </w:rPr>
        <w:t xml:space="preserve"> – Шығыс Сарыоба кенорнындағы құмтастар  беріктік қасиеттерінің треңдікке байланысты өзеруі:</w:t>
      </w:r>
      <w:r w:rsidR="008446DF" w:rsidRPr="008446DF">
        <w:rPr>
          <w:rFonts w:ascii="Times New Roman" w:hAnsi="Times New Roman"/>
          <w:i/>
          <w:sz w:val="28"/>
          <w:szCs w:val="28"/>
          <w:lang w:val="kk-KZ"/>
        </w:rPr>
        <w:t xml:space="preserve"> орташа тығыздық </w:t>
      </w:r>
      <w:r w:rsidR="008446DF" w:rsidRPr="008446DF">
        <w:rPr>
          <w:rFonts w:ascii="Times New Roman" w:hAnsi="Times New Roman"/>
          <w:i/>
          <w:sz w:val="28"/>
          <w:szCs w:val="28"/>
        </w:rPr>
        <w:sym w:font="Symbol" w:char="0067"/>
      </w:r>
      <w:r w:rsidR="008446DF" w:rsidRPr="008446DF">
        <w:rPr>
          <w:rFonts w:ascii="Times New Roman" w:hAnsi="Times New Roman"/>
          <w:i/>
          <w:sz w:val="28"/>
          <w:szCs w:val="28"/>
          <w:lang w:val="kk-KZ"/>
        </w:rPr>
        <w:t>; ішкі үйкеліс бұрышы-</w:t>
      </w:r>
      <w:r w:rsidR="008446DF" w:rsidRPr="008446DF">
        <w:rPr>
          <w:rFonts w:ascii="Times New Roman" w:hAnsi="Times New Roman"/>
          <w:i/>
          <w:sz w:val="28"/>
          <w:szCs w:val="28"/>
        </w:rPr>
        <w:sym w:font="Symbol" w:char="0072"/>
      </w:r>
      <w:r w:rsidR="008446DF" w:rsidRPr="008446DF">
        <w:rPr>
          <w:rFonts w:ascii="Times New Roman" w:hAnsi="Times New Roman"/>
          <w:i/>
          <w:sz w:val="28"/>
          <w:szCs w:val="28"/>
          <w:lang w:val="kk-KZ"/>
        </w:rPr>
        <w:t xml:space="preserve">;  </w:t>
      </w:r>
      <w:r w:rsidR="008446DF" w:rsidRPr="008446DF">
        <w:rPr>
          <w:rFonts w:ascii="Times New Roman" w:hAnsi="Times New Roman"/>
          <w:sz w:val="28"/>
          <w:szCs w:val="28"/>
          <w:lang w:val="kk-KZ"/>
        </w:rPr>
        <w:t xml:space="preserve"> </w:t>
      </w:r>
      <w:r w:rsidR="008446DF" w:rsidRPr="008446DF">
        <w:rPr>
          <w:rFonts w:ascii="Times New Roman" w:hAnsi="Times New Roman"/>
          <w:i/>
          <w:sz w:val="28"/>
          <w:szCs w:val="28"/>
          <w:lang w:val="kk-KZ"/>
        </w:rPr>
        <w:t xml:space="preserve">ілінісу- k;   беріктік- f;  </w:t>
      </w:r>
    </w:p>
    <w:p w14:paraId="45A49301" w14:textId="18F143EB" w:rsidR="008446DF" w:rsidRPr="008446DF" w:rsidRDefault="008446DF" w:rsidP="008446DF">
      <w:pPr>
        <w:widowControl w:val="0"/>
        <w:snapToGrid w:val="0"/>
        <w:spacing w:after="0" w:line="240" w:lineRule="auto"/>
        <w:ind w:firstLine="567"/>
        <w:jc w:val="both"/>
        <w:rPr>
          <w:rFonts w:ascii="Times New Roman" w:eastAsia="Times New Roman" w:hAnsi="Times New Roman"/>
          <w:color w:val="000000"/>
          <w:sz w:val="28"/>
          <w:szCs w:val="28"/>
          <w:lang w:val="kk-KZ" w:eastAsia="x-none"/>
        </w:rPr>
      </w:pPr>
      <w:r w:rsidRPr="008446DF">
        <w:rPr>
          <w:rFonts w:ascii="Times New Roman" w:eastAsia="Times New Roman" w:hAnsi="Times New Roman"/>
          <w:sz w:val="24"/>
          <w:szCs w:val="24"/>
          <w:lang w:val="kk-KZ" w:eastAsia="x-none"/>
        </w:rPr>
        <w:t xml:space="preserve"> </w:t>
      </w:r>
      <w:r w:rsidRPr="008446DF">
        <w:rPr>
          <w:rFonts w:ascii="Times New Roman" w:eastAsia="Times New Roman" w:hAnsi="Times New Roman"/>
          <w:color w:val="000000"/>
          <w:sz w:val="28"/>
          <w:szCs w:val="28"/>
          <w:lang w:val="kk-KZ" w:eastAsia="x-none"/>
        </w:rPr>
        <w:t>Алынған (2.3-кесте мене 2.</w:t>
      </w:r>
      <w:r w:rsidR="00567FFB">
        <w:rPr>
          <w:rFonts w:ascii="Times New Roman" w:eastAsia="Times New Roman" w:hAnsi="Times New Roman"/>
          <w:color w:val="000000"/>
          <w:sz w:val="28"/>
          <w:szCs w:val="28"/>
          <w:lang w:val="kk-KZ" w:eastAsia="x-none"/>
        </w:rPr>
        <w:t>3</w:t>
      </w:r>
      <w:r w:rsidRPr="008446DF">
        <w:rPr>
          <w:rFonts w:ascii="Times New Roman" w:eastAsia="Times New Roman" w:hAnsi="Times New Roman"/>
          <w:color w:val="000000"/>
          <w:sz w:val="28"/>
          <w:szCs w:val="28"/>
          <w:lang w:val="kk-KZ" w:eastAsia="x-none"/>
        </w:rPr>
        <w:t>-суреттен) аналитикалық байланыс теңдеулері (төрт теңдеу) тау жыныстары қасиеттерінің жер қойнауында өзгеруіне сандық және сапалық жағынан баға беруге мүмкіндік туғызды және  осы қасиеттер  арасында</w:t>
      </w:r>
      <w:r w:rsidRPr="008446DF">
        <w:rPr>
          <w:rFonts w:ascii="Times New Roman" w:hAnsi="Times New Roman"/>
          <w:sz w:val="28"/>
          <w:szCs w:val="28"/>
          <w:lang w:val="kk-KZ"/>
        </w:rPr>
        <w:t xml:space="preserve"> </w:t>
      </w:r>
      <w:r w:rsidRPr="008446DF">
        <w:rPr>
          <w:rFonts w:ascii="Times New Roman" w:eastAsia="Times New Roman" w:hAnsi="Times New Roman"/>
          <w:color w:val="000000"/>
          <w:sz w:val="28"/>
          <w:szCs w:val="28"/>
          <w:lang w:val="kk-KZ" w:eastAsia="x-none"/>
        </w:rPr>
        <w:t xml:space="preserve">  тұрақты байланыс барлығына көз жетті (Кесте 2.</w:t>
      </w:r>
      <w:r w:rsidR="00AA1142">
        <w:rPr>
          <w:rFonts w:ascii="Times New Roman" w:eastAsia="Times New Roman" w:hAnsi="Times New Roman"/>
          <w:color w:val="000000"/>
          <w:sz w:val="28"/>
          <w:szCs w:val="28"/>
          <w:lang w:val="kk-KZ" w:eastAsia="x-none"/>
        </w:rPr>
        <w:t>6</w:t>
      </w:r>
      <w:r w:rsidRPr="008446DF">
        <w:rPr>
          <w:rFonts w:ascii="Times New Roman" w:eastAsia="Times New Roman" w:hAnsi="Times New Roman"/>
          <w:color w:val="000000"/>
          <w:sz w:val="28"/>
          <w:szCs w:val="28"/>
          <w:lang w:val="kk-KZ" w:eastAsia="x-none"/>
        </w:rPr>
        <w:t>) [</w:t>
      </w:r>
      <w:r w:rsidRPr="009E38FE">
        <w:rPr>
          <w:rFonts w:ascii="Times New Roman" w:eastAsia="Times New Roman" w:hAnsi="Times New Roman"/>
          <w:color w:val="000000"/>
          <w:sz w:val="28"/>
          <w:szCs w:val="28"/>
          <w:lang w:val="kk-KZ" w:eastAsia="x-none"/>
        </w:rPr>
        <w:t>58</w:t>
      </w:r>
      <w:r w:rsidRPr="008446DF">
        <w:rPr>
          <w:rFonts w:ascii="Times New Roman" w:eastAsia="Times New Roman" w:hAnsi="Times New Roman"/>
          <w:color w:val="000000"/>
          <w:sz w:val="28"/>
          <w:szCs w:val="28"/>
          <w:lang w:val="kk-KZ" w:eastAsia="x-none"/>
        </w:rPr>
        <w:t>].</w:t>
      </w:r>
    </w:p>
    <w:p w14:paraId="55A86973" w14:textId="77777777" w:rsidR="008446DF" w:rsidRPr="008446DF" w:rsidRDefault="008446DF" w:rsidP="008446DF">
      <w:pPr>
        <w:widowControl w:val="0"/>
        <w:snapToGrid w:val="0"/>
        <w:spacing w:after="0" w:line="240" w:lineRule="auto"/>
        <w:ind w:left="-142" w:firstLine="567"/>
        <w:jc w:val="both"/>
        <w:rPr>
          <w:rFonts w:ascii="Times New Roman" w:eastAsia="Times New Roman" w:hAnsi="Times New Roman"/>
          <w:color w:val="000000"/>
          <w:sz w:val="28"/>
          <w:szCs w:val="28"/>
          <w:lang w:val="kk-KZ" w:eastAsia="x-none"/>
        </w:rPr>
      </w:pPr>
      <w:r w:rsidRPr="008446DF">
        <w:rPr>
          <w:rFonts w:ascii="Times New Roman" w:eastAsia="Times New Roman" w:hAnsi="Times New Roman"/>
          <w:color w:val="000000"/>
          <w:sz w:val="28"/>
          <w:szCs w:val="28"/>
          <w:lang w:val="kk-KZ" w:eastAsia="x-none"/>
        </w:rPr>
        <w:t xml:space="preserve">                                                                                                </w:t>
      </w:r>
    </w:p>
    <w:p w14:paraId="38E243AF" w14:textId="2532054D" w:rsidR="008446DF" w:rsidRPr="008446DF" w:rsidRDefault="00AA1142" w:rsidP="008446DF">
      <w:pPr>
        <w:widowControl w:val="0"/>
        <w:snapToGrid w:val="0"/>
        <w:spacing w:after="0" w:line="240" w:lineRule="auto"/>
        <w:ind w:left="2127" w:hanging="1560"/>
        <w:jc w:val="both"/>
        <w:rPr>
          <w:rFonts w:ascii="Times New Roman" w:eastAsia="Times New Roman" w:hAnsi="Times New Roman"/>
          <w:color w:val="000000"/>
          <w:sz w:val="28"/>
          <w:szCs w:val="28"/>
          <w:lang w:val="kk-KZ" w:eastAsia="x-none"/>
        </w:rPr>
      </w:pPr>
      <w:r w:rsidRPr="00AA1142">
        <w:rPr>
          <w:rFonts w:ascii="Times New Roman" w:eastAsia="Times New Roman" w:hAnsi="Times New Roman"/>
          <w:color w:val="000000"/>
          <w:sz w:val="28"/>
          <w:szCs w:val="28"/>
          <w:lang w:val="kk-KZ" w:eastAsia="x-none"/>
        </w:rPr>
        <w:t>Кесте 2.6</w:t>
      </w:r>
      <w:r w:rsidR="008446DF" w:rsidRPr="008446DF">
        <w:rPr>
          <w:rFonts w:ascii="Times New Roman" w:eastAsia="Times New Roman" w:hAnsi="Times New Roman"/>
          <w:color w:val="000000"/>
          <w:sz w:val="28"/>
          <w:szCs w:val="28"/>
          <w:lang w:val="kk-KZ" w:eastAsia="x-none"/>
        </w:rPr>
        <w:t xml:space="preserve"> – </w:t>
      </w:r>
      <w:r w:rsidR="008446DF" w:rsidRPr="008446DF">
        <w:rPr>
          <w:rFonts w:ascii="Times New Roman" w:hAnsi="Times New Roman"/>
          <w:sz w:val="28"/>
          <w:szCs w:val="28"/>
          <w:lang w:val="kk-KZ"/>
        </w:rPr>
        <w:t>Шығыс Сароба кенорны құмтастар  беріктік қасиеттерінің  тереңдікке байланысты өзгеру теңдеулері.</w:t>
      </w:r>
    </w:p>
    <w:tbl>
      <w:tblPr>
        <w:tblStyle w:val="18"/>
        <w:tblW w:w="9356" w:type="dxa"/>
        <w:tblInd w:w="-5" w:type="dxa"/>
        <w:tblLook w:val="04A0" w:firstRow="1" w:lastRow="0" w:firstColumn="1" w:lastColumn="0" w:noHBand="0" w:noVBand="1"/>
      </w:tblPr>
      <w:tblGrid>
        <w:gridCol w:w="3402"/>
        <w:gridCol w:w="3828"/>
        <w:gridCol w:w="2126"/>
      </w:tblGrid>
      <w:tr w:rsidR="008446DF" w:rsidRPr="008446DF" w14:paraId="5794C0E7" w14:textId="77777777" w:rsidTr="00DC63A1">
        <w:tc>
          <w:tcPr>
            <w:tcW w:w="3402" w:type="dxa"/>
          </w:tcPr>
          <w:p w14:paraId="5B4B616C" w14:textId="77777777" w:rsidR="008446DF" w:rsidRPr="008446DF" w:rsidRDefault="008446DF" w:rsidP="008446DF">
            <w:pPr>
              <w:widowControl w:val="0"/>
              <w:snapToGrid w:val="0"/>
              <w:spacing w:line="240" w:lineRule="auto"/>
              <w:jc w:val="center"/>
              <w:rPr>
                <w:rFonts w:ascii="Times New Roman" w:eastAsia="Times New Roman" w:hAnsi="Times New Roman"/>
                <w:color w:val="000000"/>
                <w:sz w:val="24"/>
                <w:szCs w:val="24"/>
                <w:lang w:val="kk-KZ" w:eastAsia="x-none"/>
              </w:rPr>
            </w:pPr>
            <w:r w:rsidRPr="008446DF">
              <w:rPr>
                <w:rFonts w:ascii="Times New Roman" w:eastAsia="Times New Roman" w:hAnsi="Times New Roman"/>
                <w:color w:val="000000"/>
                <w:sz w:val="24"/>
                <w:szCs w:val="24"/>
                <w:lang w:val="kk-KZ" w:eastAsia="x-none"/>
              </w:rPr>
              <w:t>Тау жыныстарының</w:t>
            </w:r>
          </w:p>
          <w:p w14:paraId="75E545B2" w14:textId="77777777" w:rsidR="008446DF" w:rsidRPr="008446DF" w:rsidRDefault="008446DF" w:rsidP="008446DF">
            <w:pPr>
              <w:widowControl w:val="0"/>
              <w:snapToGrid w:val="0"/>
              <w:spacing w:line="240" w:lineRule="auto"/>
              <w:jc w:val="center"/>
              <w:rPr>
                <w:rFonts w:ascii="Times New Roman" w:eastAsia="Times New Roman" w:hAnsi="Times New Roman"/>
                <w:color w:val="000000"/>
                <w:sz w:val="24"/>
                <w:szCs w:val="24"/>
                <w:lang w:val="kk-KZ" w:eastAsia="x-none"/>
              </w:rPr>
            </w:pPr>
            <w:r w:rsidRPr="008446DF">
              <w:rPr>
                <w:rFonts w:ascii="Times New Roman" w:eastAsia="Times New Roman" w:hAnsi="Times New Roman"/>
                <w:color w:val="000000"/>
                <w:sz w:val="24"/>
                <w:szCs w:val="24"/>
                <w:lang w:val="kk-KZ" w:eastAsia="x-none"/>
              </w:rPr>
              <w:t>қасиеттері</w:t>
            </w:r>
          </w:p>
        </w:tc>
        <w:tc>
          <w:tcPr>
            <w:tcW w:w="3828" w:type="dxa"/>
          </w:tcPr>
          <w:p w14:paraId="77AFB938" w14:textId="77777777" w:rsidR="008446DF" w:rsidRPr="008446DF" w:rsidRDefault="008446DF" w:rsidP="008446DF">
            <w:pPr>
              <w:widowControl w:val="0"/>
              <w:snapToGrid w:val="0"/>
              <w:spacing w:line="240" w:lineRule="auto"/>
              <w:rPr>
                <w:rFonts w:ascii="Times New Roman" w:eastAsia="Times New Roman" w:hAnsi="Times New Roman"/>
                <w:color w:val="000000"/>
                <w:sz w:val="24"/>
                <w:szCs w:val="24"/>
                <w:lang w:val="kk-KZ" w:eastAsia="x-none"/>
              </w:rPr>
            </w:pPr>
            <w:r w:rsidRPr="008446DF">
              <w:rPr>
                <w:rFonts w:ascii="Times New Roman" w:eastAsia="Times New Roman" w:hAnsi="Times New Roman"/>
                <w:color w:val="000000"/>
                <w:sz w:val="24"/>
                <w:szCs w:val="24"/>
                <w:lang w:val="kk-KZ" w:eastAsia="x-none"/>
              </w:rPr>
              <w:t xml:space="preserve"> Байланыс теңдеулері</w:t>
            </w:r>
          </w:p>
        </w:tc>
        <w:tc>
          <w:tcPr>
            <w:tcW w:w="2126" w:type="dxa"/>
          </w:tcPr>
          <w:p w14:paraId="2B61876A" w14:textId="77777777" w:rsidR="008446DF" w:rsidRPr="008446DF" w:rsidRDefault="008446DF" w:rsidP="008446DF">
            <w:pPr>
              <w:widowControl w:val="0"/>
              <w:snapToGrid w:val="0"/>
              <w:spacing w:line="240" w:lineRule="auto"/>
              <w:rPr>
                <w:rFonts w:ascii="Times New Roman" w:eastAsia="Times New Roman" w:hAnsi="Times New Roman"/>
                <w:color w:val="000000"/>
                <w:sz w:val="24"/>
                <w:szCs w:val="24"/>
                <w:lang w:val="kk-KZ" w:eastAsia="x-none"/>
              </w:rPr>
            </w:pPr>
            <w:r w:rsidRPr="008446DF">
              <w:rPr>
                <w:rFonts w:ascii="Times New Roman" w:eastAsia="Times New Roman" w:hAnsi="Times New Roman"/>
                <w:color w:val="000000"/>
                <w:sz w:val="24"/>
                <w:szCs w:val="24"/>
                <w:lang w:val="kk-KZ" w:eastAsia="x-none"/>
              </w:rPr>
              <w:t>Корреляция коэффициенті</w:t>
            </w:r>
          </w:p>
        </w:tc>
      </w:tr>
      <w:tr w:rsidR="008446DF" w:rsidRPr="008446DF" w14:paraId="32978F17" w14:textId="77777777" w:rsidTr="00DC63A1">
        <w:trPr>
          <w:trHeight w:val="351"/>
        </w:trPr>
        <w:tc>
          <w:tcPr>
            <w:tcW w:w="3402" w:type="dxa"/>
          </w:tcPr>
          <w:p w14:paraId="00B93E21" w14:textId="77777777" w:rsidR="008446DF" w:rsidRPr="008446DF" w:rsidRDefault="008446DF" w:rsidP="008446DF">
            <w:pPr>
              <w:widowControl w:val="0"/>
              <w:snapToGrid w:val="0"/>
              <w:spacing w:line="240" w:lineRule="auto"/>
              <w:rPr>
                <w:rFonts w:ascii="Times New Roman" w:eastAsia="Times New Roman" w:hAnsi="Times New Roman"/>
                <w:color w:val="000000"/>
                <w:sz w:val="24"/>
                <w:szCs w:val="24"/>
                <w:lang w:val="kk-KZ" w:eastAsia="x-none"/>
              </w:rPr>
            </w:pPr>
            <w:r w:rsidRPr="008446DF">
              <w:rPr>
                <w:rFonts w:ascii="Times New Roman" w:eastAsia="Times New Roman" w:hAnsi="Times New Roman"/>
                <w:color w:val="000000"/>
                <w:sz w:val="24"/>
                <w:szCs w:val="24"/>
                <w:lang w:val="kk-KZ" w:eastAsia="x-none"/>
              </w:rPr>
              <w:t>Ілінісуі - К, МПа</w:t>
            </w:r>
          </w:p>
        </w:tc>
        <w:tc>
          <w:tcPr>
            <w:tcW w:w="3828" w:type="dxa"/>
          </w:tcPr>
          <w:p w14:paraId="5D913427" w14:textId="77777777" w:rsidR="008446DF" w:rsidRPr="008446DF" w:rsidRDefault="008446DF" w:rsidP="008446DF">
            <w:pPr>
              <w:widowControl w:val="0"/>
              <w:snapToGrid w:val="0"/>
              <w:spacing w:line="240" w:lineRule="auto"/>
              <w:rPr>
                <w:rFonts w:ascii="Times New Roman" w:eastAsia="Times New Roman" w:hAnsi="Times New Roman"/>
                <w:color w:val="000000"/>
                <w:sz w:val="24"/>
                <w:szCs w:val="24"/>
                <w:lang w:val="en-US" w:eastAsia="x-none"/>
              </w:rPr>
            </w:pPr>
            <w:r w:rsidRPr="008446DF">
              <w:rPr>
                <w:rFonts w:ascii="Times New Roman" w:eastAsia="Times New Roman" w:hAnsi="Times New Roman"/>
                <w:color w:val="000000"/>
                <w:sz w:val="24"/>
                <w:szCs w:val="24"/>
                <w:lang w:val="kk-KZ" w:eastAsia="x-none"/>
              </w:rPr>
              <w:t xml:space="preserve">К= </w:t>
            </w:r>
            <w:r w:rsidRPr="008446DF">
              <w:rPr>
                <w:rFonts w:ascii="Times New Roman" w:eastAsia="Times New Roman" w:hAnsi="Times New Roman"/>
                <w:color w:val="000000"/>
                <w:sz w:val="24"/>
                <w:szCs w:val="24"/>
                <w:lang w:val="en-US" w:eastAsia="x-none"/>
              </w:rPr>
              <w:t xml:space="preserve"> </w:t>
            </w:r>
            <w:r w:rsidRPr="008446DF">
              <w:rPr>
                <w:rFonts w:ascii="Times New Roman" w:eastAsia="Times New Roman" w:hAnsi="Times New Roman"/>
                <w:color w:val="000000"/>
                <w:sz w:val="24"/>
                <w:szCs w:val="24"/>
                <w:lang w:val="kk-KZ" w:eastAsia="x-none"/>
              </w:rPr>
              <w:t>8</w:t>
            </w:r>
            <w:r w:rsidRPr="008446DF">
              <w:rPr>
                <w:rFonts w:ascii="Times New Roman" w:eastAsia="Times New Roman" w:hAnsi="Times New Roman"/>
                <w:color w:val="000000"/>
                <w:sz w:val="24"/>
                <w:szCs w:val="24"/>
                <w:lang w:val="en-US" w:eastAsia="x-none"/>
              </w:rPr>
              <w:t>,</w:t>
            </w:r>
            <w:r w:rsidRPr="008446DF">
              <w:rPr>
                <w:rFonts w:ascii="Times New Roman" w:eastAsia="Times New Roman" w:hAnsi="Times New Roman"/>
                <w:color w:val="000000"/>
                <w:sz w:val="24"/>
                <w:szCs w:val="24"/>
                <w:lang w:val="kk-KZ" w:eastAsia="x-none"/>
              </w:rPr>
              <w:t>0385</w:t>
            </w:r>
            <w:r w:rsidRPr="008446DF">
              <w:rPr>
                <w:rFonts w:ascii="Times New Roman" w:eastAsia="Times New Roman" w:hAnsi="Times New Roman"/>
                <w:color w:val="000000"/>
                <w:sz w:val="24"/>
                <w:szCs w:val="24"/>
                <w:lang w:val="en-US" w:eastAsia="x-none"/>
              </w:rPr>
              <w:t>ln(x) - 0,6075</w:t>
            </w:r>
          </w:p>
        </w:tc>
        <w:tc>
          <w:tcPr>
            <w:tcW w:w="2126" w:type="dxa"/>
          </w:tcPr>
          <w:p w14:paraId="268AB6E7" w14:textId="77777777" w:rsidR="008446DF" w:rsidRPr="008446DF" w:rsidRDefault="008446DF" w:rsidP="008446DF">
            <w:pPr>
              <w:widowControl w:val="0"/>
              <w:snapToGrid w:val="0"/>
              <w:spacing w:line="240" w:lineRule="auto"/>
              <w:jc w:val="center"/>
              <w:rPr>
                <w:rFonts w:ascii="Times New Roman" w:eastAsia="Times New Roman" w:hAnsi="Times New Roman"/>
                <w:color w:val="000000"/>
                <w:sz w:val="24"/>
                <w:szCs w:val="24"/>
                <w:lang w:val="en-US" w:eastAsia="x-none"/>
              </w:rPr>
            </w:pPr>
            <w:r w:rsidRPr="008446DF">
              <w:rPr>
                <w:rFonts w:ascii="Times New Roman" w:eastAsia="Times New Roman" w:hAnsi="Times New Roman"/>
                <w:color w:val="000000"/>
                <w:sz w:val="24"/>
                <w:szCs w:val="24"/>
                <w:lang w:val="en-US" w:eastAsia="x-none"/>
              </w:rPr>
              <w:t>r =0,7877</w:t>
            </w:r>
          </w:p>
        </w:tc>
      </w:tr>
      <w:tr w:rsidR="008446DF" w:rsidRPr="008446DF" w14:paraId="66ABC03D" w14:textId="77777777" w:rsidTr="00DC63A1">
        <w:trPr>
          <w:trHeight w:val="414"/>
        </w:trPr>
        <w:tc>
          <w:tcPr>
            <w:tcW w:w="3402" w:type="dxa"/>
          </w:tcPr>
          <w:p w14:paraId="7B5930A8" w14:textId="77777777" w:rsidR="008446DF" w:rsidRPr="008446DF" w:rsidRDefault="008446DF" w:rsidP="008446DF">
            <w:pPr>
              <w:spacing w:line="240" w:lineRule="auto"/>
              <w:rPr>
                <w:rFonts w:ascii="Times New Roman" w:eastAsia="Times New Roman" w:hAnsi="Times New Roman"/>
                <w:color w:val="000000"/>
                <w:sz w:val="24"/>
                <w:szCs w:val="24"/>
                <w:lang w:val="kk-KZ" w:eastAsia="x-none"/>
              </w:rPr>
            </w:pPr>
            <w:r w:rsidRPr="008446DF">
              <w:rPr>
                <w:rFonts w:ascii="Times New Roman" w:eastAsia="Times New Roman" w:hAnsi="Times New Roman"/>
                <w:color w:val="000000"/>
                <w:sz w:val="24"/>
                <w:szCs w:val="24"/>
                <w:lang w:val="kk-KZ" w:eastAsia="x-none"/>
              </w:rPr>
              <w:t xml:space="preserve">Тығыздығы - </w:t>
            </w:r>
            <w:r w:rsidRPr="008446DF">
              <w:rPr>
                <w:rFonts w:ascii="Times New Roman" w:hAnsi="Times New Roman"/>
                <w:i/>
                <w:sz w:val="24"/>
                <w:szCs w:val="24"/>
              </w:rPr>
              <w:sym w:font="Symbol" w:char="0067"/>
            </w:r>
            <w:r w:rsidRPr="008446DF">
              <w:rPr>
                <w:rFonts w:ascii="Times New Roman" w:hAnsi="Times New Roman"/>
                <w:i/>
                <w:sz w:val="24"/>
                <w:szCs w:val="24"/>
                <w:lang w:val="kk-KZ"/>
              </w:rPr>
              <w:t>,</w:t>
            </w:r>
            <w:r w:rsidRPr="008446DF">
              <w:rPr>
                <w:rFonts w:ascii="Times New Roman" w:eastAsia="Times New Roman" w:hAnsi="Times New Roman"/>
                <w:color w:val="000000"/>
                <w:sz w:val="24"/>
                <w:szCs w:val="24"/>
                <w:lang w:val="kk-KZ" w:eastAsia="x-none"/>
              </w:rPr>
              <w:t>г/см</w:t>
            </w:r>
            <w:r w:rsidRPr="008446DF">
              <w:rPr>
                <w:rFonts w:ascii="Times New Roman" w:eastAsia="Times New Roman" w:hAnsi="Times New Roman"/>
                <w:color w:val="000000"/>
                <w:sz w:val="24"/>
                <w:szCs w:val="24"/>
                <w:vertAlign w:val="superscript"/>
                <w:lang w:val="kk-KZ" w:eastAsia="x-none"/>
              </w:rPr>
              <w:t>3</w:t>
            </w:r>
          </w:p>
        </w:tc>
        <w:tc>
          <w:tcPr>
            <w:tcW w:w="3828" w:type="dxa"/>
          </w:tcPr>
          <w:p w14:paraId="27AC8BED" w14:textId="77777777" w:rsidR="008446DF" w:rsidRPr="008446DF" w:rsidRDefault="008446DF" w:rsidP="008446DF">
            <w:pPr>
              <w:widowControl w:val="0"/>
              <w:snapToGrid w:val="0"/>
              <w:spacing w:line="240" w:lineRule="auto"/>
              <w:rPr>
                <w:rFonts w:ascii="Times New Roman" w:eastAsia="Times New Roman" w:hAnsi="Times New Roman"/>
                <w:color w:val="000000"/>
                <w:sz w:val="24"/>
                <w:szCs w:val="24"/>
                <w:lang w:val="kk-KZ" w:eastAsia="x-none"/>
              </w:rPr>
            </w:pPr>
            <w:r w:rsidRPr="008446DF">
              <w:rPr>
                <w:rFonts w:ascii="Times New Roman" w:hAnsi="Times New Roman"/>
                <w:i/>
                <w:sz w:val="24"/>
                <w:szCs w:val="24"/>
              </w:rPr>
              <w:sym w:font="Symbol" w:char="0067"/>
            </w:r>
            <w:r w:rsidRPr="008446DF">
              <w:rPr>
                <w:rFonts w:ascii="Times New Roman" w:hAnsi="Times New Roman"/>
                <w:i/>
                <w:sz w:val="24"/>
                <w:szCs w:val="24"/>
              </w:rPr>
              <w:t xml:space="preserve"> =</w:t>
            </w:r>
            <w:r w:rsidRPr="008446DF">
              <w:rPr>
                <w:rFonts w:ascii="Times New Roman" w:hAnsi="Times New Roman"/>
                <w:i/>
                <w:sz w:val="24"/>
                <w:szCs w:val="24"/>
                <w:lang w:val="en-US"/>
              </w:rPr>
              <w:t xml:space="preserve"> </w:t>
            </w:r>
            <w:r w:rsidRPr="008446DF">
              <w:rPr>
                <w:rFonts w:ascii="Times New Roman" w:eastAsia="Times New Roman" w:hAnsi="Times New Roman"/>
                <w:color w:val="000000"/>
                <w:sz w:val="24"/>
                <w:szCs w:val="24"/>
                <w:lang w:val="kk-KZ" w:eastAsia="x-none"/>
              </w:rPr>
              <w:t>0</w:t>
            </w:r>
            <w:r w:rsidRPr="008446DF">
              <w:rPr>
                <w:rFonts w:ascii="Times New Roman" w:eastAsia="Times New Roman" w:hAnsi="Times New Roman"/>
                <w:color w:val="000000"/>
                <w:sz w:val="24"/>
                <w:szCs w:val="24"/>
                <w:lang w:val="en-US" w:eastAsia="x-none"/>
              </w:rPr>
              <w:t>,</w:t>
            </w:r>
            <w:r w:rsidRPr="008446DF">
              <w:rPr>
                <w:rFonts w:ascii="Times New Roman" w:eastAsia="Times New Roman" w:hAnsi="Times New Roman"/>
                <w:color w:val="000000"/>
                <w:sz w:val="24"/>
                <w:szCs w:val="24"/>
                <w:lang w:val="kk-KZ" w:eastAsia="x-none"/>
              </w:rPr>
              <w:t>0</w:t>
            </w:r>
            <w:r w:rsidRPr="008446DF">
              <w:rPr>
                <w:rFonts w:ascii="Times New Roman" w:eastAsia="Times New Roman" w:hAnsi="Times New Roman"/>
                <w:color w:val="000000"/>
                <w:sz w:val="24"/>
                <w:szCs w:val="24"/>
                <w:lang w:val="en-US" w:eastAsia="x-none"/>
              </w:rPr>
              <w:t>432ln(x) + 2,4692</w:t>
            </w:r>
          </w:p>
        </w:tc>
        <w:tc>
          <w:tcPr>
            <w:tcW w:w="2126" w:type="dxa"/>
          </w:tcPr>
          <w:p w14:paraId="2180D658" w14:textId="77777777" w:rsidR="008446DF" w:rsidRPr="008446DF" w:rsidRDefault="008446DF" w:rsidP="008446DF">
            <w:pPr>
              <w:widowControl w:val="0"/>
              <w:snapToGrid w:val="0"/>
              <w:spacing w:line="240" w:lineRule="auto"/>
              <w:jc w:val="center"/>
              <w:rPr>
                <w:rFonts w:ascii="Times New Roman" w:eastAsia="Times New Roman" w:hAnsi="Times New Roman"/>
                <w:color w:val="000000"/>
                <w:sz w:val="24"/>
                <w:szCs w:val="24"/>
                <w:lang w:val="kk-KZ" w:eastAsia="x-none"/>
              </w:rPr>
            </w:pPr>
            <w:r w:rsidRPr="008446DF">
              <w:rPr>
                <w:rFonts w:ascii="Times New Roman" w:eastAsia="Times New Roman" w:hAnsi="Times New Roman"/>
                <w:color w:val="000000"/>
                <w:sz w:val="24"/>
                <w:szCs w:val="24"/>
                <w:lang w:val="en-US" w:eastAsia="x-none"/>
              </w:rPr>
              <w:t>r =0,8624</w:t>
            </w:r>
          </w:p>
        </w:tc>
      </w:tr>
      <w:tr w:rsidR="008446DF" w:rsidRPr="008446DF" w14:paraId="3BE1BF6D" w14:textId="77777777" w:rsidTr="00DC63A1">
        <w:trPr>
          <w:trHeight w:val="405"/>
        </w:trPr>
        <w:tc>
          <w:tcPr>
            <w:tcW w:w="3402" w:type="dxa"/>
          </w:tcPr>
          <w:p w14:paraId="65FACEEE" w14:textId="77777777" w:rsidR="008446DF" w:rsidRPr="008446DF" w:rsidRDefault="008446DF" w:rsidP="008446DF">
            <w:pPr>
              <w:widowControl w:val="0"/>
              <w:snapToGrid w:val="0"/>
              <w:spacing w:line="240" w:lineRule="auto"/>
              <w:rPr>
                <w:rFonts w:ascii="Times New Roman" w:eastAsia="Times New Roman" w:hAnsi="Times New Roman"/>
                <w:color w:val="000000"/>
                <w:sz w:val="24"/>
                <w:szCs w:val="24"/>
                <w:lang w:val="kk-KZ" w:eastAsia="x-none"/>
              </w:rPr>
            </w:pPr>
            <w:r w:rsidRPr="008446DF">
              <w:rPr>
                <w:rFonts w:ascii="Times New Roman" w:eastAsia="Times New Roman" w:hAnsi="Times New Roman"/>
                <w:color w:val="000000"/>
                <w:sz w:val="24"/>
                <w:szCs w:val="24"/>
                <w:lang w:val="kk-KZ" w:eastAsia="x-none"/>
              </w:rPr>
              <w:t xml:space="preserve"> үйкеліс бұрышы -</w:t>
            </w:r>
            <w:r w:rsidRPr="008446DF">
              <w:rPr>
                <w:rFonts w:ascii="Times New Roman" w:hAnsi="Times New Roman"/>
                <w:i/>
                <w:sz w:val="24"/>
                <w:szCs w:val="24"/>
              </w:rPr>
              <w:t xml:space="preserve"> </w:t>
            </w:r>
            <w:r w:rsidRPr="008446DF">
              <w:rPr>
                <w:rFonts w:ascii="Times New Roman" w:hAnsi="Times New Roman"/>
                <w:i/>
                <w:sz w:val="24"/>
                <w:szCs w:val="24"/>
              </w:rPr>
              <w:sym w:font="Symbol" w:char="0072"/>
            </w:r>
            <w:r w:rsidRPr="008446DF">
              <w:rPr>
                <w:rFonts w:ascii="Times New Roman" w:hAnsi="Times New Roman"/>
                <w:i/>
                <w:sz w:val="24"/>
                <w:szCs w:val="24"/>
                <w:lang w:val="kk-KZ"/>
              </w:rPr>
              <w:t>;</w:t>
            </w:r>
            <w:r w:rsidRPr="008446DF">
              <w:rPr>
                <w:rFonts w:ascii="Times New Roman" w:hAnsi="Times New Roman"/>
                <w:sz w:val="24"/>
                <w:szCs w:val="24"/>
                <w:lang w:val="kk-KZ"/>
              </w:rPr>
              <w:t xml:space="preserve">град </w:t>
            </w:r>
            <w:r w:rsidRPr="008446DF">
              <w:rPr>
                <w:rFonts w:ascii="Times New Roman" w:eastAsia="Times New Roman" w:hAnsi="Times New Roman"/>
                <w:color w:val="000000"/>
                <w:sz w:val="24"/>
                <w:szCs w:val="24"/>
                <w:lang w:val="kk-KZ" w:eastAsia="x-none"/>
              </w:rPr>
              <w:t xml:space="preserve"> </w:t>
            </w:r>
          </w:p>
        </w:tc>
        <w:tc>
          <w:tcPr>
            <w:tcW w:w="3828" w:type="dxa"/>
          </w:tcPr>
          <w:p w14:paraId="61E17A71" w14:textId="77777777" w:rsidR="008446DF" w:rsidRPr="008446DF" w:rsidRDefault="008446DF" w:rsidP="008446DF">
            <w:pPr>
              <w:widowControl w:val="0"/>
              <w:snapToGrid w:val="0"/>
              <w:spacing w:line="240" w:lineRule="auto"/>
              <w:rPr>
                <w:rFonts w:ascii="Times New Roman" w:eastAsia="Times New Roman" w:hAnsi="Times New Roman"/>
                <w:color w:val="000000"/>
                <w:sz w:val="24"/>
                <w:szCs w:val="24"/>
                <w:lang w:val="kk-KZ" w:eastAsia="x-none"/>
              </w:rPr>
            </w:pPr>
            <w:r w:rsidRPr="008446DF">
              <w:rPr>
                <w:rFonts w:ascii="Times New Roman" w:hAnsi="Times New Roman"/>
                <w:i/>
                <w:sz w:val="24"/>
                <w:szCs w:val="24"/>
              </w:rPr>
              <w:sym w:font="Symbol" w:char="0072"/>
            </w:r>
            <w:r w:rsidRPr="008446DF">
              <w:rPr>
                <w:rFonts w:ascii="Times New Roman" w:hAnsi="Times New Roman"/>
                <w:i/>
                <w:sz w:val="24"/>
                <w:szCs w:val="24"/>
              </w:rPr>
              <w:t>=</w:t>
            </w:r>
            <w:r w:rsidRPr="008446DF">
              <w:rPr>
                <w:rFonts w:ascii="Times New Roman" w:hAnsi="Times New Roman"/>
                <w:i/>
                <w:sz w:val="24"/>
                <w:szCs w:val="24"/>
                <w:lang w:val="en-US"/>
              </w:rPr>
              <w:t xml:space="preserve"> 3</w:t>
            </w:r>
            <w:r w:rsidRPr="008446DF">
              <w:rPr>
                <w:rFonts w:ascii="Times New Roman" w:eastAsia="Times New Roman" w:hAnsi="Times New Roman"/>
                <w:color w:val="000000"/>
                <w:sz w:val="24"/>
                <w:szCs w:val="24"/>
                <w:lang w:val="en-US" w:eastAsia="x-none"/>
              </w:rPr>
              <w:t>,3425ln(x) +15,583</w:t>
            </w:r>
          </w:p>
        </w:tc>
        <w:tc>
          <w:tcPr>
            <w:tcW w:w="2126" w:type="dxa"/>
          </w:tcPr>
          <w:p w14:paraId="2223362A" w14:textId="77777777" w:rsidR="008446DF" w:rsidRPr="008446DF" w:rsidRDefault="008446DF" w:rsidP="008446DF">
            <w:pPr>
              <w:widowControl w:val="0"/>
              <w:snapToGrid w:val="0"/>
              <w:spacing w:line="240" w:lineRule="auto"/>
              <w:jc w:val="center"/>
              <w:rPr>
                <w:rFonts w:ascii="Times New Roman" w:eastAsia="Times New Roman" w:hAnsi="Times New Roman"/>
                <w:color w:val="000000"/>
                <w:sz w:val="24"/>
                <w:szCs w:val="24"/>
                <w:lang w:val="kk-KZ" w:eastAsia="x-none"/>
              </w:rPr>
            </w:pPr>
            <w:r w:rsidRPr="008446DF">
              <w:rPr>
                <w:rFonts w:ascii="Times New Roman" w:eastAsia="Times New Roman" w:hAnsi="Times New Roman"/>
                <w:color w:val="000000"/>
                <w:sz w:val="24"/>
                <w:szCs w:val="24"/>
                <w:lang w:val="en-US" w:eastAsia="x-none"/>
              </w:rPr>
              <w:t>r =0,8266</w:t>
            </w:r>
          </w:p>
        </w:tc>
      </w:tr>
      <w:tr w:rsidR="008446DF" w:rsidRPr="008446DF" w14:paraId="5BFA6C1A" w14:textId="77777777" w:rsidTr="00DC63A1">
        <w:trPr>
          <w:trHeight w:val="405"/>
        </w:trPr>
        <w:tc>
          <w:tcPr>
            <w:tcW w:w="3402" w:type="dxa"/>
          </w:tcPr>
          <w:p w14:paraId="5E798E17" w14:textId="77777777" w:rsidR="008446DF" w:rsidRPr="008446DF" w:rsidRDefault="008446DF" w:rsidP="008446DF">
            <w:pPr>
              <w:widowControl w:val="0"/>
              <w:snapToGrid w:val="0"/>
              <w:spacing w:line="240" w:lineRule="auto"/>
              <w:rPr>
                <w:rFonts w:ascii="Times New Roman" w:eastAsia="Times New Roman" w:hAnsi="Times New Roman"/>
                <w:color w:val="000000"/>
                <w:sz w:val="24"/>
                <w:szCs w:val="24"/>
                <w:lang w:val="kk-KZ" w:eastAsia="x-none"/>
              </w:rPr>
            </w:pPr>
          </w:p>
        </w:tc>
        <w:tc>
          <w:tcPr>
            <w:tcW w:w="3828" w:type="dxa"/>
          </w:tcPr>
          <w:p w14:paraId="784CEBDB" w14:textId="77777777" w:rsidR="008446DF" w:rsidRPr="008446DF" w:rsidRDefault="008446DF" w:rsidP="008446DF">
            <w:pPr>
              <w:widowControl w:val="0"/>
              <w:snapToGrid w:val="0"/>
              <w:spacing w:line="240" w:lineRule="auto"/>
              <w:rPr>
                <w:rFonts w:ascii="Times New Roman" w:hAnsi="Times New Roman"/>
                <w:i/>
                <w:sz w:val="24"/>
                <w:szCs w:val="24"/>
              </w:rPr>
            </w:pPr>
          </w:p>
        </w:tc>
        <w:tc>
          <w:tcPr>
            <w:tcW w:w="2126" w:type="dxa"/>
          </w:tcPr>
          <w:p w14:paraId="3A013927" w14:textId="77777777" w:rsidR="008446DF" w:rsidRPr="008446DF" w:rsidRDefault="008446DF" w:rsidP="008446DF">
            <w:pPr>
              <w:widowControl w:val="0"/>
              <w:snapToGrid w:val="0"/>
              <w:spacing w:line="240" w:lineRule="auto"/>
              <w:jc w:val="center"/>
              <w:rPr>
                <w:rFonts w:ascii="Times New Roman" w:eastAsia="Times New Roman" w:hAnsi="Times New Roman"/>
                <w:color w:val="000000"/>
                <w:sz w:val="24"/>
                <w:szCs w:val="24"/>
                <w:lang w:val="en-US" w:eastAsia="x-none"/>
              </w:rPr>
            </w:pPr>
          </w:p>
        </w:tc>
      </w:tr>
      <w:tr w:rsidR="008446DF" w:rsidRPr="008446DF" w14:paraId="4B2D6A6C" w14:textId="77777777" w:rsidTr="00DC63A1">
        <w:trPr>
          <w:trHeight w:val="425"/>
        </w:trPr>
        <w:tc>
          <w:tcPr>
            <w:tcW w:w="3402" w:type="dxa"/>
          </w:tcPr>
          <w:p w14:paraId="3112009B" w14:textId="77777777" w:rsidR="008446DF" w:rsidRPr="008446DF" w:rsidRDefault="008446DF" w:rsidP="008446DF">
            <w:pPr>
              <w:widowControl w:val="0"/>
              <w:snapToGrid w:val="0"/>
              <w:spacing w:line="240" w:lineRule="auto"/>
              <w:rPr>
                <w:rFonts w:ascii="Times New Roman" w:eastAsia="Times New Roman" w:hAnsi="Times New Roman"/>
                <w:color w:val="000000"/>
                <w:sz w:val="24"/>
                <w:szCs w:val="24"/>
                <w:lang w:val="kk-KZ" w:eastAsia="x-none"/>
              </w:rPr>
            </w:pPr>
            <w:r w:rsidRPr="008446DF">
              <w:rPr>
                <w:rFonts w:ascii="Times New Roman" w:eastAsia="Times New Roman" w:hAnsi="Times New Roman"/>
                <w:color w:val="000000"/>
                <w:sz w:val="24"/>
                <w:szCs w:val="24"/>
                <w:lang w:val="kk-KZ" w:eastAsia="x-none"/>
              </w:rPr>
              <w:t>Беріктігі -</w:t>
            </w:r>
            <w:r w:rsidRPr="008446DF">
              <w:rPr>
                <w:rFonts w:ascii="Times New Roman" w:hAnsi="Times New Roman"/>
                <w:i/>
                <w:sz w:val="24"/>
                <w:szCs w:val="24"/>
                <w:lang w:val="kk-KZ"/>
              </w:rPr>
              <w:t xml:space="preserve"> f, </w:t>
            </w:r>
          </w:p>
        </w:tc>
        <w:tc>
          <w:tcPr>
            <w:tcW w:w="3828" w:type="dxa"/>
          </w:tcPr>
          <w:p w14:paraId="1AAE0803" w14:textId="77777777" w:rsidR="008446DF" w:rsidRPr="008446DF" w:rsidRDefault="008446DF" w:rsidP="008446DF">
            <w:pPr>
              <w:widowControl w:val="0"/>
              <w:snapToGrid w:val="0"/>
              <w:spacing w:line="240" w:lineRule="auto"/>
              <w:rPr>
                <w:rFonts w:ascii="Times New Roman" w:eastAsia="Times New Roman" w:hAnsi="Times New Roman"/>
                <w:color w:val="000000"/>
                <w:sz w:val="24"/>
                <w:szCs w:val="24"/>
                <w:lang w:val="kk-KZ" w:eastAsia="x-none"/>
              </w:rPr>
            </w:pPr>
            <w:r w:rsidRPr="008446DF">
              <w:rPr>
                <w:rFonts w:ascii="Times New Roman" w:hAnsi="Times New Roman"/>
                <w:i/>
                <w:sz w:val="24"/>
                <w:szCs w:val="24"/>
                <w:lang w:val="kk-KZ"/>
              </w:rPr>
              <w:t>f</w:t>
            </w:r>
            <w:r w:rsidRPr="008446DF">
              <w:rPr>
                <w:rFonts w:ascii="Times New Roman" w:hAnsi="Times New Roman"/>
                <w:i/>
                <w:sz w:val="24"/>
                <w:szCs w:val="24"/>
              </w:rPr>
              <w:t xml:space="preserve"> =</w:t>
            </w:r>
            <w:r w:rsidRPr="008446DF">
              <w:rPr>
                <w:rFonts w:ascii="Times New Roman" w:hAnsi="Times New Roman"/>
                <w:i/>
                <w:sz w:val="24"/>
                <w:szCs w:val="24"/>
                <w:lang w:val="en-US"/>
              </w:rPr>
              <w:t xml:space="preserve"> </w:t>
            </w:r>
            <w:r w:rsidRPr="008446DF">
              <w:rPr>
                <w:rFonts w:ascii="Times New Roman" w:eastAsia="Times New Roman" w:hAnsi="Times New Roman"/>
                <w:color w:val="000000"/>
                <w:sz w:val="24"/>
                <w:szCs w:val="24"/>
                <w:lang w:val="kk-KZ" w:eastAsia="x-none"/>
              </w:rPr>
              <w:t>0</w:t>
            </w:r>
            <w:r w:rsidRPr="008446DF">
              <w:rPr>
                <w:rFonts w:ascii="Times New Roman" w:eastAsia="Times New Roman" w:hAnsi="Times New Roman"/>
                <w:color w:val="000000"/>
                <w:sz w:val="24"/>
                <w:szCs w:val="24"/>
                <w:lang w:val="en-US" w:eastAsia="x-none"/>
              </w:rPr>
              <w:t>,9137ln(x) + 4,0775</w:t>
            </w:r>
          </w:p>
        </w:tc>
        <w:tc>
          <w:tcPr>
            <w:tcW w:w="2126" w:type="dxa"/>
          </w:tcPr>
          <w:p w14:paraId="21761C6E" w14:textId="77777777" w:rsidR="008446DF" w:rsidRPr="008446DF" w:rsidRDefault="008446DF" w:rsidP="008446DF">
            <w:pPr>
              <w:widowControl w:val="0"/>
              <w:snapToGrid w:val="0"/>
              <w:spacing w:line="240" w:lineRule="auto"/>
              <w:jc w:val="center"/>
              <w:rPr>
                <w:rFonts w:ascii="Times New Roman" w:eastAsia="Times New Roman" w:hAnsi="Times New Roman"/>
                <w:color w:val="000000"/>
                <w:sz w:val="24"/>
                <w:szCs w:val="24"/>
                <w:lang w:val="kk-KZ" w:eastAsia="x-none"/>
              </w:rPr>
            </w:pPr>
            <w:r w:rsidRPr="008446DF">
              <w:rPr>
                <w:rFonts w:ascii="Times New Roman" w:eastAsia="Times New Roman" w:hAnsi="Times New Roman"/>
                <w:color w:val="000000"/>
                <w:sz w:val="24"/>
                <w:szCs w:val="24"/>
                <w:lang w:val="en-US" w:eastAsia="x-none"/>
              </w:rPr>
              <w:t>r =0,9271</w:t>
            </w:r>
          </w:p>
        </w:tc>
      </w:tr>
    </w:tbl>
    <w:p w14:paraId="28588F7F" w14:textId="77777777" w:rsidR="008446DF" w:rsidRPr="008446DF" w:rsidRDefault="008446DF" w:rsidP="008446DF">
      <w:pPr>
        <w:spacing w:after="0" w:line="240" w:lineRule="auto"/>
        <w:ind w:firstLine="567"/>
        <w:jc w:val="both"/>
        <w:rPr>
          <w:rFonts w:ascii="Times New Roman" w:eastAsia="Times New Roman" w:hAnsi="Times New Roman"/>
          <w:color w:val="000000"/>
          <w:sz w:val="28"/>
          <w:szCs w:val="28"/>
          <w:lang w:val="kk-KZ" w:eastAsia="x-none"/>
        </w:rPr>
      </w:pPr>
    </w:p>
    <w:p w14:paraId="6885C1F1" w14:textId="77777777" w:rsidR="008446DF" w:rsidRPr="008446DF" w:rsidRDefault="008446DF" w:rsidP="008446DF">
      <w:pPr>
        <w:spacing w:after="0" w:line="240" w:lineRule="auto"/>
        <w:ind w:firstLine="567"/>
        <w:jc w:val="both"/>
        <w:rPr>
          <w:rFonts w:ascii="Times New Roman" w:eastAsia="Times New Roman" w:hAnsi="Times New Roman"/>
          <w:color w:val="000000"/>
          <w:sz w:val="28"/>
          <w:szCs w:val="28"/>
          <w:lang w:val="kk-KZ" w:eastAsia="x-none"/>
        </w:rPr>
      </w:pPr>
      <w:r w:rsidRPr="008446DF">
        <w:rPr>
          <w:rFonts w:ascii="Times New Roman" w:eastAsia="Times New Roman" w:hAnsi="Times New Roman"/>
          <w:color w:val="000000"/>
          <w:sz w:val="28"/>
          <w:szCs w:val="28"/>
          <w:lang w:val="kk-KZ" w:eastAsia="x-none"/>
        </w:rPr>
        <w:lastRenderedPageBreak/>
        <w:t>Мұндай байланыстар Қазақстанның басқа да кен орындарында ( Сарыоба, Ақжал, Ақбақай  және т.б.) алынған болатын</w:t>
      </w:r>
      <w:r w:rsidRPr="008446DF">
        <w:rPr>
          <w:rFonts w:ascii="Times New Roman" w:eastAsia="Times New Roman" w:hAnsi="Times New Roman"/>
          <w:sz w:val="28"/>
          <w:szCs w:val="28"/>
          <w:lang w:val="kk-KZ" w:eastAsia="x-none"/>
        </w:rPr>
        <w:t xml:space="preserve"> </w:t>
      </w:r>
      <w:r w:rsidRPr="008446DF">
        <w:rPr>
          <w:rFonts w:ascii="Times New Roman" w:eastAsia="Times New Roman" w:hAnsi="Times New Roman"/>
          <w:sz w:val="28"/>
          <w:szCs w:val="28"/>
          <w:lang w:val="x-none" w:eastAsia="x-none"/>
        </w:rPr>
        <w:t>[</w:t>
      </w:r>
      <w:r w:rsidRPr="009E38FE">
        <w:rPr>
          <w:rFonts w:ascii="Times New Roman" w:eastAsia="Times New Roman" w:hAnsi="Times New Roman"/>
          <w:sz w:val="28"/>
          <w:szCs w:val="28"/>
          <w:lang w:val="kk-KZ" w:eastAsia="x-none"/>
        </w:rPr>
        <w:t>59</w:t>
      </w:r>
      <w:r w:rsidRPr="008446DF">
        <w:rPr>
          <w:rFonts w:ascii="Times New Roman" w:eastAsia="Times New Roman" w:hAnsi="Times New Roman"/>
          <w:sz w:val="28"/>
          <w:szCs w:val="28"/>
          <w:lang w:val="x-none" w:eastAsia="x-none"/>
        </w:rPr>
        <w:t>]</w:t>
      </w:r>
      <w:r w:rsidRPr="008446DF">
        <w:rPr>
          <w:rFonts w:ascii="Times New Roman" w:eastAsia="Times New Roman" w:hAnsi="Times New Roman"/>
          <w:sz w:val="28"/>
          <w:szCs w:val="28"/>
          <w:lang w:val="kk-KZ" w:eastAsia="x-none"/>
        </w:rPr>
        <w:t xml:space="preserve">. </w:t>
      </w:r>
      <w:r w:rsidRPr="008446DF">
        <w:rPr>
          <w:rFonts w:ascii="Times New Roman" w:eastAsia="Times New Roman" w:hAnsi="Times New Roman"/>
          <w:color w:val="000000"/>
          <w:sz w:val="28"/>
          <w:szCs w:val="28"/>
          <w:lang w:val="kk-KZ" w:eastAsia="x-none"/>
        </w:rPr>
        <w:t>Жүргізілген осындай теориялық зерттеулер нәтижесінде массив құрылымының бір текті еместігін, тау жыныстары механикалық қасиеттерінің кеңістікте (жер қойнауындағы іс-әрекеттерге, процестерге байланысты) өзеріп отыратындығы және алынған байланыстар -  әр кен орнындағы тау жыныстарының беріктік қасиеттерін алдын-ала болжауға негіз болды.</w:t>
      </w:r>
    </w:p>
    <w:p w14:paraId="6E6E2D57"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r w:rsidRPr="008446DF">
        <w:rPr>
          <w:noProof/>
          <w:lang w:eastAsia="ru-RU"/>
        </w:rPr>
        <w:drawing>
          <wp:anchor distT="0" distB="0" distL="114300" distR="114300" simplePos="0" relativeHeight="251669504" behindDoc="1" locked="0" layoutInCell="1" allowOverlap="1" wp14:anchorId="06974D1C" wp14:editId="7575E46A">
            <wp:simplePos x="0" y="0"/>
            <wp:positionH relativeFrom="column">
              <wp:posOffset>394287</wp:posOffset>
            </wp:positionH>
            <wp:positionV relativeFrom="paragraph">
              <wp:posOffset>57337</wp:posOffset>
            </wp:positionV>
            <wp:extent cx="4467860" cy="3772535"/>
            <wp:effectExtent l="0" t="0" r="8890" b="0"/>
            <wp:wrapTight wrapText="bothSides">
              <wp:wrapPolygon edited="0">
                <wp:start x="0" y="0"/>
                <wp:lineTo x="0" y="21487"/>
                <wp:lineTo x="21551" y="21487"/>
                <wp:lineTo x="21551" y="0"/>
                <wp:lineTo x="0" y="0"/>
              </wp:wrapPolygon>
            </wp:wrapTight>
            <wp:docPr id="18" name="Рисунок 18" descr="C:\Users\Admin\Downloads\жанерке-Model1_page-000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Admin\Downloads\жанерке-Model1_page-0001 (3).jpg"/>
                    <pic:cNvPicPr>
                      <a:picLocks noChangeAspect="1" noChangeArrowheads="1"/>
                    </pic:cNvPicPr>
                  </pic:nvPicPr>
                  <pic:blipFill>
                    <a:blip r:embed="rId23">
                      <a:extLst>
                        <a:ext uri="{28A0092B-C50C-407E-A947-70E740481C1C}">
                          <a14:useLocalDpi xmlns:a14="http://schemas.microsoft.com/office/drawing/2010/main" val="0"/>
                        </a:ext>
                      </a:extLst>
                    </a:blip>
                    <a:srcRect l="5452" t="5762" r="4115" b="8350"/>
                    <a:stretch>
                      <a:fillRect/>
                    </a:stretch>
                  </pic:blipFill>
                  <pic:spPr bwMode="auto">
                    <a:xfrm>
                      <a:off x="0" y="0"/>
                      <a:ext cx="4467860" cy="3772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CE46F0"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6B84210E"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46F4F4F2"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3E65C041"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608D5D5F"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2A43E499"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09A58851"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2E6B50E3"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660AD68D"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48D5C101"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4B5A1EC7"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5B5B82D8"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60B78E67"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7CDF01DF"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1257BCE7"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4AF6AB2E"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7411E590"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6DA0CE0E" w14:textId="77777777" w:rsidR="008446DF" w:rsidRPr="008446DF" w:rsidRDefault="008446DF" w:rsidP="008446DF">
      <w:pPr>
        <w:spacing w:after="0" w:line="240" w:lineRule="auto"/>
        <w:ind w:firstLine="709"/>
        <w:jc w:val="center"/>
        <w:rPr>
          <w:rFonts w:ascii="Times New Roman" w:hAnsi="Times New Roman"/>
          <w:spacing w:val="-4"/>
          <w:sz w:val="28"/>
          <w:szCs w:val="28"/>
          <w:lang w:val="kk-KZ"/>
        </w:rPr>
      </w:pPr>
    </w:p>
    <w:p w14:paraId="4D0DDBF5" w14:textId="7138A068" w:rsidR="008446DF" w:rsidRPr="008446DF" w:rsidRDefault="008446DF" w:rsidP="008446DF">
      <w:pPr>
        <w:spacing w:after="0" w:line="240" w:lineRule="auto"/>
        <w:ind w:left="1843" w:hanging="1276"/>
        <w:jc w:val="both"/>
        <w:rPr>
          <w:rFonts w:ascii="Times New Roman" w:hAnsi="Times New Roman"/>
          <w:spacing w:val="-4"/>
          <w:sz w:val="28"/>
          <w:szCs w:val="28"/>
          <w:lang w:val="kk-KZ"/>
        </w:rPr>
      </w:pPr>
      <w:r w:rsidRPr="008446DF">
        <w:rPr>
          <w:rFonts w:ascii="Times New Roman" w:hAnsi="Times New Roman"/>
          <w:spacing w:val="-4"/>
          <w:sz w:val="28"/>
          <w:szCs w:val="28"/>
          <w:lang w:val="kk-KZ"/>
        </w:rPr>
        <w:t xml:space="preserve">Сурет </w:t>
      </w:r>
      <w:r w:rsidR="00567FFB">
        <w:rPr>
          <w:rFonts w:ascii="Times New Roman" w:hAnsi="Times New Roman"/>
          <w:spacing w:val="-4"/>
          <w:sz w:val="28"/>
          <w:szCs w:val="28"/>
          <w:lang w:val="kk-KZ"/>
        </w:rPr>
        <w:t>2.4</w:t>
      </w:r>
      <w:r w:rsidRPr="008446DF">
        <w:rPr>
          <w:rFonts w:ascii="Times New Roman" w:hAnsi="Times New Roman"/>
          <w:spacing w:val="-4"/>
          <w:sz w:val="28"/>
          <w:szCs w:val="28"/>
          <w:lang w:val="kk-KZ"/>
        </w:rPr>
        <w:t xml:space="preserve"> –</w:t>
      </w:r>
      <w:r w:rsidRPr="008446DF">
        <w:rPr>
          <w:rFonts w:ascii="Times New Roman" w:hAnsi="Times New Roman"/>
          <w:noProof/>
          <w:spacing w:val="-4"/>
          <w:sz w:val="28"/>
          <w:szCs w:val="28"/>
          <w:lang w:val="kk-KZ"/>
        </w:rPr>
        <w:t xml:space="preserve"> Тау жыныстары беріктік қаси еттерінің өзара және тереңдікпен байланыс графигі.</w:t>
      </w:r>
    </w:p>
    <w:p w14:paraId="27BC1CFF" w14:textId="77777777" w:rsidR="008446DF" w:rsidRPr="008446DF" w:rsidRDefault="008446DF" w:rsidP="008446DF">
      <w:pPr>
        <w:shd w:val="clear" w:color="auto" w:fill="FFFFFF"/>
        <w:spacing w:after="0" w:line="240" w:lineRule="auto"/>
        <w:ind w:left="1701"/>
        <w:rPr>
          <w:rFonts w:ascii="Times New Roman" w:hAnsi="Times New Roman"/>
          <w:i/>
          <w:spacing w:val="-1"/>
          <w:sz w:val="28"/>
          <w:szCs w:val="28"/>
          <w:lang w:val="kk-KZ"/>
        </w:rPr>
      </w:pPr>
      <w:r w:rsidRPr="008446DF">
        <w:rPr>
          <w:rFonts w:ascii="Times New Roman" w:hAnsi="Times New Roman"/>
          <w:i/>
          <w:noProof/>
          <w:spacing w:val="-1"/>
          <w:sz w:val="28"/>
          <w:szCs w:val="28"/>
          <w:lang w:val="kk-KZ"/>
        </w:rPr>
        <w:t>1 – Сарыоба; 2 – Жезқазған</w:t>
      </w:r>
      <w:r w:rsidRPr="008446DF">
        <w:rPr>
          <w:rFonts w:ascii="Times New Roman" w:hAnsi="Times New Roman"/>
          <w:i/>
          <w:spacing w:val="-1"/>
          <w:sz w:val="28"/>
          <w:szCs w:val="28"/>
          <w:lang w:val="kk-KZ"/>
        </w:rPr>
        <w:t>; 3 – Ақжал;</w:t>
      </w:r>
      <w:r w:rsidRPr="008446DF">
        <w:rPr>
          <w:rFonts w:ascii="Times New Roman" w:hAnsi="Times New Roman"/>
          <w:i/>
          <w:spacing w:val="-3"/>
          <w:sz w:val="28"/>
          <w:szCs w:val="28"/>
          <w:lang w:val="kk-KZ"/>
        </w:rPr>
        <w:t xml:space="preserve"> </w:t>
      </w:r>
      <w:r w:rsidRPr="008446DF">
        <w:rPr>
          <w:rFonts w:ascii="Times New Roman" w:hAnsi="Times New Roman"/>
          <w:i/>
          <w:noProof/>
          <w:spacing w:val="-1"/>
          <w:sz w:val="28"/>
          <w:szCs w:val="28"/>
          <w:lang w:val="kk-KZ"/>
        </w:rPr>
        <w:t xml:space="preserve">4 – </w:t>
      </w:r>
      <w:r w:rsidRPr="008446DF">
        <w:rPr>
          <w:rFonts w:ascii="Times New Roman" w:hAnsi="Times New Roman"/>
          <w:i/>
          <w:spacing w:val="-1"/>
          <w:sz w:val="28"/>
          <w:szCs w:val="28"/>
          <w:lang w:val="kk-KZ"/>
        </w:rPr>
        <w:t xml:space="preserve">Ақбақай кенорындары  </w:t>
      </w:r>
    </w:p>
    <w:p w14:paraId="76B1380D" w14:textId="77777777" w:rsidR="008446DF" w:rsidRPr="008446DF" w:rsidRDefault="008446DF" w:rsidP="008446DF">
      <w:pPr>
        <w:shd w:val="clear" w:color="auto" w:fill="FFFFFF"/>
        <w:spacing w:after="0" w:line="240" w:lineRule="auto"/>
        <w:ind w:firstLine="709"/>
        <w:jc w:val="both"/>
        <w:rPr>
          <w:rFonts w:ascii="Times New Roman" w:hAnsi="Times New Roman"/>
          <w:color w:val="000000"/>
          <w:lang w:val="kk-KZ"/>
        </w:rPr>
      </w:pPr>
    </w:p>
    <w:p w14:paraId="07C04DA0" w14:textId="77777777" w:rsidR="008446DF" w:rsidRPr="008446DF" w:rsidRDefault="008446DF" w:rsidP="008446DF">
      <w:pPr>
        <w:shd w:val="clear" w:color="auto" w:fill="FFFFFF"/>
        <w:spacing w:after="0" w:line="240" w:lineRule="auto"/>
        <w:ind w:firstLine="567"/>
        <w:jc w:val="both"/>
        <w:rPr>
          <w:rFonts w:ascii="Times New Roman" w:hAnsi="Times New Roman"/>
          <w:color w:val="000000"/>
          <w:lang w:val="kk-KZ"/>
        </w:rPr>
      </w:pPr>
      <w:r w:rsidRPr="008446DF">
        <w:rPr>
          <w:rFonts w:ascii="Times New Roman" w:hAnsi="Times New Roman"/>
          <w:sz w:val="28"/>
          <w:szCs w:val="28"/>
          <w:lang w:val="kk-KZ"/>
        </w:rPr>
        <w:t>Тау жыныстарының қасиеттерінің өзгеру қисықтары 50 м тереңдік аралықтары үшін орташа алынған топтық көрсеткіштер бойынша сызылған.</w:t>
      </w:r>
    </w:p>
    <w:p w14:paraId="776EB330" w14:textId="77777777" w:rsidR="008446DF" w:rsidRPr="008446DF" w:rsidRDefault="008446DF" w:rsidP="008446DF">
      <w:pPr>
        <w:shd w:val="clear" w:color="auto" w:fill="FFFFFF"/>
        <w:spacing w:after="0" w:line="240" w:lineRule="auto"/>
        <w:ind w:firstLine="567"/>
        <w:jc w:val="both"/>
        <w:rPr>
          <w:rFonts w:ascii="Times New Roman" w:hAnsi="Times New Roman"/>
          <w:color w:val="000000"/>
          <w:sz w:val="28"/>
          <w:szCs w:val="28"/>
          <w:lang w:val="kk-KZ"/>
        </w:rPr>
      </w:pPr>
      <w:r w:rsidRPr="008446DF">
        <w:rPr>
          <w:rFonts w:ascii="Times New Roman" w:hAnsi="Times New Roman"/>
          <w:color w:val="000000"/>
          <w:sz w:val="28"/>
          <w:szCs w:val="28"/>
          <w:lang w:val="kk-KZ"/>
        </w:rPr>
        <w:t>Сөйтіп, алынған  графиктік-аналитикалық байланыс арқылы, тау жыныстарының  белгілі бір қасиеті бойынша, мәселен, тығыздық – γ арқылы ілінісуін және т.б. анықтауға болады.</w:t>
      </w:r>
    </w:p>
    <w:p w14:paraId="6CDD1DE3" w14:textId="77777777" w:rsidR="008446DF" w:rsidRPr="008446DF" w:rsidRDefault="008446DF" w:rsidP="008446DF">
      <w:pPr>
        <w:shd w:val="clear" w:color="auto" w:fill="FFFFFF"/>
        <w:spacing w:after="0" w:line="240" w:lineRule="auto"/>
        <w:ind w:firstLine="567"/>
        <w:jc w:val="both"/>
        <w:rPr>
          <w:rFonts w:ascii="Times New Roman" w:hAnsi="Times New Roman"/>
          <w:sz w:val="28"/>
          <w:szCs w:val="28"/>
          <w:lang w:val="kk-KZ"/>
        </w:rPr>
      </w:pPr>
      <w:r w:rsidRPr="008446DF">
        <w:rPr>
          <w:rFonts w:ascii="Times New Roman" w:hAnsi="Times New Roman"/>
          <w:color w:val="000000"/>
          <w:sz w:val="28"/>
          <w:szCs w:val="28"/>
          <w:lang w:val="kk-KZ"/>
        </w:rPr>
        <w:t xml:space="preserve">Демек, бұл график арқылы кен орындары тау жыныстарының қасиеттерін болжауға мүмкіндік туғандығы. </w:t>
      </w:r>
    </w:p>
    <w:p w14:paraId="79D08B91" w14:textId="77777777" w:rsidR="008446DF" w:rsidRPr="008446DF" w:rsidRDefault="008446DF" w:rsidP="008446DF">
      <w:pPr>
        <w:tabs>
          <w:tab w:val="num" w:pos="0"/>
        </w:tabs>
        <w:spacing w:after="0" w:line="240" w:lineRule="auto"/>
        <w:ind w:firstLine="709"/>
        <w:jc w:val="both"/>
        <w:rPr>
          <w:rFonts w:ascii="Times New Roman" w:eastAsia="Times New Roman" w:hAnsi="Times New Roman"/>
          <w:b/>
          <w:sz w:val="28"/>
          <w:szCs w:val="28"/>
          <w:lang w:val="kk-KZ" w:eastAsia="x-none"/>
        </w:rPr>
      </w:pPr>
    </w:p>
    <w:p w14:paraId="50872E7D" w14:textId="77777777" w:rsidR="008446DF" w:rsidRPr="00915BB5" w:rsidRDefault="008446DF" w:rsidP="00915BB5">
      <w:pPr>
        <w:pStyle w:val="af7"/>
        <w:jc w:val="both"/>
        <w:rPr>
          <w:rFonts w:ascii="Times New Roman" w:hAnsi="Times New Roman"/>
          <w:sz w:val="28"/>
          <w:szCs w:val="28"/>
          <w:lang w:val="kk-KZ"/>
        </w:rPr>
      </w:pPr>
      <w:bookmarkStart w:id="20" w:name="_Toc227502688"/>
      <w:r w:rsidRPr="00915BB5">
        <w:rPr>
          <w:rFonts w:ascii="Times New Roman" w:hAnsi="Times New Roman"/>
          <w:sz w:val="28"/>
          <w:szCs w:val="28"/>
          <w:lang w:val="kk-KZ"/>
        </w:rPr>
        <w:t>2.2. Таужыныстардың құрылымдық ерекшеліктері және оларды зерттеудің нәтижелері</w:t>
      </w:r>
      <w:bookmarkEnd w:id="20"/>
      <w:r w:rsidRPr="00915BB5">
        <w:rPr>
          <w:rFonts w:ascii="Times New Roman" w:hAnsi="Times New Roman"/>
          <w:sz w:val="28"/>
          <w:szCs w:val="28"/>
          <w:lang w:val="kk-KZ"/>
        </w:rPr>
        <w:t xml:space="preserve">      </w:t>
      </w:r>
    </w:p>
    <w:p w14:paraId="6D0F5224" w14:textId="77777777" w:rsidR="008446DF" w:rsidRPr="008446DF" w:rsidRDefault="008446DF" w:rsidP="008446DF">
      <w:pPr>
        <w:spacing w:after="0" w:line="240" w:lineRule="auto"/>
        <w:ind w:left="40" w:right="-3" w:firstLine="500"/>
        <w:jc w:val="both"/>
        <w:rPr>
          <w:rFonts w:ascii="Times New Roman" w:eastAsiaTheme="minorHAnsi" w:hAnsi="Times New Roman" w:cstheme="minorBidi"/>
          <w:sz w:val="28"/>
          <w:szCs w:val="28"/>
          <w:lang w:val="kk-KZ"/>
        </w:rPr>
      </w:pPr>
    </w:p>
    <w:p w14:paraId="7FCF1C05" w14:textId="1812860C" w:rsidR="008446DF" w:rsidRPr="004F0568" w:rsidRDefault="00553FA1" w:rsidP="008446DF">
      <w:pPr>
        <w:spacing w:after="0" w:line="240" w:lineRule="auto"/>
        <w:ind w:left="40" w:right="-3" w:firstLine="527"/>
        <w:jc w:val="both"/>
        <w:rPr>
          <w:rFonts w:ascii="Times New Roman" w:eastAsiaTheme="minorHAnsi" w:hAnsi="Times New Roman" w:cstheme="minorBidi"/>
          <w:sz w:val="28"/>
          <w:szCs w:val="28"/>
          <w:lang w:val="kk-KZ"/>
        </w:rPr>
      </w:pPr>
      <w:r w:rsidRPr="004F0568">
        <w:rPr>
          <w:rFonts w:ascii="Times New Roman" w:eastAsiaTheme="minorHAnsi" w:hAnsi="Times New Roman" w:cstheme="minorBidi"/>
          <w:sz w:val="28"/>
          <w:szCs w:val="28"/>
          <w:lang w:val="kk-KZ"/>
        </w:rPr>
        <w:t>Бүгінгі таңда тау-кен өнеркәсібінде жерасты тәсілімен кен өндіру кезінде туындайтын тау жыныстарының жылжуы, тау-кен қысымының әсері, сондай-</w:t>
      </w:r>
      <w:r w:rsidRPr="004F0568">
        <w:rPr>
          <w:rFonts w:ascii="Times New Roman" w:eastAsiaTheme="minorHAnsi" w:hAnsi="Times New Roman" w:cstheme="minorBidi"/>
          <w:sz w:val="28"/>
          <w:szCs w:val="28"/>
          <w:lang w:val="kk-KZ"/>
        </w:rPr>
        <w:lastRenderedPageBreak/>
        <w:t>ақ ашық кеніштердегі беткейлердің орнықтылығы секілді маңызды мәселелерді тау жыныстары массивінің құрылымдық ерекшеліктерін ескерусіз шешу мүмкін еместігі белгілі.</w:t>
      </w:r>
      <w:r w:rsidR="008446DF" w:rsidRPr="004F0568">
        <w:rPr>
          <w:rFonts w:ascii="Times New Roman" w:eastAsiaTheme="minorHAnsi" w:hAnsi="Times New Roman" w:cstheme="minorBidi"/>
          <w:sz w:val="28"/>
          <w:szCs w:val="28"/>
          <w:lang w:val="kk-KZ"/>
        </w:rPr>
        <w:t xml:space="preserve"> Массивтің құрылымдық ерекшеліктері – ол геомеханикалық процесті туындаушы ең басты фактор.</w:t>
      </w:r>
    </w:p>
    <w:p w14:paraId="1D68F71C" w14:textId="53D9A6D6" w:rsidR="00A34231" w:rsidRPr="004F0568" w:rsidRDefault="008446DF" w:rsidP="00A34231">
      <w:pPr>
        <w:spacing w:after="0" w:line="240" w:lineRule="auto"/>
        <w:ind w:left="40" w:right="-3" w:firstLine="527"/>
        <w:jc w:val="both"/>
        <w:rPr>
          <w:rFonts w:ascii="Times New Roman" w:eastAsiaTheme="minorHAnsi" w:hAnsi="Times New Roman" w:cstheme="minorBidi"/>
          <w:color w:val="000000"/>
          <w:sz w:val="28"/>
          <w:szCs w:val="28"/>
          <w:lang w:val="kk-KZ"/>
        </w:rPr>
      </w:pPr>
      <w:r w:rsidRPr="004F0568">
        <w:rPr>
          <w:rFonts w:ascii="Times New Roman" w:eastAsiaTheme="minorHAnsi" w:hAnsi="Times New Roman" w:cstheme="minorBidi"/>
          <w:color w:val="000000"/>
          <w:sz w:val="28"/>
          <w:szCs w:val="28"/>
          <w:lang w:val="kk-KZ"/>
        </w:rPr>
        <w:t xml:space="preserve">Егер тау жыныстары массивіне алыстан, құс ұшатын биіктіктен  қарайтын болсақ жарықшақтарын да, блок бөліктерін де көре алмас едік.  </w:t>
      </w:r>
      <w:r w:rsidR="00A34231" w:rsidRPr="004F0568">
        <w:rPr>
          <w:rFonts w:ascii="Times New Roman" w:eastAsiaTheme="minorHAnsi" w:hAnsi="Times New Roman" w:cstheme="minorBidi"/>
          <w:color w:val="000000"/>
          <w:sz w:val="28"/>
          <w:szCs w:val="28"/>
          <w:lang w:val="kk-KZ"/>
        </w:rPr>
        <w:t>Белгілі кен орныда жер қойнауындағы тау жыныстары жарықшақтармен бөлшектенген жеке денелермен құралады. Жарықшақтардың жазықтықтары мен беттерінің жиынтығы белгілі бір кеңістіктік тор тәрізді құрылым қалыптастырады.</w:t>
      </w:r>
    </w:p>
    <w:p w14:paraId="4772F037" w14:textId="3CA89CE0" w:rsidR="008446DF" w:rsidRPr="008446DF" w:rsidRDefault="00A34231" w:rsidP="00A34231">
      <w:pPr>
        <w:spacing w:after="0" w:line="240" w:lineRule="auto"/>
        <w:ind w:left="40" w:right="-3" w:firstLine="527"/>
        <w:jc w:val="both"/>
        <w:rPr>
          <w:rFonts w:ascii="Times New Roman" w:eastAsiaTheme="minorHAnsi" w:hAnsi="Times New Roman" w:cstheme="minorBidi"/>
          <w:color w:val="000000"/>
          <w:sz w:val="28"/>
          <w:szCs w:val="28"/>
          <w:lang w:val="kk-KZ"/>
        </w:rPr>
      </w:pPr>
      <w:r w:rsidRPr="004F0568">
        <w:rPr>
          <w:rFonts w:ascii="Times New Roman" w:eastAsiaTheme="minorHAnsi" w:hAnsi="Times New Roman" w:cstheme="minorBidi"/>
          <w:color w:val="000000"/>
          <w:sz w:val="28"/>
          <w:szCs w:val="28"/>
          <w:lang w:val="kk-KZ"/>
        </w:rPr>
        <w:t>Сілімдегі блоктардың құрылымы осы жарықшақтардың жазық беттер жүйесі арқылы бөлшектеніп қалыптасатындықтан, мұндай құбылыс тау жыныстарының жекеленген жарықшақтылығы деп аталады.</w:t>
      </w:r>
    </w:p>
    <w:p w14:paraId="43ACD34F" w14:textId="1450E6F0" w:rsidR="00901396" w:rsidRPr="004F0568" w:rsidRDefault="008446DF" w:rsidP="00901396">
      <w:pPr>
        <w:spacing w:after="0" w:line="247" w:lineRule="auto"/>
        <w:ind w:firstLine="527"/>
        <w:jc w:val="both"/>
        <w:rPr>
          <w:rFonts w:ascii="Times New Roman" w:eastAsiaTheme="minorHAnsi" w:hAnsi="Times New Roman" w:cstheme="minorBidi"/>
          <w:sz w:val="28"/>
          <w:szCs w:val="28"/>
          <w:lang w:val="kk-KZ"/>
        </w:rPr>
      </w:pPr>
      <w:r w:rsidRPr="008446DF">
        <w:rPr>
          <w:rFonts w:ascii="Times New Roman" w:eastAsiaTheme="minorHAnsi" w:hAnsi="Times New Roman" w:cstheme="minorBidi"/>
          <w:sz w:val="28"/>
          <w:szCs w:val="28"/>
          <w:lang w:val="kk-KZ"/>
        </w:rPr>
        <w:t>С.Г.Авершин «тау жыныстарының жылжуына әсер ететін басты фактор – жарықшақтылық</w:t>
      </w:r>
      <w:r w:rsidRPr="008446DF">
        <w:rPr>
          <w:rFonts w:ascii="Times New Roman" w:eastAsiaTheme="minorHAnsi" w:hAnsi="Times New Roman" w:cstheme="minorBidi"/>
          <w:color w:val="000000"/>
          <w:sz w:val="28"/>
          <w:szCs w:val="28"/>
          <w:lang w:val="kk-KZ"/>
        </w:rPr>
        <w:t xml:space="preserve">» - деп атап өткен болатын. Міне, содан бері геология, гидрогеология және тау-кен ісі саласындағы әртүрлі мәселелерді шешуде тау жыныстарының құрылымдық ерекшеліктерін зерделеу қарқынды түрде қолға алынды.  </w:t>
      </w:r>
      <w:r w:rsidRPr="008446DF">
        <w:rPr>
          <w:rFonts w:ascii="Times New Roman" w:eastAsiaTheme="minorHAnsi" w:hAnsi="Times New Roman" w:cstheme="minorBidi"/>
          <w:sz w:val="28"/>
          <w:szCs w:val="28"/>
          <w:lang w:val="kk-KZ"/>
        </w:rPr>
        <w:t xml:space="preserve">Осы мәселені Қазақстанда алғаш көтеріп, зерттеп және оның нәтижелерін өндірісте пайдалануда, профессор П.К.Рыжов пен академик А.Ж.Машановтың жетекшілігімен, ерінбей еңбек еткен қазақстандық ғалымдар тобына Ж.С.Ержанов,  И.И.Попов, Р.П.Окатов,  М.Б.Нұрпейісова, Ф.К.Низаметдинов және т.б. жатады. Сонымен қатар, Қазақстан кен орындарында геомеханикалық зерттеу жүмыстарын жүргізген мәскеулік ғалымдар В.И.Борщ-Компониец, М.Е.Певзнер, В.Н.Поповтардың еңбектері ереше. </w:t>
      </w:r>
      <w:r w:rsidR="00901396" w:rsidRPr="004F0568">
        <w:rPr>
          <w:rFonts w:ascii="Times New Roman" w:eastAsiaTheme="minorHAnsi" w:hAnsi="Times New Roman" w:cstheme="minorBidi"/>
          <w:sz w:val="28"/>
          <w:szCs w:val="28"/>
          <w:lang w:val="kk-KZ"/>
        </w:rPr>
        <w:t>Осы зерттеулердің негізгі маңыздылығы – тау жыныстарының деформациялануына табиғи-геологиялық жарықшақтардың және кен қабаттары құрылымының әсерін уақтылы зерттеп, оны ескерудің қажеттілігін айқындауында.</w:t>
      </w:r>
    </w:p>
    <w:p w14:paraId="01EB7A82" w14:textId="6A48D29E" w:rsidR="00553FA1" w:rsidRPr="004F0568" w:rsidRDefault="00901396" w:rsidP="00901396">
      <w:pPr>
        <w:spacing w:after="0" w:line="247" w:lineRule="auto"/>
        <w:ind w:firstLine="527"/>
        <w:jc w:val="both"/>
        <w:rPr>
          <w:rFonts w:ascii="Times New Roman" w:eastAsiaTheme="minorHAnsi" w:hAnsi="Times New Roman" w:cstheme="minorBidi"/>
          <w:sz w:val="28"/>
          <w:szCs w:val="28"/>
          <w:lang w:val="kk-KZ"/>
        </w:rPr>
      </w:pPr>
      <w:r w:rsidRPr="004F0568">
        <w:rPr>
          <w:rFonts w:ascii="Times New Roman" w:eastAsiaTheme="minorHAnsi" w:hAnsi="Times New Roman" w:cstheme="minorBidi"/>
          <w:sz w:val="28"/>
          <w:szCs w:val="28"/>
          <w:lang w:val="kk-KZ"/>
        </w:rPr>
        <w:t xml:space="preserve">Жер астында </w:t>
      </w:r>
      <w:r w:rsidR="000C50D7" w:rsidRPr="004F0568">
        <w:rPr>
          <w:rFonts w:ascii="Times New Roman" w:eastAsiaTheme="minorHAnsi" w:hAnsi="Times New Roman" w:cstheme="minorBidi"/>
          <w:sz w:val="28"/>
          <w:szCs w:val="28"/>
          <w:lang w:val="kk-KZ"/>
        </w:rPr>
        <w:t>болатын геомеханикалық үді</w:t>
      </w:r>
      <w:r w:rsidRPr="004F0568">
        <w:rPr>
          <w:rFonts w:ascii="Times New Roman" w:eastAsiaTheme="minorHAnsi" w:hAnsi="Times New Roman" w:cstheme="minorBidi"/>
          <w:sz w:val="28"/>
          <w:szCs w:val="28"/>
          <w:lang w:val="kk-KZ"/>
        </w:rPr>
        <w:t xml:space="preserve">рістерді зерттеу тек бір кен орнының географиялық аумағымен шектелмейді. Бұл бағыттағы зерттеулер геологиялық және тектоникалық құрылымы ұқсас бүкіл </w:t>
      </w:r>
      <w:r w:rsidR="000C50D7" w:rsidRPr="004F0568">
        <w:rPr>
          <w:rFonts w:ascii="Times New Roman" w:eastAsiaTheme="minorHAnsi" w:hAnsi="Times New Roman" w:cstheme="minorBidi"/>
          <w:sz w:val="28"/>
          <w:szCs w:val="28"/>
          <w:lang w:val="kk-KZ"/>
        </w:rPr>
        <w:t>кеннің</w:t>
      </w:r>
      <w:r w:rsidRPr="004F0568">
        <w:rPr>
          <w:rFonts w:ascii="Times New Roman" w:eastAsiaTheme="minorHAnsi" w:hAnsi="Times New Roman" w:cstheme="minorBidi"/>
          <w:sz w:val="28"/>
          <w:szCs w:val="28"/>
          <w:lang w:val="kk-KZ"/>
        </w:rPr>
        <w:t xml:space="preserve"> аймақ көлеміндегі кен орындарын кешенді түрде қарастыруды талап етеді. Осындай тәсіл арқылы жылжу </w:t>
      </w:r>
      <w:r w:rsidR="000C50D7" w:rsidRPr="004F0568">
        <w:rPr>
          <w:rFonts w:ascii="Times New Roman" w:eastAsiaTheme="minorHAnsi" w:hAnsi="Times New Roman" w:cstheme="minorBidi"/>
          <w:sz w:val="28"/>
          <w:szCs w:val="28"/>
          <w:lang w:val="kk-KZ"/>
        </w:rPr>
        <w:t>үдірістер</w:t>
      </w:r>
      <w:r w:rsidRPr="004F0568">
        <w:rPr>
          <w:rFonts w:ascii="Times New Roman" w:eastAsiaTheme="minorHAnsi" w:hAnsi="Times New Roman" w:cstheme="minorBidi"/>
          <w:sz w:val="28"/>
          <w:szCs w:val="28"/>
          <w:lang w:val="kk-KZ"/>
        </w:rPr>
        <w:t>інің аймаққа тән негізгі заңдылықтары мен параметрлері анықталып, тиісті ғылыми қорытындылар жасауға мүмкіндік туады.</w:t>
      </w:r>
      <w:r w:rsidR="008446DF" w:rsidRPr="004F0568">
        <w:rPr>
          <w:rFonts w:ascii="Times New Roman" w:eastAsiaTheme="minorHAnsi" w:hAnsi="Times New Roman" w:cstheme="minorBidi"/>
          <w:sz w:val="28"/>
          <w:szCs w:val="28"/>
          <w:lang w:val="kk-KZ"/>
        </w:rPr>
        <w:t xml:space="preserve"> </w:t>
      </w:r>
      <w:r w:rsidR="00553FA1" w:rsidRPr="004F0568">
        <w:rPr>
          <w:rFonts w:ascii="Times New Roman" w:eastAsiaTheme="minorHAnsi" w:hAnsi="Times New Roman" w:cstheme="minorBidi"/>
          <w:sz w:val="28"/>
          <w:szCs w:val="28"/>
          <w:lang w:val="kk-KZ"/>
        </w:rPr>
        <w:t>Сол үшін ең алдымен зерттелетін кен орнында тау жыныстарының құрылымын және аймаққа тән ірі тектоникалық жарылымдарды анықтау қажет. Кен орнының геологиялық құрылымы мен тектоникалық ерекшеліктері - кеннің және оны қоршаған тау жыныстарының негізгі сипаттамалары. Олар кен денелерінің пішінін және олардың жер қойнауында орналасу заңдылықтарын айқындайды.</w:t>
      </w:r>
    </w:p>
    <w:p w14:paraId="6EE6B4F1" w14:textId="6D7329F5" w:rsidR="008446DF" w:rsidRPr="008446DF" w:rsidRDefault="00553FA1" w:rsidP="00553FA1">
      <w:pPr>
        <w:spacing w:after="0" w:line="240" w:lineRule="auto"/>
        <w:ind w:left="40" w:right="-3" w:firstLine="527"/>
        <w:jc w:val="both"/>
        <w:rPr>
          <w:rFonts w:ascii="Times New Roman" w:eastAsiaTheme="minorHAnsi" w:hAnsi="Times New Roman" w:cstheme="minorBidi"/>
          <w:sz w:val="28"/>
          <w:szCs w:val="28"/>
          <w:lang w:val="kk-KZ"/>
        </w:rPr>
      </w:pPr>
      <w:r w:rsidRPr="004F0568">
        <w:rPr>
          <w:rFonts w:ascii="Times New Roman" w:eastAsiaTheme="minorHAnsi" w:hAnsi="Times New Roman" w:cstheme="minorBidi"/>
          <w:sz w:val="28"/>
          <w:szCs w:val="28"/>
          <w:lang w:val="kk-KZ"/>
        </w:rPr>
        <w:t xml:space="preserve">Тау жыныстары массивіндегі құрылымдық элементтердің ішінде </w:t>
      </w:r>
      <w:r w:rsidRPr="004F0568">
        <w:rPr>
          <w:rFonts w:ascii="Times New Roman" w:eastAsiaTheme="minorHAnsi" w:hAnsi="Times New Roman" w:cstheme="minorBidi"/>
          <w:b/>
          <w:i/>
          <w:sz w:val="28"/>
          <w:szCs w:val="28"/>
          <w:lang w:val="kk-KZ"/>
        </w:rPr>
        <w:t>жарықшақты тектоника</w:t>
      </w:r>
      <w:r w:rsidRPr="004F0568">
        <w:rPr>
          <w:rFonts w:ascii="Times New Roman" w:eastAsiaTheme="minorHAnsi" w:hAnsi="Times New Roman" w:cstheme="minorBidi"/>
          <w:sz w:val="28"/>
          <w:szCs w:val="28"/>
          <w:lang w:val="kk-KZ"/>
        </w:rPr>
        <w:t xml:space="preserve"> ерекше орын алады. Ол бастапқы құрылым, қатпарлы құрылым, айырылымды құрылым және жарықшақтық түрлеріне жіктеледі. </w:t>
      </w:r>
    </w:p>
    <w:p w14:paraId="3E8F98D9" w14:textId="01EBD903" w:rsidR="009209BB" w:rsidRPr="004F0568" w:rsidRDefault="009209BB" w:rsidP="009209BB">
      <w:pPr>
        <w:spacing w:after="0" w:line="240" w:lineRule="auto"/>
        <w:ind w:left="40" w:right="-3" w:firstLine="527"/>
        <w:jc w:val="both"/>
        <w:rPr>
          <w:rFonts w:ascii="Times New Roman" w:eastAsiaTheme="minorHAnsi" w:hAnsi="Times New Roman" w:cstheme="minorBidi"/>
          <w:sz w:val="28"/>
          <w:szCs w:val="28"/>
          <w:lang w:val="kk-KZ"/>
        </w:rPr>
      </w:pPr>
      <w:r w:rsidRPr="004F0568">
        <w:rPr>
          <w:rFonts w:ascii="Times New Roman" w:eastAsiaTheme="minorHAnsi" w:hAnsi="Times New Roman" w:cstheme="minorBidi"/>
          <w:sz w:val="28"/>
          <w:szCs w:val="28"/>
          <w:lang w:val="kk-KZ"/>
        </w:rPr>
        <w:lastRenderedPageBreak/>
        <w:t xml:space="preserve">Шөгінді түрінде пайда болған тау жыныстарының </w:t>
      </w:r>
      <w:r w:rsidRPr="004F0568">
        <w:rPr>
          <w:rFonts w:ascii="Times New Roman" w:eastAsiaTheme="minorHAnsi" w:hAnsi="Times New Roman" w:cstheme="minorBidi"/>
          <w:i/>
          <w:sz w:val="28"/>
          <w:szCs w:val="28"/>
          <w:lang w:val="kk-KZ"/>
        </w:rPr>
        <w:t>алғашқы құрылымы</w:t>
      </w:r>
      <w:r w:rsidRPr="004F0568">
        <w:rPr>
          <w:rFonts w:ascii="Times New Roman" w:eastAsiaTheme="minorHAnsi" w:hAnsi="Times New Roman" w:cstheme="minorBidi"/>
          <w:sz w:val="28"/>
          <w:szCs w:val="28"/>
          <w:lang w:val="kk-KZ"/>
        </w:rPr>
        <w:t xml:space="preserve"> күрделі сипатымен ерекшеленеді. Бұл ортада тектоникалық үдерістердің әсерінен әртүрлі ығысулардың пайда болуына ықпал ететін әлсіз жазықтықтар ретінде қатталу қабаттары қалыптасады.</w:t>
      </w:r>
    </w:p>
    <w:p w14:paraId="75799BC3" w14:textId="2F8921F6" w:rsidR="008446DF" w:rsidRPr="004F0568" w:rsidRDefault="009209BB" w:rsidP="009209BB">
      <w:pPr>
        <w:spacing w:after="0" w:line="240" w:lineRule="auto"/>
        <w:ind w:left="40" w:right="-3" w:firstLine="527"/>
        <w:jc w:val="both"/>
        <w:rPr>
          <w:rFonts w:ascii="Times New Roman" w:eastAsiaTheme="minorHAnsi" w:hAnsi="Times New Roman" w:cstheme="minorBidi"/>
          <w:sz w:val="28"/>
          <w:szCs w:val="28"/>
          <w:lang w:val="kk-KZ"/>
        </w:rPr>
      </w:pPr>
      <w:r w:rsidRPr="004F0568">
        <w:rPr>
          <w:rFonts w:ascii="Times New Roman" w:eastAsiaTheme="minorHAnsi" w:hAnsi="Times New Roman" w:cstheme="minorBidi"/>
          <w:sz w:val="28"/>
          <w:szCs w:val="28"/>
          <w:lang w:val="kk-KZ"/>
        </w:rPr>
        <w:t>Қатпарлы</w:t>
      </w:r>
      <w:r w:rsidR="00873064" w:rsidRPr="004F0568">
        <w:rPr>
          <w:rFonts w:ascii="Times New Roman" w:eastAsiaTheme="minorHAnsi" w:hAnsi="Times New Roman" w:cstheme="minorBidi"/>
          <w:sz w:val="28"/>
          <w:szCs w:val="28"/>
          <w:lang w:val="kk-KZ"/>
        </w:rPr>
        <w:t xml:space="preserve"> құрылым болып</w:t>
      </w:r>
      <w:r w:rsidRPr="004F0568">
        <w:rPr>
          <w:rFonts w:ascii="Times New Roman" w:eastAsiaTheme="minorHAnsi" w:hAnsi="Times New Roman" w:cstheme="minorBidi"/>
          <w:sz w:val="28"/>
          <w:szCs w:val="28"/>
          <w:lang w:val="kk-KZ"/>
        </w:rPr>
        <w:t xml:space="preserve"> түзілуіне тереңде жүретін және жер бетіне жақын орналасқан геологиялық үрдістер әсер етеді. Қатпарлардың пішіні мен өлшемдері көптеген факторларға тәуелді, олардың ішіндегі ең маңыздылары – тау жыныстарының механикалық қасиеттері мен сыртқы күштердің әсерінен туындайтын кернеулердің сипаты</w:t>
      </w:r>
      <w:r w:rsidR="008446DF" w:rsidRPr="004F0568">
        <w:rPr>
          <w:rFonts w:ascii="Times New Roman" w:eastAsiaTheme="minorHAnsi" w:hAnsi="Times New Roman" w:cstheme="minorBidi"/>
          <w:sz w:val="28"/>
          <w:szCs w:val="28"/>
          <w:lang w:val="kk-KZ"/>
        </w:rPr>
        <w:t>.</w:t>
      </w:r>
    </w:p>
    <w:p w14:paraId="486022F7" w14:textId="7DDB6360" w:rsidR="00873064" w:rsidRPr="004F0568" w:rsidRDefault="00873064" w:rsidP="00873064">
      <w:pPr>
        <w:spacing w:after="0" w:line="240" w:lineRule="auto"/>
        <w:ind w:left="40" w:right="-3" w:firstLine="527"/>
        <w:jc w:val="both"/>
        <w:rPr>
          <w:rFonts w:ascii="Times New Roman" w:eastAsiaTheme="minorHAnsi" w:hAnsi="Times New Roman" w:cstheme="minorBidi"/>
          <w:sz w:val="28"/>
          <w:szCs w:val="28"/>
          <w:lang w:val="kk-KZ"/>
        </w:rPr>
      </w:pPr>
      <w:r w:rsidRPr="004F0568">
        <w:rPr>
          <w:rFonts w:ascii="Times New Roman" w:eastAsiaTheme="minorHAnsi" w:hAnsi="Times New Roman" w:cstheme="minorBidi"/>
          <w:sz w:val="28"/>
          <w:szCs w:val="28"/>
          <w:lang w:val="kk-KZ"/>
        </w:rPr>
        <w:t xml:space="preserve">Түсетін күштердің бағытына қарай қатпарлар </w:t>
      </w:r>
      <w:r w:rsidRPr="004F0568">
        <w:rPr>
          <w:rFonts w:ascii="Times New Roman" w:eastAsiaTheme="minorHAnsi" w:hAnsi="Times New Roman" w:cstheme="minorBidi"/>
          <w:i/>
          <w:sz w:val="28"/>
          <w:szCs w:val="28"/>
          <w:lang w:val="kk-KZ"/>
        </w:rPr>
        <w:t>бойлық иілу</w:t>
      </w:r>
      <w:r w:rsidRPr="004F0568">
        <w:rPr>
          <w:rFonts w:ascii="Times New Roman" w:eastAsiaTheme="minorHAnsi" w:hAnsi="Times New Roman" w:cstheme="minorBidi"/>
          <w:sz w:val="28"/>
          <w:szCs w:val="28"/>
          <w:lang w:val="kk-KZ"/>
        </w:rPr>
        <w:t xml:space="preserve">, </w:t>
      </w:r>
      <w:r w:rsidRPr="004F0568">
        <w:rPr>
          <w:rFonts w:ascii="Times New Roman" w:eastAsiaTheme="minorHAnsi" w:hAnsi="Times New Roman" w:cstheme="minorBidi"/>
          <w:i/>
          <w:sz w:val="28"/>
          <w:szCs w:val="28"/>
          <w:lang w:val="kk-KZ"/>
        </w:rPr>
        <w:t>көлденең иілу</w:t>
      </w:r>
      <w:r w:rsidRPr="004F0568">
        <w:rPr>
          <w:rFonts w:ascii="Times New Roman" w:eastAsiaTheme="minorHAnsi" w:hAnsi="Times New Roman" w:cstheme="minorBidi"/>
          <w:sz w:val="28"/>
          <w:szCs w:val="28"/>
          <w:lang w:val="kk-KZ"/>
        </w:rPr>
        <w:t xml:space="preserve"> және </w:t>
      </w:r>
      <w:r w:rsidRPr="004F0568">
        <w:rPr>
          <w:rFonts w:ascii="Times New Roman" w:eastAsiaTheme="minorHAnsi" w:hAnsi="Times New Roman" w:cstheme="minorBidi"/>
          <w:i/>
          <w:sz w:val="28"/>
          <w:szCs w:val="28"/>
          <w:lang w:val="kk-KZ"/>
        </w:rPr>
        <w:t>ағыс</w:t>
      </w:r>
      <w:r w:rsidRPr="004F0568">
        <w:rPr>
          <w:rFonts w:ascii="Times New Roman" w:eastAsiaTheme="minorHAnsi" w:hAnsi="Times New Roman" w:cstheme="minorBidi"/>
          <w:sz w:val="28"/>
          <w:szCs w:val="28"/>
          <w:lang w:val="kk-KZ"/>
        </w:rPr>
        <w:t xml:space="preserve"> түрлеріне жіктеледі. Ал геологиялық жағдайларда </w:t>
      </w:r>
      <w:r w:rsidR="005A1079" w:rsidRPr="004F0568">
        <w:rPr>
          <w:rFonts w:ascii="Times New Roman" w:eastAsiaTheme="minorHAnsi" w:hAnsi="Times New Roman" w:cstheme="minorBidi"/>
          <w:sz w:val="28"/>
          <w:szCs w:val="28"/>
          <w:lang w:val="kk-KZ"/>
        </w:rPr>
        <w:t xml:space="preserve">қатпарлық </w:t>
      </w:r>
      <w:r w:rsidR="005A1079" w:rsidRPr="004F0568">
        <w:rPr>
          <w:rFonts w:ascii="Times New Roman" w:eastAsiaTheme="minorHAnsi" w:hAnsi="Times New Roman" w:cstheme="minorBidi"/>
          <w:i/>
          <w:sz w:val="28"/>
          <w:szCs w:val="28"/>
          <w:lang w:val="kk-KZ"/>
        </w:rPr>
        <w:t>эндогендік</w:t>
      </w:r>
      <w:r w:rsidR="005A1079" w:rsidRPr="004F0568">
        <w:rPr>
          <w:rFonts w:ascii="Times New Roman" w:eastAsiaTheme="minorHAnsi" w:hAnsi="Times New Roman" w:cstheme="minorBidi"/>
          <w:sz w:val="28"/>
          <w:szCs w:val="28"/>
          <w:lang w:val="kk-KZ"/>
        </w:rPr>
        <w:t xml:space="preserve"> және </w:t>
      </w:r>
      <w:r w:rsidR="005A1079" w:rsidRPr="004F0568">
        <w:rPr>
          <w:rFonts w:ascii="Times New Roman" w:eastAsiaTheme="minorHAnsi" w:hAnsi="Times New Roman" w:cstheme="minorBidi"/>
          <w:i/>
          <w:sz w:val="28"/>
          <w:szCs w:val="28"/>
          <w:lang w:val="kk-KZ"/>
        </w:rPr>
        <w:t>экзогендік</w:t>
      </w:r>
      <w:r w:rsidR="005A1079" w:rsidRPr="004F0568">
        <w:rPr>
          <w:rFonts w:ascii="Times New Roman" w:eastAsiaTheme="minorHAnsi" w:hAnsi="Times New Roman" w:cstheme="minorBidi"/>
          <w:sz w:val="28"/>
          <w:szCs w:val="28"/>
          <w:lang w:val="kk-KZ"/>
        </w:rPr>
        <w:t xml:space="preserve"> болып ажыратылады. </w:t>
      </w:r>
    </w:p>
    <w:p w14:paraId="0E2E1768" w14:textId="77777777" w:rsidR="00873064" w:rsidRPr="004F0568" w:rsidRDefault="00873064" w:rsidP="00873064">
      <w:pPr>
        <w:spacing w:after="0" w:line="240" w:lineRule="auto"/>
        <w:ind w:left="40" w:right="-3" w:firstLine="527"/>
        <w:jc w:val="both"/>
        <w:rPr>
          <w:rFonts w:ascii="Times New Roman" w:eastAsiaTheme="minorHAnsi" w:hAnsi="Times New Roman" w:cstheme="minorBidi"/>
          <w:sz w:val="28"/>
          <w:szCs w:val="28"/>
          <w:lang w:val="kk-KZ"/>
        </w:rPr>
      </w:pPr>
      <w:r w:rsidRPr="004F0568">
        <w:rPr>
          <w:rFonts w:ascii="Times New Roman" w:eastAsiaTheme="minorHAnsi" w:hAnsi="Times New Roman" w:cstheme="minorBidi"/>
          <w:i/>
          <w:sz w:val="28"/>
          <w:szCs w:val="28"/>
          <w:lang w:val="kk-KZ"/>
        </w:rPr>
        <w:t>Айырылымды құрылымдар -</w:t>
      </w:r>
      <w:r w:rsidRPr="004F0568">
        <w:rPr>
          <w:rFonts w:ascii="Times New Roman" w:eastAsiaTheme="minorHAnsi" w:hAnsi="Times New Roman" w:cstheme="minorBidi"/>
          <w:sz w:val="28"/>
          <w:szCs w:val="28"/>
          <w:lang w:val="kk-KZ"/>
        </w:rPr>
        <w:t xml:space="preserve"> тау жыныстарының кең таралған жатыс пішінді көлемі. Бұл жағдайда ығысу құбылысы айырылымдардың деформациялануымен байланысты қарастырылады. Айырылымдар негізінен дизъюнктивтік және жарықшақтық түрлерде көрініс табады.</w:t>
      </w:r>
    </w:p>
    <w:p w14:paraId="08F7781C" w14:textId="77777777" w:rsidR="00873064" w:rsidRPr="004F0568" w:rsidRDefault="00873064" w:rsidP="00873064">
      <w:pPr>
        <w:spacing w:after="0" w:line="240" w:lineRule="auto"/>
        <w:ind w:left="40" w:right="-3" w:firstLine="527"/>
        <w:jc w:val="both"/>
        <w:rPr>
          <w:rFonts w:ascii="Times New Roman" w:eastAsiaTheme="minorHAnsi" w:hAnsi="Times New Roman" w:cstheme="minorBidi"/>
          <w:sz w:val="28"/>
          <w:szCs w:val="28"/>
          <w:lang w:val="kk-KZ"/>
        </w:rPr>
      </w:pPr>
      <w:r w:rsidRPr="004F0568">
        <w:rPr>
          <w:rFonts w:ascii="Times New Roman" w:eastAsiaTheme="minorHAnsi" w:hAnsi="Times New Roman" w:cstheme="minorBidi"/>
          <w:sz w:val="28"/>
          <w:szCs w:val="28"/>
          <w:lang w:val="kk-KZ"/>
        </w:rPr>
        <w:t>Жалпы алғанда, тау жыныстарындағы айырылымдар екі ірі топқа біріктіріледі.</w:t>
      </w:r>
    </w:p>
    <w:p w14:paraId="65F0C6B4" w14:textId="77777777" w:rsidR="00D30511" w:rsidRPr="004F0568" w:rsidRDefault="00D30511" w:rsidP="00D30511">
      <w:pPr>
        <w:spacing w:after="0" w:line="240" w:lineRule="auto"/>
        <w:ind w:left="40" w:right="-3" w:firstLine="527"/>
        <w:jc w:val="both"/>
        <w:rPr>
          <w:rFonts w:ascii="Times New Roman" w:eastAsiaTheme="minorHAnsi" w:hAnsi="Times New Roman" w:cstheme="minorBidi"/>
          <w:sz w:val="28"/>
          <w:szCs w:val="28"/>
          <w:lang w:val="kk-KZ"/>
        </w:rPr>
      </w:pPr>
      <w:r w:rsidRPr="004F0568">
        <w:rPr>
          <w:rFonts w:ascii="Times New Roman" w:eastAsiaTheme="minorHAnsi" w:hAnsi="Times New Roman" w:cstheme="minorBidi"/>
          <w:sz w:val="28"/>
          <w:szCs w:val="28"/>
          <w:lang w:val="kk-KZ"/>
        </w:rPr>
        <w:t>Бірінші топқа ығысу шамасы айтарлықтай үлкен емес жарылымдар жатса, екінші топқа анық байқалатын және ығысу көлемі салыстырмалы түрде ірі жарылымдар кіреді. Ал ығысусыз жарылымдар немесе жарықшақтар құрылымдардың барлық түрлерінде кездесіп, кең таралған құбылыс болып табылады.</w:t>
      </w:r>
    </w:p>
    <w:p w14:paraId="48DE73EA" w14:textId="0387155F" w:rsidR="00952D98" w:rsidRPr="00A30933" w:rsidRDefault="00D30511" w:rsidP="00D30511">
      <w:pPr>
        <w:spacing w:after="0" w:line="240" w:lineRule="auto"/>
        <w:ind w:left="40" w:right="-3" w:firstLine="527"/>
        <w:jc w:val="both"/>
        <w:rPr>
          <w:rFonts w:ascii="Times New Roman" w:eastAsiaTheme="minorHAnsi" w:hAnsi="Times New Roman" w:cstheme="minorBidi"/>
          <w:sz w:val="28"/>
          <w:szCs w:val="28"/>
          <w:lang w:val="kk-KZ"/>
        </w:rPr>
      </w:pPr>
      <w:r w:rsidRPr="004F0568">
        <w:rPr>
          <w:rFonts w:ascii="Times New Roman" w:eastAsiaTheme="minorHAnsi" w:hAnsi="Times New Roman" w:cstheme="minorBidi"/>
          <w:sz w:val="28"/>
          <w:szCs w:val="28"/>
          <w:lang w:val="kk-KZ"/>
        </w:rPr>
        <w:t xml:space="preserve">Тау жыныстары массивін осындай жеке бөліктерге ажырататын жарылымдардың жиынтығы </w:t>
      </w:r>
      <w:r w:rsidRPr="004F0568">
        <w:rPr>
          <w:rFonts w:ascii="Times New Roman" w:eastAsiaTheme="minorHAnsi" w:hAnsi="Times New Roman" w:cstheme="minorBidi"/>
          <w:i/>
          <w:sz w:val="28"/>
          <w:szCs w:val="28"/>
          <w:lang w:val="kk-KZ"/>
        </w:rPr>
        <w:t xml:space="preserve">жарықшақтылық </w:t>
      </w:r>
      <w:r w:rsidRPr="004F0568">
        <w:rPr>
          <w:rFonts w:ascii="Times New Roman" w:eastAsiaTheme="minorHAnsi" w:hAnsi="Times New Roman" w:cstheme="minorBidi"/>
          <w:sz w:val="28"/>
          <w:szCs w:val="28"/>
          <w:lang w:val="kk-KZ"/>
        </w:rPr>
        <w:t xml:space="preserve">деп аталады. Кен орындарының басты ерекшеліктерінің бірі – олардың құрамында әр-түрлі тектоникалық элементтердің көп мөлшерде </w:t>
      </w:r>
      <w:r w:rsidR="0004182C" w:rsidRPr="004F0568">
        <w:rPr>
          <w:rFonts w:ascii="Times New Roman" w:eastAsiaTheme="minorHAnsi" w:hAnsi="Times New Roman" w:cstheme="minorBidi"/>
          <w:sz w:val="28"/>
          <w:szCs w:val="28"/>
          <w:lang w:val="kk-KZ"/>
        </w:rPr>
        <w:t>топтасуы</w:t>
      </w:r>
      <w:r w:rsidR="008446DF" w:rsidRPr="004F0568">
        <w:rPr>
          <w:rFonts w:ascii="Times New Roman" w:eastAsiaTheme="minorHAnsi" w:hAnsi="Times New Roman" w:cstheme="minorBidi"/>
          <w:sz w:val="28"/>
          <w:szCs w:val="28"/>
          <w:lang w:val="kk-KZ"/>
        </w:rPr>
        <w:t xml:space="preserve">. </w:t>
      </w:r>
      <w:r w:rsidR="003E286E" w:rsidRPr="004F0568">
        <w:rPr>
          <w:rFonts w:ascii="Times New Roman" w:eastAsiaTheme="minorHAnsi" w:hAnsi="Times New Roman" w:cstheme="minorBidi"/>
          <w:sz w:val="28"/>
          <w:szCs w:val="28"/>
          <w:lang w:val="kk-KZ"/>
        </w:rPr>
        <w:t>Мұндай</w:t>
      </w:r>
      <w:r w:rsidR="00952D98" w:rsidRPr="004F0568">
        <w:rPr>
          <w:rFonts w:ascii="Times New Roman" w:eastAsiaTheme="minorHAnsi" w:hAnsi="Times New Roman" w:cstheme="minorBidi"/>
          <w:sz w:val="28"/>
          <w:szCs w:val="28"/>
          <w:lang w:val="kk-KZ"/>
        </w:rPr>
        <w:t xml:space="preserve"> тектоникалық элементтер</w:t>
      </w:r>
      <w:r w:rsidR="003E286E" w:rsidRPr="004F0568">
        <w:rPr>
          <w:rFonts w:ascii="Times New Roman" w:eastAsiaTheme="minorHAnsi" w:hAnsi="Times New Roman" w:cstheme="minorBidi"/>
          <w:sz w:val="28"/>
          <w:szCs w:val="28"/>
          <w:lang w:val="kk-KZ"/>
        </w:rPr>
        <w:t>,</w:t>
      </w:r>
      <w:r w:rsidR="00952D98" w:rsidRPr="004F0568">
        <w:rPr>
          <w:rFonts w:ascii="Times New Roman" w:eastAsiaTheme="minorHAnsi" w:hAnsi="Times New Roman" w:cstheme="minorBidi"/>
          <w:sz w:val="28"/>
          <w:szCs w:val="28"/>
          <w:lang w:val="kk-KZ"/>
        </w:rPr>
        <w:t xml:space="preserve"> </w:t>
      </w:r>
      <w:r w:rsidR="003E286E" w:rsidRPr="004F0568">
        <w:rPr>
          <w:rFonts w:ascii="Times New Roman" w:eastAsiaTheme="minorHAnsi" w:hAnsi="Times New Roman" w:cstheme="minorBidi"/>
          <w:sz w:val="28"/>
          <w:szCs w:val="28"/>
          <w:lang w:val="kk-KZ"/>
        </w:rPr>
        <w:t>к</w:t>
      </w:r>
      <w:r w:rsidR="00952D98" w:rsidRPr="004F0568">
        <w:rPr>
          <w:rFonts w:ascii="Times New Roman" w:eastAsiaTheme="minorHAnsi" w:hAnsi="Times New Roman" w:cstheme="minorBidi"/>
          <w:sz w:val="28"/>
          <w:szCs w:val="28"/>
          <w:lang w:val="kk-KZ"/>
        </w:rPr>
        <w:t>ен алаптарының уақыт пен кеңістіктегі орналасу</w:t>
      </w:r>
      <w:r w:rsidR="00952D98" w:rsidRPr="00A30933">
        <w:rPr>
          <w:rFonts w:ascii="Times New Roman" w:eastAsiaTheme="minorHAnsi" w:hAnsi="Times New Roman" w:cstheme="minorBidi"/>
          <w:sz w:val="28"/>
          <w:szCs w:val="28"/>
          <w:lang w:val="kk-KZ"/>
        </w:rPr>
        <w:t xml:space="preserve"> ерекшеліктері аймаққа әсер ететін тектоникалық күштердің нәтижесінде туындайтын геомеханикалық үрдістермен тығыздай байланысты.</w:t>
      </w:r>
    </w:p>
    <w:p w14:paraId="5F53FF51" w14:textId="0D2B7999" w:rsidR="008446DF" w:rsidRPr="008446DF" w:rsidRDefault="00952D98" w:rsidP="00952D98">
      <w:pPr>
        <w:spacing w:after="0" w:line="240" w:lineRule="auto"/>
        <w:ind w:left="40" w:right="-3" w:firstLine="527"/>
        <w:jc w:val="both"/>
        <w:rPr>
          <w:rFonts w:ascii="Times New Roman" w:eastAsiaTheme="minorHAnsi" w:hAnsi="Times New Roman" w:cstheme="minorBidi"/>
          <w:sz w:val="28"/>
          <w:szCs w:val="28"/>
          <w:lang w:val="kk-KZ"/>
        </w:rPr>
      </w:pPr>
      <w:r w:rsidRPr="00A30933">
        <w:rPr>
          <w:rFonts w:ascii="Times New Roman" w:eastAsiaTheme="minorHAnsi" w:hAnsi="Times New Roman" w:cstheme="minorBidi"/>
          <w:sz w:val="28"/>
          <w:szCs w:val="28"/>
          <w:lang w:val="kk-KZ"/>
        </w:rPr>
        <w:t>Мәселен, күрделі жарықшақтардың басым бөлігі кернеу-деформациялық жағдайы әлсіреген аймақтарда</w:t>
      </w:r>
      <w:r w:rsidR="003E286E" w:rsidRPr="00A30933">
        <w:rPr>
          <w:rFonts w:ascii="Times New Roman" w:eastAsiaTheme="minorHAnsi" w:hAnsi="Times New Roman" w:cstheme="minorBidi"/>
          <w:sz w:val="28"/>
          <w:szCs w:val="28"/>
          <w:lang w:val="kk-KZ"/>
        </w:rPr>
        <w:t>, яғни қазба жұмыстары жүргізілген аймақта</w:t>
      </w:r>
      <w:r w:rsidRPr="00A30933">
        <w:rPr>
          <w:rFonts w:ascii="Times New Roman" w:eastAsiaTheme="minorHAnsi" w:hAnsi="Times New Roman" w:cstheme="minorBidi"/>
          <w:sz w:val="28"/>
          <w:szCs w:val="28"/>
          <w:lang w:val="kk-KZ"/>
        </w:rPr>
        <w:t xml:space="preserve"> шоғырланатыны </w:t>
      </w:r>
      <w:r w:rsidR="007B38A9" w:rsidRPr="00A30933">
        <w:rPr>
          <w:rFonts w:ascii="Times New Roman" w:eastAsiaTheme="minorHAnsi" w:hAnsi="Times New Roman" w:cstheme="minorBidi"/>
          <w:sz w:val="28"/>
          <w:szCs w:val="28"/>
          <w:lang w:val="kk-KZ"/>
        </w:rPr>
        <w:t>дәлелденген</w:t>
      </w:r>
      <w:r w:rsidRPr="00A30933">
        <w:rPr>
          <w:rFonts w:ascii="Times New Roman" w:eastAsiaTheme="minorHAnsi" w:hAnsi="Times New Roman" w:cstheme="minorBidi"/>
          <w:sz w:val="28"/>
          <w:szCs w:val="28"/>
          <w:lang w:val="kk-KZ"/>
        </w:rPr>
        <w:t>.</w:t>
      </w:r>
      <w:r w:rsidR="008446DF" w:rsidRPr="008446DF">
        <w:rPr>
          <w:rFonts w:ascii="Times New Roman" w:eastAsiaTheme="minorHAnsi" w:hAnsi="Times New Roman" w:cstheme="minorBidi"/>
          <w:sz w:val="28"/>
          <w:szCs w:val="28"/>
          <w:lang w:val="kk-KZ"/>
        </w:rPr>
        <w:t xml:space="preserve"> Кенді құрылымдық-формациялық аймақтарда  ірі емес, бірнеше кен орындары пайда болып, олар бассейн немесе кендік  алаң  жасайтыны да мәлім.</w:t>
      </w:r>
    </w:p>
    <w:p w14:paraId="3476BD1D" w14:textId="77777777" w:rsidR="008446DF" w:rsidRPr="008446DF" w:rsidRDefault="008446DF" w:rsidP="008446DF">
      <w:pPr>
        <w:spacing w:after="0" w:line="240" w:lineRule="auto"/>
        <w:ind w:left="40" w:right="-3" w:firstLine="527"/>
        <w:jc w:val="both"/>
        <w:rPr>
          <w:rFonts w:ascii="Times New Roman" w:eastAsiaTheme="minorHAnsi" w:hAnsi="Times New Roman" w:cstheme="minorBidi"/>
          <w:sz w:val="28"/>
          <w:szCs w:val="28"/>
          <w:lang w:val="kk-KZ"/>
        </w:rPr>
      </w:pPr>
      <w:r w:rsidRPr="008446DF">
        <w:rPr>
          <w:rFonts w:ascii="Times New Roman" w:eastAsiaTheme="minorHAnsi" w:hAnsi="Times New Roman" w:cstheme="minorBidi"/>
          <w:sz w:val="28"/>
          <w:szCs w:val="28"/>
          <w:lang w:val="kk-KZ"/>
        </w:rPr>
        <w:t xml:space="preserve">Міне осындай кен орындарының бірі – диссертациялық жұмыстың нысаны  Жезказған мыс кен орны. </w:t>
      </w:r>
    </w:p>
    <w:p w14:paraId="4A41D096" w14:textId="77777777" w:rsidR="008446DF" w:rsidRPr="008446DF" w:rsidRDefault="008446DF" w:rsidP="008446DF">
      <w:pPr>
        <w:spacing w:after="0" w:line="240" w:lineRule="auto"/>
        <w:ind w:left="40" w:right="-3" w:firstLine="527"/>
        <w:jc w:val="both"/>
        <w:rPr>
          <w:rFonts w:ascii="Times New Roman" w:eastAsiaTheme="minorHAnsi" w:hAnsi="Times New Roman" w:cstheme="minorBidi"/>
          <w:sz w:val="28"/>
          <w:szCs w:val="28"/>
          <w:lang w:val="kk-KZ"/>
        </w:rPr>
      </w:pPr>
      <w:r w:rsidRPr="008446DF">
        <w:rPr>
          <w:rFonts w:ascii="Times New Roman" w:eastAsiaTheme="minorHAnsi" w:hAnsi="Times New Roman" w:cstheme="minorBidi"/>
          <w:sz w:val="28"/>
          <w:szCs w:val="28"/>
          <w:lang w:val="kk-KZ"/>
        </w:rPr>
        <w:t xml:space="preserve">Әрі қарай, тау жыныстарыныың тектоникалық ерекшеліктерінің Жезқазған мыс </w:t>
      </w:r>
      <w:r w:rsidRPr="008446DF">
        <w:rPr>
          <w:rFonts w:ascii="Times New Roman" w:eastAsiaTheme="minorHAnsi" w:hAnsi="Times New Roman" w:cs="Courier New"/>
          <w:spacing w:val="-10"/>
          <w:sz w:val="28"/>
          <w:szCs w:val="28"/>
          <w:lang w:val="kk-KZ"/>
        </w:rPr>
        <w:t xml:space="preserve">кен орнындарында  зерттелінгендігі   және оның нәтижелері қарастырылады. </w:t>
      </w:r>
    </w:p>
    <w:p w14:paraId="59EBD62B"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i/>
          <w:sz w:val="28"/>
          <w:szCs w:val="28"/>
          <w:lang w:val="kk-KZ" w:eastAsia="ru-RU"/>
        </w:rPr>
        <w:t>Сілемд</w:t>
      </w:r>
      <w:r w:rsidRPr="008446DF">
        <w:rPr>
          <w:rFonts w:ascii="Times New Roman" w:hAnsi="Times New Roman"/>
          <w:i/>
          <w:color w:val="000000"/>
          <w:spacing w:val="1"/>
          <w:sz w:val="28"/>
          <w:szCs w:val="28"/>
          <w:lang w:val="kk-KZ"/>
        </w:rPr>
        <w:t>е</w:t>
      </w:r>
      <w:r w:rsidRPr="008446DF">
        <w:rPr>
          <w:rFonts w:ascii="Times New Roman" w:eastAsia="Times New Roman" w:hAnsi="Times New Roman"/>
          <w:i/>
          <w:sz w:val="28"/>
          <w:szCs w:val="28"/>
          <w:lang w:val="kk-KZ" w:eastAsia="ru-RU"/>
        </w:rPr>
        <w:t>гі таужыныстарының  жарықшақтылығы.</w:t>
      </w:r>
      <w:r w:rsidRPr="008446DF">
        <w:rPr>
          <w:rFonts w:ascii="Times New Roman" w:hAnsi="Times New Roman"/>
          <w:sz w:val="28"/>
          <w:szCs w:val="28"/>
          <w:lang w:val="kk-KZ"/>
        </w:rPr>
        <w:t>Табиғи жағдайда таужыныстардың сiлемдерi монолит күйiнде кездеспейдi. Олар, шығу тектерiне қарамай, тегiстей дерлiк жарықтармен бөлшектенген iрiлi</w:t>
      </w:r>
      <w:r w:rsidRPr="008446DF">
        <w:rPr>
          <w:rFonts w:ascii="Times New Roman" w:hAnsi="Times New Roman"/>
          <w:i/>
          <w:sz w:val="28"/>
          <w:szCs w:val="28"/>
          <w:lang w:val="kk-KZ"/>
        </w:rPr>
        <w:t>–</w:t>
      </w:r>
      <w:r w:rsidRPr="008446DF">
        <w:rPr>
          <w:rFonts w:ascii="Times New Roman" w:hAnsi="Times New Roman"/>
          <w:sz w:val="28"/>
          <w:szCs w:val="28"/>
          <w:lang w:val="kk-KZ"/>
        </w:rPr>
        <w:t xml:space="preserve">ұсақты таскесектерден тұрады. </w:t>
      </w:r>
      <w:r w:rsidRPr="008446DF">
        <w:rPr>
          <w:rFonts w:ascii="Times New Roman" w:eastAsia="Times New Roman" w:hAnsi="Times New Roman"/>
          <w:sz w:val="28"/>
          <w:szCs w:val="28"/>
          <w:lang w:val="kk-KZ" w:eastAsia="ru-RU"/>
        </w:rPr>
        <w:t xml:space="preserve">Сілемдегі таужыныстардың беріктігі зертханалық </w:t>
      </w:r>
      <w:r w:rsidRPr="008446DF">
        <w:rPr>
          <w:rFonts w:ascii="Times New Roman" w:eastAsia="Times New Roman" w:hAnsi="Times New Roman"/>
          <w:sz w:val="28"/>
          <w:szCs w:val="28"/>
          <w:lang w:val="kk-KZ" w:eastAsia="ru-RU"/>
        </w:rPr>
        <w:lastRenderedPageBreak/>
        <w:t xml:space="preserve">жағдайда көрсететін маңызды фактор ол – жарықшақтық. Таужыныстардың сілемі жеке бөліктерден құралған  жарықшақтардан тұрады. </w:t>
      </w:r>
    </w:p>
    <w:p w14:paraId="47841AFE" w14:textId="77777777" w:rsidR="008446DF" w:rsidRPr="008446DF" w:rsidRDefault="008446DF" w:rsidP="008446DF">
      <w:pPr>
        <w:spacing w:after="0" w:line="240"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Тау-кен  қазбаларының (қазылып алынған кеңістіктердің) орнықтылығын  бағалау кезінде  және  басқа да геомеханикалық мәселелерді шешуде кен қазу жұйелернің  параметрлерін (бағаналар,  камерааралық кентіректер, қазба төбелері) анықтау үшін иілу, тектоникалық бұзылулар және шағын амплитудалық жарықшақтар түріндегі тау-кен массасының құрылымдық бұзылуы зерттеледі. Геомеханикалық тұрғыдан Жезқазған кен орны, созылып жатқан және тектоникалық жарылымдармен бөлінген, қатпарлы шоғырлардан тұрады. Жезқазған кен орны массивінің негізгі тектоникалық бұзылыстары иілу (флексуралар) болып табылады. Флексуралардың ендері -  25-30 м., амплитуда – 100-120 м., ұзындықтары – 2,5-ден 7 км. аралғында  болып келеді.</w:t>
      </w:r>
    </w:p>
    <w:p w14:paraId="320C6747" w14:textId="77777777" w:rsidR="008446DF" w:rsidRPr="008446DF" w:rsidRDefault="008446DF" w:rsidP="008446DF">
      <w:pPr>
        <w:spacing w:after="0" w:line="240"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Тау-кен массивінің жарықшақтылығын  бағалау «Жезқазған кен орны  кеніштерінде бағаналы кентіректерді қалдыра отырап  камералық-бағаналы кен қазу жүйесін  пайдаланудың технологиялық нұсқаулығында» берілген, оны «Жезқазғанцветмет» ӨБ мен  Бас жобалау институты жасаған (ГПИ).</w:t>
      </w:r>
    </w:p>
    <w:p w14:paraId="20E2E2F1" w14:textId="77777777" w:rsidR="008446DF" w:rsidRPr="008446DF" w:rsidRDefault="008446DF" w:rsidP="008446DF">
      <w:pPr>
        <w:spacing w:after="0" w:line="240" w:lineRule="auto"/>
        <w:ind w:left="40" w:right="-3" w:firstLine="527"/>
        <w:jc w:val="both"/>
        <w:rPr>
          <w:rFonts w:ascii="Times New Roman" w:eastAsia="Times New Roman" w:hAnsi="Times New Roman"/>
          <w:sz w:val="28"/>
          <w:szCs w:val="28"/>
          <w:lang w:val="kk-KZ" w:eastAsia="ru-RU"/>
        </w:rPr>
      </w:pPr>
      <w:r w:rsidRPr="008446DF">
        <w:rPr>
          <w:rFonts w:ascii="Times New Roman" w:eastAsiaTheme="minorHAnsi" w:hAnsi="Times New Roman"/>
          <w:sz w:val="28"/>
          <w:szCs w:val="28"/>
          <w:lang w:val="kk-KZ"/>
        </w:rPr>
        <w:t xml:space="preserve">Жарықшақтар – тау-кен массивтің блоктық құрылымын анықтайтын, көзге көрінбейтін үзілістер. </w:t>
      </w:r>
      <w:r w:rsidRPr="008446DF">
        <w:rPr>
          <w:rFonts w:ascii="Times New Roman" w:hAnsi="Times New Roman"/>
          <w:sz w:val="28"/>
          <w:szCs w:val="28"/>
          <w:lang w:val="kk-KZ"/>
        </w:rPr>
        <w:t>Табиғи жағдайда таужыныстардың сiлемдерi монолит күйiнде кездеспейдi. Олар, шығу тектерiне қарамай, тегiстей дерлiк жарықтармен бөлшектенген iрiлi</w:t>
      </w:r>
      <w:r w:rsidRPr="008446DF">
        <w:rPr>
          <w:rFonts w:ascii="Times New Roman" w:hAnsi="Times New Roman"/>
          <w:i/>
          <w:sz w:val="28"/>
          <w:szCs w:val="28"/>
          <w:lang w:val="kk-KZ"/>
        </w:rPr>
        <w:t>–</w:t>
      </w:r>
      <w:r w:rsidRPr="008446DF">
        <w:rPr>
          <w:rFonts w:ascii="Times New Roman" w:hAnsi="Times New Roman"/>
          <w:sz w:val="28"/>
          <w:szCs w:val="28"/>
          <w:lang w:val="kk-KZ"/>
        </w:rPr>
        <w:t xml:space="preserve">ұсақты таскесектерден тұрады. </w:t>
      </w:r>
      <w:r w:rsidRPr="008446DF">
        <w:rPr>
          <w:rFonts w:ascii="Times New Roman" w:eastAsia="Times New Roman" w:hAnsi="Times New Roman"/>
          <w:sz w:val="28"/>
          <w:szCs w:val="28"/>
          <w:lang w:val="kk-KZ" w:eastAsia="ru-RU"/>
        </w:rPr>
        <w:t xml:space="preserve">Сілемдегі таужыныстардың беріктігі зертханалық жағдайда көрсететін маңызды фактор ол – жарықшақтық. Таужыныстардың сілемі жеке бөліктерден құралған  жарықшақтардан тұрады. </w:t>
      </w:r>
    </w:p>
    <w:p w14:paraId="3B28EA5A" w14:textId="77777777" w:rsidR="008446DF" w:rsidRPr="008446DF" w:rsidRDefault="008446DF" w:rsidP="008446DF">
      <w:pPr>
        <w:spacing w:after="0" w:line="240" w:lineRule="auto"/>
        <w:ind w:left="40" w:right="-3" w:firstLine="527"/>
        <w:jc w:val="both"/>
        <w:rPr>
          <w:rFonts w:ascii="Times New Roman" w:eastAsiaTheme="minorHAnsi" w:hAnsi="Times New Roman" w:cstheme="minorBidi"/>
          <w:sz w:val="28"/>
          <w:szCs w:val="28"/>
          <w:lang w:val="kk-KZ"/>
        </w:rPr>
      </w:pPr>
      <w:r w:rsidRPr="008446DF">
        <w:rPr>
          <w:rFonts w:ascii="Times New Roman" w:eastAsiaTheme="minorHAnsi" w:hAnsi="Times New Roman"/>
          <w:sz w:val="28"/>
          <w:szCs w:val="28"/>
          <w:lang w:val="kk-KZ"/>
        </w:rPr>
        <w:t>Тау жыныстарының жарылуы жарықшақтар жазықтықтарының кеңістіктік бағытымен, тығыздығымен (интенсивтілігімен),</w:t>
      </w:r>
      <w:r w:rsidRPr="008446DF">
        <w:rPr>
          <w:rFonts w:ascii="Times New Roman" w:eastAsiaTheme="minorHAnsi" w:hAnsi="Times New Roman"/>
          <w:sz w:val="28"/>
          <w:szCs w:val="28"/>
          <w:lang w:val="kk-KZ" w:eastAsia="ru-RU"/>
        </w:rPr>
        <w:t xml:space="preserve"> жарықшақтардың ұзындығымен, олардың ашылуымен және толтырылуымен сипатталады. Массивтің реттелген жарықшақталуы  кеңістікте шамамен параллель орналасқан жарықшақтар жазықтықтарының жиынтығы болып табылатын жарықтар жүйелерімен сипатталады</w:t>
      </w:r>
      <w:r w:rsidRPr="008446DF">
        <w:rPr>
          <w:rFonts w:ascii="inherit" w:eastAsiaTheme="minorHAnsi" w:hAnsi="inherit" w:cs="Courier New"/>
          <w:sz w:val="28"/>
          <w:szCs w:val="28"/>
          <w:lang w:val="kk-KZ" w:eastAsia="ru-RU"/>
        </w:rPr>
        <w:t>.</w:t>
      </w:r>
      <w:r w:rsidRPr="008446DF">
        <w:rPr>
          <w:rFonts w:ascii="Times New Roman" w:eastAsiaTheme="minorHAnsi" w:hAnsi="Times New Roman" w:cstheme="minorBidi"/>
          <w:sz w:val="28"/>
          <w:szCs w:val="28"/>
          <w:lang w:val="kk-KZ"/>
        </w:rPr>
        <w:t xml:space="preserve"> Жер қойнауындағы тектоникалық күштер әсерінен бір-бірінен оңай ажырайтынгығы, тау жыныстарының жарықшақтылығы массивінің тек тектоникалық құрылымына ғана емес, жалпы кен орныны мен кен алқабының геомеханикалық құрылымына әсер етеді [60, 61].</w:t>
      </w:r>
    </w:p>
    <w:p w14:paraId="2BB35E61" w14:textId="45CE095A" w:rsidR="008446DF" w:rsidRPr="008446DF" w:rsidRDefault="008446DF" w:rsidP="008446D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ab/>
        <w:t>Жезқазған кен орнының тау-кен массасының тектоникалық бұзылыстармен асқынбаған, жайлап шөгетін аумақтарында  жарықшақтардың үш негізгі жүйесі айқынд</w:t>
      </w:r>
      <w:r w:rsidR="00AA1142">
        <w:rPr>
          <w:rFonts w:ascii="Times New Roman" w:eastAsiaTheme="minorHAnsi" w:hAnsi="Times New Roman"/>
          <w:sz w:val="28"/>
          <w:szCs w:val="28"/>
          <w:lang w:val="kk-KZ"/>
        </w:rPr>
        <w:t>алған, олардың параметрлері  2.7</w:t>
      </w:r>
      <w:r w:rsidRPr="008446DF">
        <w:rPr>
          <w:rFonts w:ascii="Times New Roman" w:eastAsiaTheme="minorHAnsi" w:hAnsi="Times New Roman"/>
          <w:sz w:val="28"/>
          <w:szCs w:val="28"/>
          <w:lang w:val="kk-KZ"/>
        </w:rPr>
        <w:t>-кестеде келтірілген.</w:t>
      </w:r>
    </w:p>
    <w:p w14:paraId="1B38875B" w14:textId="77777777" w:rsidR="008446DF" w:rsidRPr="008446DF" w:rsidRDefault="008446DF" w:rsidP="008446DF">
      <w:pPr>
        <w:spacing w:after="0" w:line="240" w:lineRule="auto"/>
        <w:ind w:firstLine="567"/>
        <w:jc w:val="both"/>
        <w:rPr>
          <w:rFonts w:ascii="Times New Roman" w:hAnsi="Times New Roman"/>
          <w:sz w:val="28"/>
          <w:szCs w:val="28"/>
          <w:lang w:val="kk-KZ"/>
        </w:rPr>
      </w:pPr>
      <w:r w:rsidRPr="008446DF">
        <w:rPr>
          <w:rFonts w:ascii="Times New Roman" w:hAnsi="Times New Roman"/>
          <w:i/>
          <w:sz w:val="28"/>
          <w:szCs w:val="28"/>
          <w:lang w:val="kk-KZ"/>
        </w:rPr>
        <w:t>Бірінші жарықшақтар жүйесі</w:t>
      </w:r>
      <w:r w:rsidRPr="008446DF">
        <w:rPr>
          <w:rFonts w:ascii="Times New Roman" w:hAnsi="Times New Roman"/>
          <w:sz w:val="28"/>
          <w:szCs w:val="28"/>
          <w:lang w:val="kk-KZ"/>
        </w:rPr>
        <w:t xml:space="preserve"> – төсеніш, қабаттасқан, қабаттардың контактілері, массивте ең кең түрде ұсынылған. Бұл жүйенің жарықшақтары тегіс, көбінесе ашылған сырғымалы ойықтары бар жылжымалы айналар түрінде кездеседі. Жарықшақтар 3÷5 см-ге дейін және кальцит пен фрикционды сазбен толтырылады. </w:t>
      </w:r>
    </w:p>
    <w:p w14:paraId="62AD78E9" w14:textId="77777777" w:rsidR="008446DF" w:rsidRPr="008446DF" w:rsidRDefault="008446DF" w:rsidP="008446DF">
      <w:pPr>
        <w:spacing w:after="0" w:line="240" w:lineRule="auto"/>
        <w:ind w:firstLine="567"/>
        <w:jc w:val="both"/>
        <w:rPr>
          <w:rFonts w:ascii="Times New Roman" w:hAnsi="Times New Roman"/>
          <w:sz w:val="28"/>
          <w:szCs w:val="28"/>
          <w:lang w:val="kk-KZ"/>
        </w:rPr>
      </w:pPr>
      <w:r w:rsidRPr="008446DF">
        <w:rPr>
          <w:rFonts w:ascii="Times New Roman" w:hAnsi="Times New Roman"/>
          <w:sz w:val="28"/>
          <w:szCs w:val="28"/>
          <w:lang w:val="kk-KZ"/>
        </w:rPr>
        <w:t>Жарықтардың ұзындығы ондаған метрді құрайды. Ұзындығы жүздеген метрге жететін ірі сырғулардың  саңылаулары 20÷30 см-ге дейін жетеді, олардың тармақталуы және бірігуі жиі байқалады. Бұл жарықшақтар жүйесінің пайда болуы кристалдық іргетастың тектоникалық блоктарының тік қозғалыстары кезінде субмеридионалды соғудың иілу аймақтарын қалыптастыру кезінде пайда болған массив қабаттарының ендіктік бағыттағы ығысуымен байланысты;</w:t>
      </w:r>
    </w:p>
    <w:p w14:paraId="34046E18" w14:textId="77777777" w:rsidR="008446DF" w:rsidRPr="008446DF" w:rsidRDefault="008446DF" w:rsidP="008446DF">
      <w:pPr>
        <w:spacing w:after="0" w:line="240"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i/>
          <w:sz w:val="28"/>
          <w:szCs w:val="28"/>
          <w:lang w:val="kk-KZ"/>
        </w:rPr>
        <w:t>Екінші жарықшақтар жүйесі</w:t>
      </w:r>
      <w:r w:rsidRPr="008446DF">
        <w:rPr>
          <w:rFonts w:ascii="Times New Roman" w:eastAsiaTheme="minorHAnsi" w:hAnsi="Times New Roman"/>
          <w:sz w:val="28"/>
          <w:szCs w:val="28"/>
          <w:lang w:val="kk-KZ"/>
        </w:rPr>
        <w:t xml:space="preserve"> – вертикаль  құлама, иілу (флексуралар) аймақтарының созылуына сәйкес, төсемді кесе өтеді, бірінші жүйенің жарықшақтары сияқты кең таралған, кедір-бұдыр, әдетте 0,1 мм және ұзындығы ондағанға метрге жетеді. Олардың қалыптасуы иілу аймақтарының қалыптасуымен де байланысты.  Иілу аймақтарынан тыс  бұл жарықшақтар субмеридиональды (иілулерге параллельді) тік құлау үзілістер жүйесіне айналады, көбінесе ығысу іздері, кейде ұсақтау аймақтары түрінде болады.</w:t>
      </w:r>
    </w:p>
    <w:p w14:paraId="29005454" w14:textId="77777777" w:rsidR="008446DF" w:rsidRPr="008446DF" w:rsidRDefault="008446DF" w:rsidP="008446DF">
      <w:pPr>
        <w:spacing w:after="0" w:line="240" w:lineRule="auto"/>
        <w:ind w:left="720"/>
        <w:contextualSpacing/>
        <w:jc w:val="both"/>
        <w:rPr>
          <w:rFonts w:ascii="Times New Roman" w:hAnsi="Times New Roman"/>
          <w:i/>
          <w:sz w:val="28"/>
          <w:szCs w:val="28"/>
          <w:lang w:val="kk-KZ"/>
        </w:rPr>
      </w:pPr>
      <w:r w:rsidRPr="008446DF">
        <w:rPr>
          <w:rFonts w:ascii="Times New Roman" w:hAnsi="Times New Roman"/>
          <w:i/>
          <w:sz w:val="28"/>
          <w:szCs w:val="28"/>
          <w:lang w:val="kk-KZ"/>
        </w:rPr>
        <w:t xml:space="preserve"> </w:t>
      </w:r>
    </w:p>
    <w:p w14:paraId="0CAFEA8B" w14:textId="0AD1D35D" w:rsidR="008446DF" w:rsidRPr="008446DF" w:rsidRDefault="008446DF" w:rsidP="008446DF">
      <w:pPr>
        <w:spacing w:after="0" w:line="240" w:lineRule="auto"/>
        <w:ind w:left="720"/>
        <w:contextualSpacing/>
        <w:jc w:val="both"/>
        <w:rPr>
          <w:rFonts w:ascii="Times New Roman" w:hAnsi="Times New Roman"/>
          <w:sz w:val="28"/>
          <w:szCs w:val="28"/>
          <w:lang w:val="kk-KZ"/>
        </w:rPr>
      </w:pPr>
      <w:r w:rsidRPr="008446DF">
        <w:rPr>
          <w:rFonts w:ascii="Times New Roman" w:hAnsi="Times New Roman"/>
          <w:i/>
          <w:sz w:val="28"/>
          <w:szCs w:val="28"/>
          <w:lang w:val="kk-KZ"/>
        </w:rPr>
        <w:t xml:space="preserve">   </w:t>
      </w:r>
      <w:r w:rsidRPr="009E38FE">
        <w:rPr>
          <w:rFonts w:ascii="Times New Roman" w:hAnsi="Times New Roman"/>
          <w:sz w:val="28"/>
          <w:szCs w:val="28"/>
          <w:lang w:val="kk-KZ"/>
        </w:rPr>
        <w:t>Кесте 2.</w:t>
      </w:r>
      <w:r w:rsidR="00AA1142" w:rsidRPr="009E38FE">
        <w:rPr>
          <w:rFonts w:ascii="Times New Roman" w:hAnsi="Times New Roman"/>
          <w:sz w:val="28"/>
          <w:szCs w:val="28"/>
          <w:lang w:val="kk-KZ"/>
        </w:rPr>
        <w:t>7</w:t>
      </w:r>
      <w:r w:rsidRPr="00AA1142">
        <w:rPr>
          <w:rFonts w:ascii="Times New Roman" w:hAnsi="Times New Roman"/>
          <w:sz w:val="28"/>
          <w:szCs w:val="28"/>
          <w:lang w:val="kk-KZ"/>
        </w:rPr>
        <w:t xml:space="preserve"> –</w:t>
      </w:r>
      <w:r w:rsidRPr="008446DF">
        <w:rPr>
          <w:rFonts w:ascii="Times New Roman" w:hAnsi="Times New Roman"/>
          <w:sz w:val="28"/>
          <w:szCs w:val="28"/>
          <w:lang w:val="kk-KZ"/>
        </w:rPr>
        <w:t>Жарықшақтылық жүйелерінің сипаттамасы.</w:t>
      </w:r>
    </w:p>
    <w:tbl>
      <w:tblPr>
        <w:tblStyle w:val="18"/>
        <w:tblW w:w="5000" w:type="pct"/>
        <w:tblLook w:val="01E0" w:firstRow="1" w:lastRow="1" w:firstColumn="1" w:lastColumn="1" w:noHBand="0" w:noVBand="0"/>
      </w:tblPr>
      <w:tblGrid>
        <w:gridCol w:w="866"/>
        <w:gridCol w:w="3177"/>
        <w:gridCol w:w="1187"/>
        <w:gridCol w:w="1146"/>
        <w:gridCol w:w="1559"/>
        <w:gridCol w:w="1410"/>
      </w:tblGrid>
      <w:tr w:rsidR="008446DF" w:rsidRPr="00AA1142" w14:paraId="0841D119" w14:textId="77777777" w:rsidTr="00DC63A1">
        <w:trPr>
          <w:trHeight w:val="963"/>
        </w:trPr>
        <w:tc>
          <w:tcPr>
            <w:tcW w:w="463" w:type="pct"/>
            <w:shd w:val="clear" w:color="auto" w:fill="D9D9D9" w:themeFill="background1" w:themeFillShade="D9"/>
          </w:tcPr>
          <w:p w14:paraId="53C589AC" w14:textId="77777777" w:rsidR="008446DF" w:rsidRPr="008446DF" w:rsidRDefault="008446DF" w:rsidP="008446DF">
            <w:pPr>
              <w:spacing w:line="240"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Жүйе-лер</w:t>
            </w:r>
          </w:p>
        </w:tc>
        <w:tc>
          <w:tcPr>
            <w:tcW w:w="1700" w:type="pct"/>
            <w:shd w:val="clear" w:color="auto" w:fill="D9D9D9" w:themeFill="background1" w:themeFillShade="D9"/>
          </w:tcPr>
          <w:p w14:paraId="5C3F67A5" w14:textId="77777777" w:rsidR="008446DF" w:rsidRPr="008446DF" w:rsidRDefault="008446DF" w:rsidP="008446DF">
            <w:pPr>
              <w:spacing w:line="240"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Сипаттамасы</w:t>
            </w:r>
          </w:p>
        </w:tc>
        <w:tc>
          <w:tcPr>
            <w:tcW w:w="635" w:type="pct"/>
            <w:shd w:val="clear" w:color="auto" w:fill="D9D9D9" w:themeFill="background1" w:themeFillShade="D9"/>
          </w:tcPr>
          <w:p w14:paraId="07780ED2" w14:textId="77777777" w:rsidR="008446DF" w:rsidRPr="008446DF" w:rsidRDefault="008446DF" w:rsidP="008446DF">
            <w:pPr>
              <w:spacing w:line="240"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Созылым азимуты</w:t>
            </w:r>
            <w:r w:rsidRPr="008446DF">
              <w:rPr>
                <w:rFonts w:ascii="Times New Roman" w:eastAsia="Times New Roman" w:hAnsi="Times New Roman"/>
                <w:sz w:val="24"/>
                <w:szCs w:val="24"/>
                <w:lang w:val="x-none" w:eastAsia="x-none"/>
              </w:rPr>
              <w:t>, град.</w:t>
            </w:r>
          </w:p>
        </w:tc>
        <w:tc>
          <w:tcPr>
            <w:tcW w:w="613" w:type="pct"/>
            <w:shd w:val="clear" w:color="auto" w:fill="D9D9D9" w:themeFill="background1" w:themeFillShade="D9"/>
          </w:tcPr>
          <w:p w14:paraId="23DD34A8" w14:textId="77777777" w:rsidR="008446DF" w:rsidRPr="008446DF" w:rsidRDefault="008446DF" w:rsidP="008446DF">
            <w:pPr>
              <w:spacing w:line="240"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Құлама бұрышы</w:t>
            </w:r>
            <w:r w:rsidRPr="008446DF">
              <w:rPr>
                <w:rFonts w:ascii="Times New Roman" w:eastAsia="Times New Roman" w:hAnsi="Times New Roman"/>
                <w:sz w:val="24"/>
                <w:szCs w:val="24"/>
                <w:lang w:val="x-none" w:eastAsia="x-none"/>
              </w:rPr>
              <w:t>, град.</w:t>
            </w:r>
          </w:p>
        </w:tc>
        <w:tc>
          <w:tcPr>
            <w:tcW w:w="834" w:type="pct"/>
            <w:shd w:val="clear" w:color="auto" w:fill="D9D9D9" w:themeFill="background1" w:themeFillShade="D9"/>
          </w:tcPr>
          <w:p w14:paraId="7839C481" w14:textId="77777777" w:rsidR="008446DF" w:rsidRPr="008446DF" w:rsidRDefault="008446DF" w:rsidP="008446DF">
            <w:pPr>
              <w:spacing w:line="240"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Жарықшатар арақашық-тығы</w:t>
            </w:r>
            <w:r w:rsidRPr="008446DF">
              <w:rPr>
                <w:rFonts w:ascii="Times New Roman" w:eastAsia="Times New Roman" w:hAnsi="Times New Roman"/>
                <w:sz w:val="24"/>
                <w:szCs w:val="24"/>
                <w:lang w:val="x-none" w:eastAsia="x-none"/>
              </w:rPr>
              <w:t>, м</w:t>
            </w:r>
          </w:p>
        </w:tc>
        <w:tc>
          <w:tcPr>
            <w:tcW w:w="754" w:type="pct"/>
            <w:shd w:val="clear" w:color="auto" w:fill="D9D9D9" w:themeFill="background1" w:themeFillShade="D9"/>
          </w:tcPr>
          <w:p w14:paraId="5B3480E6" w14:textId="77777777" w:rsidR="008446DF" w:rsidRPr="008446DF" w:rsidRDefault="008446DF" w:rsidP="008446DF">
            <w:pPr>
              <w:spacing w:line="240"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Ең жиі кездесетін толтырым</w:t>
            </w:r>
          </w:p>
        </w:tc>
      </w:tr>
      <w:tr w:rsidR="008446DF" w:rsidRPr="008446DF" w14:paraId="0A35D201" w14:textId="77777777" w:rsidTr="00DC63A1">
        <w:trPr>
          <w:trHeight w:val="2258"/>
        </w:trPr>
        <w:tc>
          <w:tcPr>
            <w:tcW w:w="463" w:type="pct"/>
          </w:tcPr>
          <w:p w14:paraId="5FFF61E1" w14:textId="77777777" w:rsidR="008446DF" w:rsidRPr="008446DF" w:rsidRDefault="008446DF" w:rsidP="008446DF">
            <w:pPr>
              <w:spacing w:after="120" w:line="276" w:lineRule="auto"/>
              <w:jc w:val="center"/>
              <w:rPr>
                <w:rFonts w:eastAsia="Times New Roman"/>
                <w:lang w:val="x-none" w:eastAsia="x-none"/>
              </w:rPr>
            </w:pPr>
            <w:r w:rsidRPr="008446DF">
              <w:rPr>
                <w:rFonts w:eastAsia="Times New Roman"/>
                <w:lang w:val="x-none" w:eastAsia="x-none"/>
              </w:rPr>
              <w:t>1</w:t>
            </w:r>
          </w:p>
        </w:tc>
        <w:tc>
          <w:tcPr>
            <w:tcW w:w="1700" w:type="pct"/>
          </w:tcPr>
          <w:p w14:paraId="635ADE9C" w14:textId="77777777" w:rsidR="008446DF" w:rsidRPr="008446DF" w:rsidRDefault="008446DF" w:rsidP="008446DF">
            <w:pPr>
              <w:shd w:val="clear" w:color="auto" w:fill="F8F9FA"/>
              <w:spacing w:line="240" w:lineRule="auto"/>
              <w:rPr>
                <w:rFonts w:ascii="Times New Roman" w:hAnsi="Times New Roman"/>
                <w:sz w:val="24"/>
                <w:szCs w:val="24"/>
                <w:lang w:val="x-none"/>
              </w:rPr>
            </w:pPr>
            <w:r w:rsidRPr="008446DF">
              <w:rPr>
                <w:rFonts w:ascii="Times New Roman" w:hAnsi="Times New Roman"/>
                <w:sz w:val="24"/>
                <w:szCs w:val="24"/>
                <w:lang w:val="kk-KZ"/>
              </w:rPr>
              <w:t>Еңіс жарықшақтар</w:t>
            </w:r>
            <w:r w:rsidRPr="008446DF">
              <w:rPr>
                <w:rFonts w:ascii="Times New Roman" w:hAnsi="Times New Roman"/>
                <w:sz w:val="24"/>
                <w:szCs w:val="24"/>
                <w:lang w:val="x-none"/>
              </w:rPr>
              <w:t xml:space="preserve"> </w:t>
            </w:r>
            <w:r w:rsidRPr="008446DF">
              <w:rPr>
                <w:rFonts w:ascii="Times New Roman" w:hAnsi="Times New Roman"/>
                <w:sz w:val="24"/>
                <w:szCs w:val="24"/>
                <w:lang w:val="kk-KZ"/>
              </w:rPr>
              <w:t>төсеніштігімен</w:t>
            </w:r>
            <w:r w:rsidRPr="008446DF">
              <w:rPr>
                <w:rFonts w:ascii="Times New Roman" w:hAnsi="Times New Roman"/>
                <w:sz w:val="24"/>
                <w:szCs w:val="24"/>
                <w:lang w:val="x-none"/>
              </w:rPr>
              <w:t xml:space="preserve">, </w:t>
            </w:r>
            <w:r w:rsidRPr="008446DF">
              <w:rPr>
                <w:rFonts w:ascii="Times New Roman" w:eastAsia="Times New Roman" w:hAnsi="Times New Roman"/>
                <w:color w:val="1F1F1F"/>
                <w:sz w:val="24"/>
                <w:szCs w:val="24"/>
                <w:lang w:val="kk-KZ"/>
              </w:rPr>
              <w:t>көбінесе  айна тәрізді беттер арқылы сырғуымен,  үлкен саңлаулары  тамырлы минеральдармен толтырылғандығы-мен сипатталады</w:t>
            </w:r>
          </w:p>
        </w:tc>
        <w:tc>
          <w:tcPr>
            <w:tcW w:w="635" w:type="pct"/>
          </w:tcPr>
          <w:p w14:paraId="301AF9C3" w14:textId="77777777" w:rsidR="008446DF" w:rsidRPr="008446DF" w:rsidRDefault="008446DF" w:rsidP="008446DF">
            <w:pPr>
              <w:spacing w:line="240" w:lineRule="auto"/>
              <w:jc w:val="center"/>
              <w:rPr>
                <w:rFonts w:eastAsia="Times New Roman"/>
                <w:lang w:val="x-none" w:eastAsia="x-none"/>
              </w:rPr>
            </w:pPr>
            <w:r w:rsidRPr="008446DF">
              <w:rPr>
                <w:rFonts w:eastAsia="Times New Roman"/>
                <w:lang w:val="x-none" w:eastAsia="x-none"/>
              </w:rPr>
              <w:t>0-360</w:t>
            </w:r>
          </w:p>
        </w:tc>
        <w:tc>
          <w:tcPr>
            <w:tcW w:w="613" w:type="pct"/>
          </w:tcPr>
          <w:p w14:paraId="15EC87AF" w14:textId="77777777" w:rsidR="008446DF" w:rsidRPr="008446DF" w:rsidRDefault="008446DF" w:rsidP="008446DF">
            <w:pPr>
              <w:spacing w:line="240" w:lineRule="auto"/>
              <w:jc w:val="center"/>
              <w:rPr>
                <w:rFonts w:eastAsia="Times New Roman"/>
                <w:lang w:val="x-none" w:eastAsia="x-none"/>
              </w:rPr>
            </w:pPr>
            <w:r w:rsidRPr="008446DF">
              <w:rPr>
                <w:rFonts w:eastAsia="Times New Roman"/>
                <w:lang w:val="x-none" w:eastAsia="x-none"/>
              </w:rPr>
              <w:t>0-15</w:t>
            </w:r>
          </w:p>
        </w:tc>
        <w:tc>
          <w:tcPr>
            <w:tcW w:w="834" w:type="pct"/>
          </w:tcPr>
          <w:p w14:paraId="2E1DEFE2" w14:textId="77777777" w:rsidR="008446DF" w:rsidRPr="008446DF" w:rsidRDefault="008446DF" w:rsidP="008446DF">
            <w:pPr>
              <w:spacing w:line="240" w:lineRule="auto"/>
              <w:jc w:val="center"/>
              <w:rPr>
                <w:rFonts w:eastAsia="Times New Roman"/>
                <w:lang w:val="x-none" w:eastAsia="x-none"/>
              </w:rPr>
            </w:pPr>
            <w:r w:rsidRPr="008446DF">
              <w:rPr>
                <w:rFonts w:eastAsia="Times New Roman"/>
                <w:lang w:val="x-none" w:eastAsia="x-none"/>
              </w:rPr>
              <w:t>0,5-1,0</w:t>
            </w:r>
          </w:p>
        </w:tc>
        <w:tc>
          <w:tcPr>
            <w:tcW w:w="754" w:type="pct"/>
          </w:tcPr>
          <w:p w14:paraId="4D888A7E" w14:textId="77777777" w:rsidR="008446DF" w:rsidRPr="008446DF" w:rsidRDefault="008446DF" w:rsidP="008446DF">
            <w:pPr>
              <w:spacing w:line="240" w:lineRule="auto"/>
              <w:jc w:val="center"/>
              <w:rPr>
                <w:rFonts w:eastAsia="Times New Roman"/>
                <w:lang w:val="x-none" w:eastAsia="x-none"/>
              </w:rPr>
            </w:pPr>
          </w:p>
        </w:tc>
      </w:tr>
      <w:tr w:rsidR="008446DF" w:rsidRPr="008446DF" w14:paraId="1B3D7980" w14:textId="77777777" w:rsidTr="00DC63A1">
        <w:trPr>
          <w:trHeight w:val="844"/>
        </w:trPr>
        <w:tc>
          <w:tcPr>
            <w:tcW w:w="463" w:type="pct"/>
          </w:tcPr>
          <w:p w14:paraId="4DC615C1" w14:textId="77777777" w:rsidR="008446DF" w:rsidRPr="008446DF" w:rsidRDefault="008446DF" w:rsidP="008446DF">
            <w:pPr>
              <w:spacing w:line="240" w:lineRule="auto"/>
              <w:jc w:val="center"/>
              <w:rPr>
                <w:rFonts w:eastAsia="Times New Roman"/>
                <w:lang w:val="x-none" w:eastAsia="x-none"/>
              </w:rPr>
            </w:pPr>
            <w:r w:rsidRPr="008446DF">
              <w:rPr>
                <w:rFonts w:eastAsia="Times New Roman"/>
                <w:lang w:val="x-none" w:eastAsia="x-none"/>
              </w:rPr>
              <w:t>2</w:t>
            </w:r>
          </w:p>
        </w:tc>
        <w:tc>
          <w:tcPr>
            <w:tcW w:w="1700" w:type="pct"/>
          </w:tcPr>
          <w:p w14:paraId="433D5917" w14:textId="77777777" w:rsidR="008446DF" w:rsidRPr="008446DF" w:rsidRDefault="008446DF" w:rsidP="008446DF">
            <w:pPr>
              <w:spacing w:line="240"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Күртқұлама жарықшақтар, флексуралар бойымен</w:t>
            </w:r>
          </w:p>
        </w:tc>
        <w:tc>
          <w:tcPr>
            <w:tcW w:w="635" w:type="pct"/>
          </w:tcPr>
          <w:p w14:paraId="238FA83D" w14:textId="77777777" w:rsidR="008446DF" w:rsidRPr="008446DF" w:rsidRDefault="008446DF" w:rsidP="008446DF">
            <w:pPr>
              <w:spacing w:line="240" w:lineRule="auto"/>
              <w:jc w:val="center"/>
              <w:rPr>
                <w:rFonts w:eastAsia="Times New Roman"/>
                <w:lang w:val="x-none" w:eastAsia="x-none"/>
              </w:rPr>
            </w:pPr>
            <w:r w:rsidRPr="008446DF">
              <w:rPr>
                <w:rFonts w:eastAsia="Times New Roman"/>
                <w:lang w:val="x-none" w:eastAsia="x-none"/>
              </w:rPr>
              <w:t>10-30</w:t>
            </w:r>
          </w:p>
          <w:p w14:paraId="593600AE" w14:textId="77777777" w:rsidR="008446DF" w:rsidRPr="008446DF" w:rsidRDefault="008446DF" w:rsidP="008446DF">
            <w:pPr>
              <w:spacing w:line="240" w:lineRule="auto"/>
              <w:jc w:val="center"/>
              <w:rPr>
                <w:rFonts w:eastAsia="Times New Roman"/>
                <w:lang w:val="x-none" w:eastAsia="x-none"/>
              </w:rPr>
            </w:pPr>
            <w:r w:rsidRPr="008446DF">
              <w:rPr>
                <w:rFonts w:eastAsia="Times New Roman"/>
                <w:lang w:val="x-none" w:eastAsia="x-none"/>
              </w:rPr>
              <w:t>(190-210)</w:t>
            </w:r>
          </w:p>
        </w:tc>
        <w:tc>
          <w:tcPr>
            <w:tcW w:w="613" w:type="pct"/>
          </w:tcPr>
          <w:p w14:paraId="07C4E8DC" w14:textId="77777777" w:rsidR="008446DF" w:rsidRPr="008446DF" w:rsidRDefault="008446DF" w:rsidP="008446DF">
            <w:pPr>
              <w:spacing w:line="240" w:lineRule="auto"/>
              <w:jc w:val="center"/>
              <w:rPr>
                <w:rFonts w:eastAsia="Times New Roman"/>
                <w:lang w:val="x-none" w:eastAsia="x-none"/>
              </w:rPr>
            </w:pPr>
            <w:r w:rsidRPr="008446DF">
              <w:rPr>
                <w:rFonts w:eastAsia="Times New Roman"/>
                <w:lang w:val="x-none" w:eastAsia="x-none"/>
              </w:rPr>
              <w:t>75-90</w:t>
            </w:r>
          </w:p>
        </w:tc>
        <w:tc>
          <w:tcPr>
            <w:tcW w:w="834" w:type="pct"/>
          </w:tcPr>
          <w:p w14:paraId="2825E4A3" w14:textId="77777777" w:rsidR="008446DF" w:rsidRPr="008446DF" w:rsidRDefault="008446DF" w:rsidP="008446DF">
            <w:pPr>
              <w:spacing w:line="240" w:lineRule="auto"/>
              <w:jc w:val="center"/>
              <w:rPr>
                <w:rFonts w:eastAsia="Times New Roman"/>
                <w:lang w:val="x-none" w:eastAsia="x-none"/>
              </w:rPr>
            </w:pPr>
            <w:r w:rsidRPr="008446DF">
              <w:rPr>
                <w:rFonts w:eastAsia="Times New Roman"/>
                <w:lang w:val="x-none" w:eastAsia="x-none"/>
              </w:rPr>
              <w:t>0,2-0,8</w:t>
            </w:r>
          </w:p>
        </w:tc>
        <w:tc>
          <w:tcPr>
            <w:tcW w:w="754" w:type="pct"/>
          </w:tcPr>
          <w:p w14:paraId="50C11B34" w14:textId="77777777" w:rsidR="008446DF" w:rsidRPr="008446DF" w:rsidRDefault="008446DF" w:rsidP="008446DF">
            <w:pPr>
              <w:spacing w:line="240" w:lineRule="auto"/>
              <w:jc w:val="center"/>
              <w:rPr>
                <w:rFonts w:ascii="Times New Roman" w:eastAsia="Times New Roman" w:hAnsi="Times New Roman"/>
                <w:sz w:val="24"/>
                <w:szCs w:val="24"/>
                <w:lang w:val="kk-KZ" w:eastAsia="x-none"/>
              </w:rPr>
            </w:pPr>
            <w:r w:rsidRPr="008446DF">
              <w:rPr>
                <w:rFonts w:ascii="Times New Roman" w:eastAsia="Times New Roman" w:hAnsi="Times New Roman"/>
                <w:sz w:val="24"/>
                <w:szCs w:val="24"/>
                <w:lang w:val="kk-KZ" w:eastAsia="x-none"/>
              </w:rPr>
              <w:t>Балшық, темір оксидтері</w:t>
            </w:r>
          </w:p>
        </w:tc>
      </w:tr>
      <w:tr w:rsidR="008446DF" w:rsidRPr="008446DF" w14:paraId="0C90DD82" w14:textId="77777777" w:rsidTr="00DC63A1">
        <w:trPr>
          <w:trHeight w:val="985"/>
        </w:trPr>
        <w:tc>
          <w:tcPr>
            <w:tcW w:w="463" w:type="pct"/>
          </w:tcPr>
          <w:p w14:paraId="206AF4A6" w14:textId="77777777" w:rsidR="008446DF" w:rsidRPr="008446DF" w:rsidRDefault="008446DF" w:rsidP="008446DF">
            <w:pPr>
              <w:spacing w:after="120" w:line="276" w:lineRule="auto"/>
              <w:jc w:val="center"/>
              <w:rPr>
                <w:rFonts w:eastAsia="Times New Roman"/>
                <w:lang w:val="x-none" w:eastAsia="x-none"/>
              </w:rPr>
            </w:pPr>
            <w:r w:rsidRPr="008446DF">
              <w:rPr>
                <w:rFonts w:eastAsia="Times New Roman"/>
                <w:lang w:val="x-none" w:eastAsia="x-none"/>
              </w:rPr>
              <w:t>3</w:t>
            </w:r>
          </w:p>
        </w:tc>
        <w:tc>
          <w:tcPr>
            <w:tcW w:w="1700" w:type="pct"/>
          </w:tcPr>
          <w:p w14:paraId="42385348" w14:textId="77777777" w:rsidR="008446DF" w:rsidRPr="008446DF" w:rsidRDefault="008446DF" w:rsidP="008446DF">
            <w:pPr>
              <w:spacing w:line="240" w:lineRule="auto"/>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Күртқұлама жарықшақтар</w:t>
            </w:r>
            <w:r w:rsidRPr="008446DF">
              <w:rPr>
                <w:rFonts w:ascii="Times New Roman" w:eastAsia="Times New Roman" w:hAnsi="Times New Roman"/>
                <w:sz w:val="24"/>
                <w:szCs w:val="24"/>
                <w:lang w:val="x-none" w:eastAsia="x-none"/>
              </w:rPr>
              <w:t xml:space="preserve"> </w:t>
            </w:r>
            <w:r w:rsidRPr="008446DF">
              <w:rPr>
                <w:rFonts w:ascii="Times New Roman" w:eastAsia="Times New Roman" w:hAnsi="Times New Roman"/>
                <w:sz w:val="24"/>
                <w:szCs w:val="24"/>
                <w:lang w:val="kk-KZ" w:eastAsia="x-none"/>
              </w:rPr>
              <w:t>флесураларға кесе көлденең</w:t>
            </w:r>
          </w:p>
        </w:tc>
        <w:tc>
          <w:tcPr>
            <w:tcW w:w="635" w:type="pct"/>
          </w:tcPr>
          <w:p w14:paraId="05DFB5DF" w14:textId="77777777" w:rsidR="008446DF" w:rsidRPr="008446DF" w:rsidRDefault="008446DF" w:rsidP="008446DF">
            <w:pPr>
              <w:spacing w:line="240" w:lineRule="auto"/>
              <w:jc w:val="center"/>
              <w:rPr>
                <w:rFonts w:eastAsia="Times New Roman"/>
                <w:lang w:val="x-none" w:eastAsia="x-none"/>
              </w:rPr>
            </w:pPr>
            <w:r w:rsidRPr="008446DF">
              <w:rPr>
                <w:rFonts w:eastAsia="Times New Roman"/>
                <w:lang w:val="x-none" w:eastAsia="x-none"/>
              </w:rPr>
              <w:t>80-110</w:t>
            </w:r>
          </w:p>
          <w:p w14:paraId="7250CEC7" w14:textId="77777777" w:rsidR="008446DF" w:rsidRPr="008446DF" w:rsidRDefault="008446DF" w:rsidP="008446DF">
            <w:pPr>
              <w:spacing w:line="240" w:lineRule="auto"/>
              <w:jc w:val="center"/>
              <w:rPr>
                <w:rFonts w:eastAsia="Times New Roman"/>
                <w:lang w:val="x-none" w:eastAsia="x-none"/>
              </w:rPr>
            </w:pPr>
            <w:r w:rsidRPr="008446DF">
              <w:rPr>
                <w:rFonts w:eastAsia="Times New Roman"/>
                <w:lang w:val="x-none" w:eastAsia="x-none"/>
              </w:rPr>
              <w:t>(260-290)</w:t>
            </w:r>
          </w:p>
        </w:tc>
        <w:tc>
          <w:tcPr>
            <w:tcW w:w="613" w:type="pct"/>
          </w:tcPr>
          <w:p w14:paraId="21198CED" w14:textId="77777777" w:rsidR="008446DF" w:rsidRPr="008446DF" w:rsidRDefault="008446DF" w:rsidP="008446DF">
            <w:pPr>
              <w:spacing w:line="240" w:lineRule="auto"/>
              <w:jc w:val="center"/>
              <w:rPr>
                <w:rFonts w:eastAsia="Times New Roman"/>
                <w:lang w:val="x-none" w:eastAsia="x-none"/>
              </w:rPr>
            </w:pPr>
            <w:r w:rsidRPr="008446DF">
              <w:rPr>
                <w:rFonts w:eastAsia="Times New Roman"/>
                <w:lang w:val="x-none" w:eastAsia="x-none"/>
              </w:rPr>
              <w:t>75-90</w:t>
            </w:r>
          </w:p>
        </w:tc>
        <w:tc>
          <w:tcPr>
            <w:tcW w:w="834" w:type="pct"/>
          </w:tcPr>
          <w:p w14:paraId="6C401179" w14:textId="77777777" w:rsidR="008446DF" w:rsidRPr="008446DF" w:rsidRDefault="008446DF" w:rsidP="008446DF">
            <w:pPr>
              <w:spacing w:line="240" w:lineRule="auto"/>
              <w:jc w:val="center"/>
              <w:rPr>
                <w:rFonts w:eastAsia="Times New Roman"/>
                <w:lang w:val="x-none" w:eastAsia="x-none"/>
              </w:rPr>
            </w:pPr>
            <w:r w:rsidRPr="008446DF">
              <w:rPr>
                <w:rFonts w:eastAsia="Times New Roman"/>
                <w:lang w:val="x-none" w:eastAsia="x-none"/>
              </w:rPr>
              <w:t>0,8-1,5</w:t>
            </w:r>
          </w:p>
        </w:tc>
        <w:tc>
          <w:tcPr>
            <w:tcW w:w="754" w:type="pct"/>
          </w:tcPr>
          <w:p w14:paraId="70EB43B1" w14:textId="77777777" w:rsidR="008446DF" w:rsidRPr="008446DF" w:rsidRDefault="008446DF" w:rsidP="008446DF">
            <w:pPr>
              <w:spacing w:line="240" w:lineRule="auto"/>
              <w:jc w:val="center"/>
              <w:rPr>
                <w:rFonts w:ascii="Times New Roman" w:eastAsia="Times New Roman" w:hAnsi="Times New Roman"/>
                <w:sz w:val="24"/>
                <w:szCs w:val="24"/>
                <w:lang w:val="x-none" w:eastAsia="x-none"/>
              </w:rPr>
            </w:pPr>
            <w:r w:rsidRPr="008446DF">
              <w:rPr>
                <w:rFonts w:ascii="Times New Roman" w:eastAsia="Times New Roman" w:hAnsi="Times New Roman"/>
                <w:sz w:val="24"/>
                <w:szCs w:val="24"/>
                <w:lang w:val="kk-KZ" w:eastAsia="x-none"/>
              </w:rPr>
              <w:t xml:space="preserve">Темір оксидтері мен </w:t>
            </w:r>
            <w:r w:rsidRPr="008446DF">
              <w:rPr>
                <w:rFonts w:ascii="Times New Roman" w:eastAsia="Times New Roman" w:hAnsi="Times New Roman"/>
                <w:sz w:val="24"/>
                <w:szCs w:val="24"/>
                <w:lang w:val="x-none" w:eastAsia="x-none"/>
              </w:rPr>
              <w:t xml:space="preserve"> сульфид</w:t>
            </w:r>
            <w:r w:rsidRPr="008446DF">
              <w:rPr>
                <w:rFonts w:ascii="Times New Roman" w:eastAsia="Times New Roman" w:hAnsi="Times New Roman"/>
                <w:sz w:val="24"/>
                <w:szCs w:val="24"/>
                <w:lang w:val="kk-KZ" w:eastAsia="x-none"/>
              </w:rPr>
              <w:t>тер</w:t>
            </w:r>
          </w:p>
        </w:tc>
      </w:tr>
    </w:tbl>
    <w:p w14:paraId="2C8E6F9D" w14:textId="77777777" w:rsidR="008446DF" w:rsidRPr="008446DF" w:rsidRDefault="008446DF" w:rsidP="008446D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i/>
          <w:sz w:val="28"/>
          <w:szCs w:val="28"/>
          <w:lang w:val="kk-KZ"/>
        </w:rPr>
      </w:pPr>
    </w:p>
    <w:p w14:paraId="6F5C9407" w14:textId="77777777" w:rsidR="008446DF" w:rsidRPr="008446DF" w:rsidRDefault="008446DF" w:rsidP="008446D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i/>
          <w:sz w:val="28"/>
          <w:szCs w:val="28"/>
          <w:lang w:val="kk-KZ"/>
        </w:rPr>
        <w:t>Үшінші жарықшақтар жүйесі</w:t>
      </w:r>
      <w:r w:rsidRPr="008446DF">
        <w:rPr>
          <w:rFonts w:ascii="Times New Roman" w:eastAsiaTheme="minorHAnsi" w:hAnsi="Times New Roman"/>
          <w:sz w:val="28"/>
          <w:szCs w:val="28"/>
          <w:lang w:val="kk-KZ"/>
        </w:rPr>
        <w:t xml:space="preserve"> – күрт құлама, 1 және 2 жүйелердің жарықшақтарымен кесілген, біркелкі емес, кедір-бұдыр, әдетте 0,1 мм және ұзындығы 1 м шамасында. Бұл жүйенің пайда болуы ығысудың өзгеруімен байланысты, яғни  иілу (флексура) қанаттарының амплитудасы олардың толық сығымдалуына дейінгі аралықта.</w:t>
      </w:r>
    </w:p>
    <w:p w14:paraId="4DA7C103" w14:textId="77777777" w:rsidR="008446DF" w:rsidRPr="008446DF" w:rsidRDefault="008446DF" w:rsidP="008446DF">
      <w:pPr>
        <w:spacing w:after="0" w:line="240"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Жарышақтар  жүйелерінің арасындағы екіқырлы бұрыштар (орталық кен орнындағы еңіс, иілулерде тік еңіс, Анненск аймағындағы құлау бұрышы ауыспалы көлбеу) салыстырмалы түрде тұрақты болып келеді. Анненск аймағында 1 және 2 жарықшатар жүйелерін сыну жүйелерінің арасындағы бұрыш  орта есеппен 100 ° құрайды. Бұл қатпарлы тау жыныстары қабаттарының құлама  бұрышының ұлғаюымен жарықшақтардың  2 - жүйесінің құлау бұрышының төмендейтінін білдіреді.</w:t>
      </w:r>
    </w:p>
    <w:p w14:paraId="37A45C4B" w14:textId="77777777" w:rsidR="008446DF" w:rsidRPr="008446DF" w:rsidRDefault="008446DF" w:rsidP="008446DF">
      <w:pPr>
        <w:spacing w:after="0" w:line="240" w:lineRule="auto"/>
        <w:ind w:firstLine="567"/>
        <w:jc w:val="both"/>
        <w:rPr>
          <w:rFonts w:ascii="Times New Roman" w:eastAsiaTheme="minorHAnsi" w:hAnsi="Times New Roman" w:cstheme="minorBidi"/>
          <w:sz w:val="28"/>
          <w:szCs w:val="28"/>
          <w:lang w:val="kk-KZ"/>
        </w:rPr>
      </w:pPr>
      <w:r w:rsidRPr="008446DF">
        <w:rPr>
          <w:rFonts w:ascii="Times New Roman" w:eastAsia="Times New Roman" w:hAnsi="Times New Roman"/>
          <w:color w:val="1F1F1F"/>
          <w:sz w:val="28"/>
          <w:szCs w:val="28"/>
          <w:lang w:val="kk-KZ" w:eastAsia="ru-RU"/>
        </w:rPr>
        <w:t>Табиғи жарықшақтылық - тау-кен массивінің беріктігінің төмендеуіне, тау жыныстарының жылжуына  әкеліп соғады. Сондықтан да, геология</w:t>
      </w:r>
      <w:r w:rsidRPr="008446DF">
        <w:rPr>
          <w:rFonts w:ascii="Times New Roman" w:eastAsiaTheme="minorHAnsi" w:hAnsi="Times New Roman" w:cstheme="minorBidi"/>
          <w:color w:val="000000"/>
          <w:sz w:val="28"/>
          <w:szCs w:val="28"/>
          <w:lang w:val="kk-KZ"/>
        </w:rPr>
        <w:t xml:space="preserve">, гидрогеология және тау-кен ісі саласындағы әртүрлі мәселелерді шешуде тау жыныстарының құрылымдық ерекшеліктерін зерделеу қарқынды түрде қолға алынды. </w:t>
      </w:r>
    </w:p>
    <w:p w14:paraId="377578AC" w14:textId="77777777" w:rsidR="008446DF" w:rsidRPr="008446DF" w:rsidRDefault="008446DF" w:rsidP="008446DF">
      <w:pPr>
        <w:spacing w:after="0" w:line="240" w:lineRule="auto"/>
        <w:ind w:firstLine="567"/>
        <w:jc w:val="both"/>
        <w:rPr>
          <w:rFonts w:ascii="Times New Roman" w:eastAsiaTheme="minorHAnsi" w:hAnsi="Times New Roman" w:cstheme="minorBidi"/>
          <w:color w:val="000000"/>
          <w:sz w:val="28"/>
          <w:szCs w:val="28"/>
          <w:lang w:val="kk-KZ"/>
        </w:rPr>
      </w:pPr>
      <w:r w:rsidRPr="008446DF">
        <w:rPr>
          <w:rFonts w:ascii="Times New Roman" w:eastAsiaTheme="minorHAnsi" w:hAnsi="Times New Roman" w:cstheme="minorBidi"/>
          <w:color w:val="000000"/>
          <w:sz w:val="28"/>
          <w:szCs w:val="28"/>
          <w:lang w:val="kk-KZ"/>
        </w:rPr>
        <w:t>Массивтегі тау жыныстары үнемі бұрынғы табиғи қалпында қалмайды. Жер қыртысының ішкі күштері әсерінен тау жыныстарының қабаттары пайдалы кендер желілері қатпарланады, көлбеуленеді. Көлбеу кен денесінің  жарықшақтарының созылым бағытын, құлама бұрыштарын тау жыныстарының жатыс элементтері деп атайды және оларды зерттеу тау-кен саласы ғалымдары мен  қызметкерлері алдында тұрған, кұн тәртібінен түспейтін маңызды  мәселе.</w:t>
      </w:r>
    </w:p>
    <w:p w14:paraId="30A326A4" w14:textId="77777777" w:rsidR="008446DF" w:rsidRPr="008446DF" w:rsidRDefault="008446DF" w:rsidP="008446DF">
      <w:pPr>
        <w:spacing w:after="0" w:line="240" w:lineRule="auto"/>
        <w:ind w:firstLine="567"/>
        <w:jc w:val="both"/>
        <w:rPr>
          <w:rFonts w:ascii="Times New Roman" w:eastAsiaTheme="minorHAnsi" w:hAnsi="Times New Roman" w:cstheme="minorBidi"/>
          <w:color w:val="000000"/>
          <w:sz w:val="28"/>
          <w:szCs w:val="28"/>
          <w:lang w:val="kk-KZ"/>
        </w:rPr>
      </w:pPr>
    </w:p>
    <w:p w14:paraId="7E0E3857" w14:textId="77777777" w:rsidR="008446DF" w:rsidRPr="00915BB5" w:rsidRDefault="008446DF" w:rsidP="00915BB5">
      <w:pPr>
        <w:pStyle w:val="af7"/>
        <w:spacing w:before="0" w:after="0"/>
        <w:jc w:val="both"/>
        <w:rPr>
          <w:rFonts w:ascii="Times New Roman" w:eastAsiaTheme="minorHAnsi" w:hAnsi="Times New Roman"/>
          <w:color w:val="000000"/>
          <w:sz w:val="28"/>
          <w:szCs w:val="28"/>
          <w:lang w:val="kk-KZ"/>
        </w:rPr>
      </w:pPr>
      <w:bookmarkStart w:id="21" w:name="_Toc227502689"/>
      <w:r w:rsidRPr="00915BB5">
        <w:rPr>
          <w:rFonts w:ascii="Times New Roman" w:eastAsiaTheme="minorHAnsi" w:hAnsi="Times New Roman"/>
          <w:sz w:val="28"/>
          <w:szCs w:val="28"/>
          <w:lang w:val="kk-KZ"/>
        </w:rPr>
        <w:t>2.3. Тау жыныстарының кернеулі-деформациялық күйі және оны зерттеудің нәтижелері</w:t>
      </w:r>
      <w:bookmarkEnd w:id="21"/>
    </w:p>
    <w:p w14:paraId="02946ED9" w14:textId="77777777" w:rsidR="008446DF" w:rsidRPr="00915BB5" w:rsidRDefault="008446DF" w:rsidP="00915BB5">
      <w:pPr>
        <w:spacing w:after="0" w:line="240" w:lineRule="auto"/>
        <w:jc w:val="both"/>
        <w:rPr>
          <w:rFonts w:ascii="Times New Roman" w:eastAsiaTheme="minorHAnsi" w:hAnsi="Times New Roman"/>
          <w:b/>
          <w:sz w:val="28"/>
          <w:szCs w:val="28"/>
          <w:lang w:val="kk-KZ"/>
        </w:rPr>
      </w:pPr>
      <w:r w:rsidRPr="00915BB5">
        <w:rPr>
          <w:rFonts w:ascii="Times New Roman" w:eastAsiaTheme="minorHAnsi" w:hAnsi="Times New Roman"/>
          <w:b/>
          <w:sz w:val="28"/>
          <w:szCs w:val="28"/>
          <w:lang w:val="kk-KZ"/>
        </w:rPr>
        <w:t xml:space="preserve"> </w:t>
      </w:r>
    </w:p>
    <w:p w14:paraId="136D3D72" w14:textId="77777777" w:rsidR="008446DF" w:rsidRPr="00915BB5" w:rsidRDefault="008446DF" w:rsidP="00915BB5">
      <w:pPr>
        <w:pStyle w:val="af7"/>
        <w:spacing w:before="0" w:after="0"/>
        <w:jc w:val="both"/>
        <w:rPr>
          <w:rFonts w:ascii="Times New Roman" w:eastAsiaTheme="minorHAnsi" w:hAnsi="Times New Roman"/>
          <w:sz w:val="28"/>
          <w:szCs w:val="28"/>
          <w:lang w:val="kk-KZ"/>
        </w:rPr>
      </w:pPr>
      <w:bookmarkStart w:id="22" w:name="_Toc227502690"/>
      <w:r w:rsidRPr="00915BB5">
        <w:rPr>
          <w:rFonts w:ascii="Times New Roman" w:eastAsiaTheme="minorHAnsi" w:hAnsi="Times New Roman"/>
          <w:sz w:val="28"/>
          <w:szCs w:val="28"/>
          <w:lang w:val="kk-KZ"/>
        </w:rPr>
        <w:t>2.3.1.Тау жыныстарының кернеулі-деформациялық күйі туралы жалпы мәлімет</w:t>
      </w:r>
      <w:bookmarkEnd w:id="22"/>
      <w:r w:rsidRPr="00915BB5">
        <w:rPr>
          <w:rFonts w:ascii="Times New Roman" w:eastAsiaTheme="minorHAnsi" w:hAnsi="Times New Roman"/>
          <w:sz w:val="28"/>
          <w:szCs w:val="28"/>
          <w:lang w:val="kk-KZ"/>
        </w:rPr>
        <w:t xml:space="preserve"> </w:t>
      </w:r>
    </w:p>
    <w:p w14:paraId="60DB043F" w14:textId="77777777" w:rsidR="008446DF" w:rsidRPr="008446DF" w:rsidRDefault="008446DF" w:rsidP="008446DF">
      <w:pPr>
        <w:spacing w:after="0" w:line="240" w:lineRule="auto"/>
        <w:ind w:left="-17" w:right="-1" w:firstLine="708"/>
        <w:jc w:val="both"/>
        <w:rPr>
          <w:rFonts w:ascii="Times New Roman" w:eastAsiaTheme="minorHAnsi" w:hAnsi="Times New Roman"/>
          <w:sz w:val="28"/>
          <w:szCs w:val="28"/>
          <w:lang w:val="kk-KZ"/>
        </w:rPr>
      </w:pPr>
    </w:p>
    <w:p w14:paraId="4D3EE0D1" w14:textId="77777777" w:rsidR="008446DF" w:rsidRPr="008446DF" w:rsidRDefault="008446DF" w:rsidP="008446DF">
      <w:pPr>
        <w:spacing w:after="0" w:line="240" w:lineRule="auto"/>
        <w:ind w:left="-17" w:right="-1" w:firstLine="584"/>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Тау жыныстары массивінің ең бір маңызды геомеханикалық сипаттамасы – ол массивтің табиғи кернеулі күйі. Кернеудің күйі - тау жынысының жер қойнауларында. Тау-кен жұмыстары жер астындағы кернеулердің туындауына әсер етеді. Кернеулі күйдің кесірінен жерастында пайда болған қуыстар,  таужыныстар сілемінің беріктігін бұзып, тау жыныстары мен жер бетінің жылжуына әкеліп соғады. Мұның бәрі, жер үстінде және жер астында орналасқан құрылыстарға, айналадағы ортаға қаржылай-материалдық шығынға ұшыратуы мүмкін.</w:t>
      </w:r>
      <w:r w:rsidRPr="008446DF">
        <w:rPr>
          <w:rFonts w:ascii="Times New Roman" w:eastAsia="Arial" w:hAnsi="Times New Roman"/>
          <w:sz w:val="28"/>
          <w:szCs w:val="28"/>
          <w:lang w:val="kk-KZ"/>
        </w:rPr>
        <w:t xml:space="preserve"> </w:t>
      </w:r>
    </w:p>
    <w:p w14:paraId="00439C67" w14:textId="77777777" w:rsidR="008446DF" w:rsidRPr="008446DF" w:rsidRDefault="008446DF" w:rsidP="008446DF">
      <w:pPr>
        <w:spacing w:after="0" w:line="240" w:lineRule="auto"/>
        <w:ind w:firstLine="584"/>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 xml:space="preserve">Міне осындай жер қойнауында жүріп жатқан күрделі процесс тау жыныстары массивінде  кернеулі-деформациялық күй туындатады. Тау жыныстарының деформациялануына </w:t>
      </w:r>
      <w:r w:rsidRPr="008446DF">
        <w:rPr>
          <w:rFonts w:ascii="Times New Roman" w:eastAsiaTheme="minorHAnsi" w:hAnsi="Times New Roman"/>
          <w:sz w:val="28"/>
          <w:szCs w:val="28"/>
          <w:lang w:val="kk-KZ"/>
        </w:rPr>
        <w:tab/>
        <w:t xml:space="preserve">және </w:t>
      </w:r>
      <w:r w:rsidRPr="008446DF">
        <w:rPr>
          <w:rFonts w:ascii="Times New Roman" w:eastAsiaTheme="minorHAnsi" w:hAnsi="Times New Roman"/>
          <w:sz w:val="28"/>
          <w:szCs w:val="28"/>
          <w:lang w:val="kk-KZ"/>
        </w:rPr>
        <w:tab/>
        <w:t xml:space="preserve">жылжуына </w:t>
      </w:r>
      <w:r w:rsidRPr="008446DF">
        <w:rPr>
          <w:rFonts w:ascii="Times New Roman" w:eastAsiaTheme="minorHAnsi" w:hAnsi="Times New Roman"/>
          <w:sz w:val="28"/>
          <w:szCs w:val="28"/>
          <w:lang w:val="kk-KZ"/>
        </w:rPr>
        <w:tab/>
        <w:t xml:space="preserve"> </w:t>
      </w:r>
      <w:r w:rsidRPr="008446DF">
        <w:rPr>
          <w:rFonts w:ascii="Times New Roman" w:eastAsiaTheme="minorHAnsi" w:hAnsi="Times New Roman"/>
          <w:sz w:val="28"/>
          <w:szCs w:val="28"/>
          <w:lang w:val="kk-KZ"/>
        </w:rPr>
        <w:tab/>
        <w:t xml:space="preserve">массивтегі гравитациялық  күштер де әсер етеді. </w:t>
      </w:r>
    </w:p>
    <w:p w14:paraId="3CD3D32A" w14:textId="77777777" w:rsidR="008446DF" w:rsidRPr="008446DF" w:rsidRDefault="008446DF" w:rsidP="008446DF">
      <w:pPr>
        <w:tabs>
          <w:tab w:val="left" w:pos="634"/>
        </w:tabs>
        <w:spacing w:after="0" w:line="240" w:lineRule="auto"/>
        <w:ind w:right="-1"/>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ab/>
        <w:t xml:space="preserve">Бұл мәселеге соңғы  25-30 жылдар аралығында зор назар аударылуда. </w:t>
      </w:r>
    </w:p>
    <w:p w14:paraId="2558D17F" w14:textId="22FA8EFF" w:rsidR="008446DF" w:rsidRPr="004F0568" w:rsidRDefault="008446DF" w:rsidP="008446DF">
      <w:pPr>
        <w:tabs>
          <w:tab w:val="left" w:pos="634"/>
        </w:tabs>
        <w:spacing w:after="0" w:line="240" w:lineRule="auto"/>
        <w:ind w:left="-15" w:right="-1"/>
        <w:jc w:val="both"/>
        <w:rPr>
          <w:rFonts w:ascii="Times New Roman" w:eastAsiaTheme="minorHAnsi" w:hAnsi="Times New Roman"/>
          <w:sz w:val="28"/>
          <w:szCs w:val="28"/>
          <w:lang w:val="kk-KZ"/>
        </w:rPr>
      </w:pPr>
      <w:r w:rsidRPr="008446DF">
        <w:rPr>
          <w:rFonts w:ascii="Times New Roman" w:eastAsiaTheme="minorHAnsi" w:hAnsi="Times New Roman"/>
          <w:spacing w:val="-6"/>
          <w:sz w:val="28"/>
          <w:szCs w:val="28"/>
          <w:lang w:val="kk-KZ"/>
        </w:rPr>
        <w:tab/>
      </w:r>
      <w:r w:rsidR="009F3352" w:rsidRPr="004F0568">
        <w:rPr>
          <w:rFonts w:ascii="Times New Roman" w:eastAsiaTheme="minorHAnsi" w:hAnsi="Times New Roman"/>
          <w:spacing w:val="-6"/>
          <w:sz w:val="28"/>
          <w:szCs w:val="28"/>
          <w:lang w:val="kk-KZ"/>
        </w:rPr>
        <w:t>Осыдан</w:t>
      </w:r>
      <w:r w:rsidRPr="004F0568">
        <w:rPr>
          <w:rFonts w:ascii="Times New Roman" w:eastAsiaTheme="minorHAnsi" w:hAnsi="Times New Roman"/>
          <w:spacing w:val="-6"/>
          <w:sz w:val="28"/>
          <w:szCs w:val="28"/>
          <w:lang w:val="kk-KZ"/>
        </w:rPr>
        <w:t xml:space="preserve"> </w:t>
      </w:r>
      <w:r w:rsidR="009F3352" w:rsidRPr="004F0568">
        <w:rPr>
          <w:rFonts w:ascii="Times New Roman" w:eastAsiaTheme="minorHAnsi" w:hAnsi="Times New Roman"/>
          <w:spacing w:val="-6"/>
          <w:sz w:val="28"/>
          <w:szCs w:val="28"/>
          <w:lang w:val="kk-KZ"/>
        </w:rPr>
        <w:t xml:space="preserve">бір ғасыр бұрын </w:t>
      </w:r>
      <w:r w:rsidR="009F3352" w:rsidRPr="004F0568">
        <w:rPr>
          <w:rFonts w:ascii="Times New Roman" w:eastAsiaTheme="minorHAnsi" w:hAnsi="Times New Roman"/>
          <w:sz w:val="28"/>
          <w:szCs w:val="28"/>
          <w:lang w:val="kk-KZ"/>
        </w:rPr>
        <w:t xml:space="preserve">швейцариялық геолог Альберт Гейм жер қыртысындағы кернеулі күйдің тау жыныстарының орналасу тереңдігіне тәуелді екендігі туралы гипотезаны ұсынған [62]. Оның пікірінше, жер қойнауының кез келген нүктесіндегі кернеулі күй сол нүктенің жер бетінен бастапқы тереңдігінің функциясы болып табылады. </w:t>
      </w:r>
      <w:r w:rsidR="009F3352" w:rsidRPr="00CA10C8">
        <w:rPr>
          <w:rFonts w:ascii="Times New Roman" w:eastAsiaTheme="minorHAnsi" w:hAnsi="Times New Roman"/>
          <w:sz w:val="28"/>
          <w:szCs w:val="28"/>
          <w:lang w:val="kk-KZ"/>
        </w:rPr>
        <w:t>Бұл тәуелділік келесі өрнекпен сипатталады:</w:t>
      </w:r>
    </w:p>
    <w:p w14:paraId="5B69B1D4" w14:textId="77777777" w:rsidR="008446DF" w:rsidRPr="004F0568" w:rsidRDefault="008446DF" w:rsidP="008446DF">
      <w:pPr>
        <w:tabs>
          <w:tab w:val="left" w:pos="634"/>
        </w:tabs>
        <w:spacing w:after="0" w:line="240" w:lineRule="auto"/>
        <w:ind w:left="634" w:right="-1"/>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 xml:space="preserve">                       </w:t>
      </w:r>
    </w:p>
    <w:p w14:paraId="00D7F0CE" w14:textId="4A69392B" w:rsidR="008446DF" w:rsidRPr="004F0568" w:rsidRDefault="008446DF" w:rsidP="008446DF">
      <w:pPr>
        <w:spacing w:after="5" w:line="269" w:lineRule="auto"/>
        <w:ind w:left="10" w:right="573" w:hanging="10"/>
        <w:jc w:val="right"/>
        <w:rPr>
          <w:rFonts w:ascii="Times New Roman" w:eastAsiaTheme="minorHAnsi" w:hAnsi="Times New Roman"/>
          <w:sz w:val="28"/>
          <w:szCs w:val="28"/>
          <w:lang w:val="kk-KZ"/>
        </w:rPr>
      </w:pPr>
      <w:r w:rsidRPr="004F0568">
        <w:rPr>
          <w:rFonts w:ascii="Times New Roman" w:eastAsia="Segoe UI Symbol" w:hAnsi="Times New Roman"/>
          <w:sz w:val="32"/>
          <w:szCs w:val="32"/>
        </w:rPr>
        <w:t>σ</w:t>
      </w:r>
      <w:r w:rsidRPr="004F0568">
        <w:rPr>
          <w:rFonts w:ascii="Times New Roman" w:eastAsiaTheme="minorHAnsi" w:hAnsi="Times New Roman"/>
          <w:sz w:val="32"/>
          <w:szCs w:val="32"/>
          <w:vertAlign w:val="subscript"/>
          <w:lang w:val="kk-KZ"/>
        </w:rPr>
        <w:t>х</w:t>
      </w:r>
      <w:r w:rsidRPr="004F0568">
        <w:rPr>
          <w:rFonts w:ascii="Times New Roman" w:eastAsiaTheme="minorHAnsi" w:hAnsi="Times New Roman"/>
          <w:sz w:val="32"/>
          <w:szCs w:val="32"/>
          <w:lang w:val="kk-KZ"/>
        </w:rPr>
        <w:t xml:space="preserve"> = </w:t>
      </w:r>
      <w:r w:rsidRPr="004F0568">
        <w:rPr>
          <w:rFonts w:ascii="Times New Roman" w:eastAsiaTheme="minorHAnsi" w:hAnsi="Times New Roman"/>
          <w:sz w:val="32"/>
          <w:szCs w:val="32"/>
        </w:rPr>
        <w:t>σ</w:t>
      </w:r>
      <w:r w:rsidRPr="004F0568">
        <w:rPr>
          <w:rFonts w:ascii="Times New Roman" w:eastAsiaTheme="minorHAnsi" w:hAnsi="Times New Roman"/>
          <w:sz w:val="32"/>
          <w:szCs w:val="32"/>
          <w:vertAlign w:val="subscript"/>
          <w:lang w:val="kk-KZ"/>
        </w:rPr>
        <w:t>у</w:t>
      </w:r>
      <w:r w:rsidRPr="004F0568">
        <w:rPr>
          <w:rFonts w:ascii="Times New Roman" w:eastAsiaTheme="minorHAnsi" w:hAnsi="Times New Roman"/>
          <w:sz w:val="32"/>
          <w:szCs w:val="32"/>
          <w:lang w:val="kk-KZ"/>
        </w:rPr>
        <w:t xml:space="preserve"> = </w:t>
      </w:r>
      <w:r w:rsidRPr="004F0568">
        <w:rPr>
          <w:rFonts w:ascii="Times New Roman" w:eastAsiaTheme="minorHAnsi" w:hAnsi="Times New Roman"/>
          <w:sz w:val="32"/>
          <w:szCs w:val="32"/>
        </w:rPr>
        <w:t>σ</w:t>
      </w:r>
      <w:r w:rsidRPr="004F0568">
        <w:rPr>
          <w:rFonts w:ascii="Times New Roman" w:eastAsiaTheme="minorHAnsi" w:hAnsi="Times New Roman"/>
          <w:sz w:val="32"/>
          <w:szCs w:val="32"/>
          <w:vertAlign w:val="subscript"/>
          <w:lang w:val="kk-KZ"/>
        </w:rPr>
        <w:t>z</w:t>
      </w:r>
      <w:r w:rsidRPr="004F0568">
        <w:rPr>
          <w:rFonts w:ascii="Times New Roman" w:eastAsiaTheme="minorHAnsi" w:hAnsi="Times New Roman"/>
          <w:sz w:val="32"/>
          <w:szCs w:val="32"/>
          <w:lang w:val="kk-KZ"/>
        </w:rPr>
        <w:t xml:space="preserve"> = </w:t>
      </w:r>
      <w:r w:rsidRPr="004F0568">
        <w:rPr>
          <w:rFonts w:ascii="Times New Roman" w:eastAsiaTheme="minorHAnsi" w:hAnsi="Times New Roman"/>
          <w:sz w:val="32"/>
          <w:szCs w:val="32"/>
        </w:rPr>
        <w:t>γ</w:t>
      </w:r>
      <w:r w:rsidRPr="004F0568">
        <w:rPr>
          <w:rFonts w:ascii="Times New Roman" w:eastAsiaTheme="minorHAnsi" w:hAnsi="Times New Roman"/>
          <w:sz w:val="28"/>
          <w:szCs w:val="28"/>
          <w:lang w:val="kk-KZ"/>
        </w:rPr>
        <w:t xml:space="preserve"> H             </w:t>
      </w:r>
      <w:r w:rsidR="00D50207" w:rsidRPr="004F0568">
        <w:rPr>
          <w:rFonts w:ascii="Times New Roman" w:eastAsiaTheme="minorHAnsi" w:hAnsi="Times New Roman"/>
          <w:sz w:val="28"/>
          <w:szCs w:val="28"/>
          <w:lang w:val="kk-KZ"/>
        </w:rPr>
        <w:t xml:space="preserve">                            (2.1</w:t>
      </w:r>
      <w:r w:rsidRPr="004F0568">
        <w:rPr>
          <w:rFonts w:ascii="Times New Roman" w:eastAsiaTheme="minorHAnsi" w:hAnsi="Times New Roman"/>
          <w:sz w:val="28"/>
          <w:szCs w:val="28"/>
          <w:lang w:val="kk-KZ"/>
        </w:rPr>
        <w:t xml:space="preserve">) </w:t>
      </w:r>
    </w:p>
    <w:p w14:paraId="773DB9B1" w14:textId="0A3290A5" w:rsidR="008446DF" w:rsidRPr="004F0568" w:rsidRDefault="008446DF" w:rsidP="008446DF">
      <w:pPr>
        <w:spacing w:after="0" w:line="240" w:lineRule="auto"/>
        <w:ind w:right="558" w:firstLine="567"/>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 xml:space="preserve">мұндағы: </w:t>
      </w:r>
      <w:r w:rsidRPr="004F0568">
        <w:rPr>
          <w:rFonts w:ascii="Times New Roman" w:eastAsiaTheme="minorHAnsi" w:hAnsi="Times New Roman"/>
          <w:sz w:val="32"/>
          <w:szCs w:val="32"/>
          <w:lang w:val="kk-KZ"/>
        </w:rPr>
        <w:t>σ</w:t>
      </w:r>
      <w:r w:rsidRPr="004F0568">
        <w:rPr>
          <w:rFonts w:ascii="Times New Roman" w:eastAsiaTheme="minorHAnsi" w:hAnsi="Times New Roman"/>
          <w:sz w:val="32"/>
          <w:szCs w:val="32"/>
          <w:vertAlign w:val="subscript"/>
          <w:lang w:val="kk-KZ"/>
        </w:rPr>
        <w:t>х</w:t>
      </w:r>
      <w:r w:rsidRPr="004F0568">
        <w:rPr>
          <w:rFonts w:ascii="Times New Roman" w:eastAsiaTheme="minorHAnsi" w:hAnsi="Times New Roman"/>
          <w:sz w:val="32"/>
          <w:szCs w:val="32"/>
          <w:lang w:val="kk-KZ"/>
        </w:rPr>
        <w:t>, σ</w:t>
      </w:r>
      <w:r w:rsidRPr="004F0568">
        <w:rPr>
          <w:rFonts w:ascii="Times New Roman" w:eastAsiaTheme="minorHAnsi" w:hAnsi="Times New Roman"/>
          <w:sz w:val="32"/>
          <w:szCs w:val="32"/>
          <w:vertAlign w:val="subscript"/>
          <w:lang w:val="kk-KZ"/>
        </w:rPr>
        <w:t>у</w:t>
      </w:r>
      <w:r w:rsidRPr="004F0568">
        <w:rPr>
          <w:rFonts w:ascii="Times New Roman" w:eastAsiaTheme="minorHAnsi" w:hAnsi="Times New Roman"/>
          <w:sz w:val="28"/>
          <w:szCs w:val="28"/>
          <w:lang w:val="kk-KZ"/>
        </w:rPr>
        <w:t xml:space="preserve"> – </w:t>
      </w:r>
      <w:r w:rsidR="009F3352" w:rsidRPr="004F0568">
        <w:rPr>
          <w:rFonts w:ascii="Times New Roman" w:eastAsiaTheme="minorHAnsi" w:hAnsi="Times New Roman"/>
          <w:sz w:val="28"/>
          <w:szCs w:val="28"/>
          <w:lang w:val="kk-KZ"/>
        </w:rPr>
        <w:t>көлденең</w:t>
      </w:r>
      <w:r w:rsidRPr="004F0568">
        <w:rPr>
          <w:rFonts w:ascii="Times New Roman" w:eastAsiaTheme="minorHAnsi" w:hAnsi="Times New Roman"/>
          <w:sz w:val="28"/>
          <w:szCs w:val="28"/>
          <w:lang w:val="kk-KZ"/>
        </w:rPr>
        <w:t xml:space="preserve"> кернеулер; </w:t>
      </w:r>
      <w:r w:rsidRPr="004F0568">
        <w:rPr>
          <w:rFonts w:ascii="Times New Roman" w:eastAsiaTheme="minorHAnsi" w:hAnsi="Times New Roman"/>
          <w:sz w:val="32"/>
          <w:szCs w:val="32"/>
          <w:lang w:val="kk-KZ"/>
        </w:rPr>
        <w:t>σ</w:t>
      </w:r>
      <w:r w:rsidRPr="004F0568">
        <w:rPr>
          <w:rFonts w:ascii="Times New Roman" w:eastAsiaTheme="minorHAnsi" w:hAnsi="Times New Roman"/>
          <w:sz w:val="28"/>
          <w:szCs w:val="28"/>
          <w:vertAlign w:val="subscript"/>
          <w:lang w:val="kk-KZ"/>
        </w:rPr>
        <w:t>z</w:t>
      </w:r>
      <w:r w:rsidRPr="004F0568">
        <w:rPr>
          <w:rFonts w:ascii="Times New Roman" w:eastAsiaTheme="minorHAnsi" w:hAnsi="Times New Roman"/>
          <w:sz w:val="28"/>
          <w:szCs w:val="28"/>
          <w:lang w:val="kk-KZ"/>
        </w:rPr>
        <w:t xml:space="preserve"> – </w:t>
      </w:r>
      <w:r w:rsidR="009F3352" w:rsidRPr="004F0568">
        <w:rPr>
          <w:rFonts w:ascii="Times New Roman" w:eastAsiaTheme="minorHAnsi" w:hAnsi="Times New Roman"/>
          <w:sz w:val="28"/>
          <w:szCs w:val="28"/>
          <w:lang w:val="kk-KZ"/>
        </w:rPr>
        <w:t>тік</w:t>
      </w:r>
      <w:r w:rsidRPr="004F0568">
        <w:rPr>
          <w:rFonts w:ascii="Times New Roman" w:eastAsiaTheme="minorHAnsi" w:hAnsi="Times New Roman"/>
          <w:sz w:val="28"/>
          <w:szCs w:val="28"/>
          <w:lang w:val="kk-KZ"/>
        </w:rPr>
        <w:t xml:space="preserve"> кернеу; </w:t>
      </w:r>
    </w:p>
    <w:p w14:paraId="1609B79C" w14:textId="311B7941" w:rsidR="008446DF" w:rsidRPr="004F0568" w:rsidRDefault="008446DF" w:rsidP="008446DF">
      <w:pPr>
        <w:spacing w:after="0" w:line="240" w:lineRule="auto"/>
        <w:ind w:left="1701" w:right="558" w:hanging="1559"/>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 xml:space="preserve">                      γ - </w:t>
      </w:r>
      <w:r w:rsidR="009F3352" w:rsidRPr="004F0568">
        <w:rPr>
          <w:rFonts w:ascii="Times New Roman" w:eastAsiaTheme="minorHAnsi" w:hAnsi="Times New Roman"/>
          <w:sz w:val="28"/>
          <w:szCs w:val="28"/>
          <w:lang w:val="kk-KZ"/>
        </w:rPr>
        <w:t>үстіңгі</w:t>
      </w:r>
      <w:r w:rsidRPr="004F0568">
        <w:rPr>
          <w:rFonts w:ascii="Times New Roman" w:eastAsiaTheme="minorHAnsi" w:hAnsi="Times New Roman"/>
          <w:sz w:val="28"/>
          <w:szCs w:val="28"/>
          <w:lang w:val="kk-KZ"/>
        </w:rPr>
        <w:t xml:space="preserve"> қабат</w:t>
      </w:r>
      <w:r w:rsidR="009F3352" w:rsidRPr="004F0568">
        <w:rPr>
          <w:rFonts w:ascii="Times New Roman" w:eastAsiaTheme="minorHAnsi" w:hAnsi="Times New Roman"/>
          <w:sz w:val="28"/>
          <w:szCs w:val="28"/>
          <w:lang w:val="kk-KZ"/>
        </w:rPr>
        <w:t>тағы</w:t>
      </w:r>
      <w:r w:rsidRPr="004F0568">
        <w:rPr>
          <w:rFonts w:ascii="Times New Roman" w:eastAsiaTheme="minorHAnsi" w:hAnsi="Times New Roman"/>
          <w:sz w:val="28"/>
          <w:szCs w:val="28"/>
          <w:lang w:val="kk-KZ"/>
        </w:rPr>
        <w:t xml:space="preserve">  тау жыныстарының орташа көлемдік     салмағы;                </w:t>
      </w:r>
    </w:p>
    <w:p w14:paraId="0DD5A7E1" w14:textId="6E92948D" w:rsidR="008446DF" w:rsidRPr="004F0568" w:rsidRDefault="008446DF" w:rsidP="008446DF">
      <w:pPr>
        <w:spacing w:after="0" w:line="240" w:lineRule="auto"/>
        <w:ind w:left="1701" w:right="142" w:hanging="1559"/>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 xml:space="preserve">                      H – тау жыныстар</w:t>
      </w:r>
      <w:r w:rsidR="009F3352" w:rsidRPr="004F0568">
        <w:rPr>
          <w:rFonts w:ascii="Times New Roman" w:eastAsiaTheme="minorHAnsi" w:hAnsi="Times New Roman"/>
          <w:sz w:val="28"/>
          <w:szCs w:val="28"/>
          <w:lang w:val="kk-KZ"/>
        </w:rPr>
        <w:t>ының</w:t>
      </w:r>
      <w:r w:rsidRPr="004F0568">
        <w:rPr>
          <w:rFonts w:ascii="Times New Roman" w:eastAsiaTheme="minorHAnsi" w:hAnsi="Times New Roman"/>
          <w:sz w:val="28"/>
          <w:szCs w:val="28"/>
          <w:lang w:val="kk-KZ"/>
        </w:rPr>
        <w:t xml:space="preserve"> </w:t>
      </w:r>
      <w:r w:rsidR="009F3352" w:rsidRPr="004F0568">
        <w:rPr>
          <w:rFonts w:ascii="Times New Roman" w:eastAsiaTheme="minorHAnsi" w:hAnsi="Times New Roman"/>
          <w:sz w:val="28"/>
          <w:szCs w:val="28"/>
          <w:lang w:val="kk-KZ"/>
        </w:rPr>
        <w:t xml:space="preserve">жер қойнауындағы </w:t>
      </w:r>
      <w:r w:rsidRPr="004F0568">
        <w:rPr>
          <w:rFonts w:ascii="Times New Roman" w:eastAsiaTheme="minorHAnsi" w:hAnsi="Times New Roman"/>
          <w:sz w:val="28"/>
          <w:szCs w:val="28"/>
          <w:lang w:val="kk-KZ"/>
        </w:rPr>
        <w:t>орналас</w:t>
      </w:r>
      <w:r w:rsidR="009F3352" w:rsidRPr="004F0568">
        <w:rPr>
          <w:rFonts w:ascii="Times New Roman" w:eastAsiaTheme="minorHAnsi" w:hAnsi="Times New Roman"/>
          <w:sz w:val="28"/>
          <w:szCs w:val="28"/>
          <w:lang w:val="kk-KZ"/>
        </w:rPr>
        <w:t>у</w:t>
      </w:r>
      <w:r w:rsidRPr="004F0568">
        <w:rPr>
          <w:rFonts w:ascii="Times New Roman" w:eastAsiaTheme="minorHAnsi" w:hAnsi="Times New Roman"/>
          <w:sz w:val="28"/>
          <w:szCs w:val="28"/>
          <w:lang w:val="kk-KZ"/>
        </w:rPr>
        <w:t xml:space="preserve">   </w:t>
      </w:r>
      <w:r w:rsidR="009F3352" w:rsidRPr="004F0568">
        <w:rPr>
          <w:rFonts w:ascii="Times New Roman" w:eastAsiaTheme="minorHAnsi" w:hAnsi="Times New Roman"/>
          <w:sz w:val="28"/>
          <w:szCs w:val="28"/>
          <w:lang w:val="kk-KZ"/>
        </w:rPr>
        <w:t>т</w:t>
      </w:r>
      <w:r w:rsidRPr="004F0568">
        <w:rPr>
          <w:rFonts w:ascii="Times New Roman" w:eastAsiaTheme="minorHAnsi" w:hAnsi="Times New Roman"/>
          <w:sz w:val="28"/>
          <w:szCs w:val="28"/>
          <w:lang w:val="kk-KZ"/>
        </w:rPr>
        <w:t>ереңді</w:t>
      </w:r>
      <w:r w:rsidR="009F3352" w:rsidRPr="004F0568">
        <w:rPr>
          <w:rFonts w:ascii="Times New Roman" w:eastAsiaTheme="minorHAnsi" w:hAnsi="Times New Roman"/>
          <w:sz w:val="28"/>
          <w:szCs w:val="28"/>
          <w:lang w:val="kk-KZ"/>
        </w:rPr>
        <w:t>гі</w:t>
      </w:r>
      <w:r w:rsidRPr="004F0568">
        <w:rPr>
          <w:rFonts w:ascii="Times New Roman" w:eastAsiaTheme="minorHAnsi" w:hAnsi="Times New Roman"/>
          <w:sz w:val="28"/>
          <w:szCs w:val="28"/>
          <w:lang w:val="kk-KZ"/>
        </w:rPr>
        <w:t xml:space="preserve">. </w:t>
      </w:r>
    </w:p>
    <w:p w14:paraId="061E410C" w14:textId="40376DEF" w:rsidR="009F3352" w:rsidRPr="004F0568" w:rsidRDefault="008446DF" w:rsidP="009F3352">
      <w:pPr>
        <w:spacing w:after="0" w:line="240" w:lineRule="auto"/>
        <w:ind w:left="-15" w:right="-1"/>
        <w:jc w:val="both"/>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 xml:space="preserve">       </w:t>
      </w:r>
      <w:r w:rsidR="009F3352" w:rsidRPr="004F0568">
        <w:rPr>
          <w:rFonts w:ascii="Times New Roman" w:eastAsiaTheme="minorHAnsi" w:hAnsi="Times New Roman"/>
          <w:sz w:val="28"/>
          <w:szCs w:val="28"/>
          <w:lang w:val="kk-KZ"/>
        </w:rPr>
        <w:t>Альберт Гейм жер қойнауындағы кернеулер гидростатикалық заңдылық бойынша таралады деп есептеген. Кейіннен Александр Динник тау жыныстары массивінің кернеулі-деформациялық күйін сипаттауда серпімділік тұжырымын қолдануды алға тартты [63]. Бұл жағдайда тік және көлденең кернеулер келесі өрнектер арқылы анықталады:</w:t>
      </w:r>
    </w:p>
    <w:p w14:paraId="58960BCC" w14:textId="77777777" w:rsidR="008446DF" w:rsidRPr="004F0568" w:rsidRDefault="008446DF" w:rsidP="008446DF">
      <w:pPr>
        <w:spacing w:after="0" w:line="240" w:lineRule="auto"/>
        <w:ind w:left="-15" w:right="-1"/>
        <w:jc w:val="both"/>
        <w:rPr>
          <w:rFonts w:ascii="Times New Roman" w:eastAsiaTheme="minorHAnsi" w:hAnsi="Times New Roman"/>
          <w:sz w:val="28"/>
          <w:szCs w:val="28"/>
          <w:lang w:val="kk-KZ"/>
        </w:rPr>
      </w:pPr>
    </w:p>
    <w:p w14:paraId="0F4F7FA2" w14:textId="77777777" w:rsidR="008446DF" w:rsidRPr="004F0568" w:rsidRDefault="008446DF" w:rsidP="008446DF">
      <w:pPr>
        <w:spacing w:after="0" w:line="240" w:lineRule="auto"/>
        <w:ind w:left="-15" w:right="558"/>
        <w:jc w:val="both"/>
        <w:rPr>
          <w:rFonts w:ascii="Times New Roman" w:eastAsiaTheme="minorHAnsi" w:hAnsi="Times New Roman"/>
          <w:sz w:val="28"/>
          <w:szCs w:val="28"/>
          <w:lang w:val="kk-KZ"/>
        </w:rPr>
      </w:pPr>
    </w:p>
    <w:p w14:paraId="77E01A41" w14:textId="4870EB97" w:rsidR="008446DF" w:rsidRPr="004F0568" w:rsidRDefault="008446DF" w:rsidP="008446DF">
      <w:pPr>
        <w:spacing w:after="5" w:line="269" w:lineRule="auto"/>
        <w:ind w:left="10" w:right="573" w:hanging="10"/>
        <w:jc w:val="center"/>
        <w:rPr>
          <w:rFonts w:ascii="Times New Roman" w:eastAsiaTheme="minorHAnsi" w:hAnsi="Times New Roman"/>
          <w:sz w:val="28"/>
          <w:szCs w:val="28"/>
          <w:lang w:val="kk-KZ"/>
        </w:rPr>
      </w:pPr>
      <w:r w:rsidRPr="004F0568">
        <w:rPr>
          <w:rFonts w:ascii="Times New Roman" w:eastAsia="Segoe UI Symbol" w:hAnsi="Times New Roman"/>
          <w:sz w:val="32"/>
          <w:szCs w:val="32"/>
          <w:lang w:val="kk-KZ"/>
        </w:rPr>
        <w:t xml:space="preserve">                  σ</w:t>
      </w:r>
      <w:r w:rsidRPr="004F0568">
        <w:rPr>
          <w:rFonts w:ascii="Times New Roman" w:eastAsiaTheme="minorHAnsi" w:hAnsi="Times New Roman"/>
          <w:sz w:val="32"/>
          <w:szCs w:val="32"/>
          <w:vertAlign w:val="subscript"/>
          <w:lang w:val="kk-KZ"/>
        </w:rPr>
        <w:t>z</w:t>
      </w:r>
      <w:r w:rsidRPr="004F0568">
        <w:rPr>
          <w:rFonts w:ascii="Times New Roman" w:eastAsiaTheme="minorHAnsi" w:hAnsi="Times New Roman"/>
          <w:sz w:val="32"/>
          <w:szCs w:val="32"/>
          <w:lang w:val="kk-KZ"/>
        </w:rPr>
        <w:t xml:space="preserve"> = γ H</w:t>
      </w:r>
      <w:r w:rsidRPr="004F0568">
        <w:rPr>
          <w:rFonts w:ascii="Times New Roman" w:eastAsiaTheme="minorHAnsi" w:hAnsi="Times New Roman"/>
          <w:sz w:val="28"/>
          <w:szCs w:val="28"/>
          <w:lang w:val="kk-KZ"/>
        </w:rPr>
        <w:t xml:space="preserve">                                                                            (2.</w:t>
      </w:r>
      <w:r w:rsidR="00D50207" w:rsidRPr="004F0568">
        <w:rPr>
          <w:rFonts w:ascii="Times New Roman" w:eastAsiaTheme="minorHAnsi" w:hAnsi="Times New Roman"/>
          <w:sz w:val="28"/>
          <w:szCs w:val="28"/>
          <w:lang w:val="kk-KZ"/>
        </w:rPr>
        <w:t>2</w:t>
      </w:r>
      <w:r w:rsidRPr="004F0568">
        <w:rPr>
          <w:rFonts w:ascii="Times New Roman" w:eastAsiaTheme="minorHAnsi" w:hAnsi="Times New Roman"/>
          <w:sz w:val="28"/>
          <w:szCs w:val="28"/>
          <w:lang w:val="kk-KZ"/>
        </w:rPr>
        <w:t>)</w:t>
      </w:r>
    </w:p>
    <w:p w14:paraId="6B5C167D" w14:textId="77777777" w:rsidR="008446DF" w:rsidRPr="004F0568" w:rsidRDefault="008446DF" w:rsidP="008446DF">
      <w:pPr>
        <w:spacing w:after="5" w:line="269" w:lineRule="auto"/>
        <w:ind w:left="10" w:right="573" w:hanging="10"/>
        <w:jc w:val="center"/>
        <w:rPr>
          <w:rFonts w:ascii="Times New Roman" w:eastAsia="Segoe UI Symbol" w:hAnsi="Times New Roman"/>
          <w:sz w:val="32"/>
          <w:szCs w:val="32"/>
          <w:lang w:val="kk-KZ"/>
        </w:rPr>
      </w:pPr>
    </w:p>
    <w:p w14:paraId="46D7A262" w14:textId="4A990726" w:rsidR="008446DF" w:rsidRPr="004F0568" w:rsidRDefault="008446DF" w:rsidP="008446DF">
      <w:pPr>
        <w:spacing w:after="5" w:line="269" w:lineRule="auto"/>
        <w:ind w:left="10" w:right="573" w:hanging="10"/>
        <w:rPr>
          <w:rFonts w:ascii="Times New Roman" w:eastAsiaTheme="minorHAnsi" w:hAnsi="Times New Roman"/>
          <w:sz w:val="28"/>
          <w:szCs w:val="28"/>
          <w:lang w:val="kk-KZ"/>
        </w:rPr>
      </w:pPr>
      <w:r w:rsidRPr="004F0568">
        <w:rPr>
          <w:rFonts w:ascii="Times New Roman" w:eastAsia="Segoe UI Symbol" w:hAnsi="Times New Roman"/>
          <w:sz w:val="32"/>
          <w:szCs w:val="32"/>
          <w:lang w:val="kk-KZ"/>
        </w:rPr>
        <w:t xml:space="preserve">                     σ</w:t>
      </w:r>
      <w:r w:rsidRPr="004F0568">
        <w:rPr>
          <w:rFonts w:ascii="Times New Roman" w:eastAsiaTheme="minorHAnsi" w:hAnsi="Times New Roman"/>
          <w:sz w:val="32"/>
          <w:szCs w:val="32"/>
          <w:vertAlign w:val="subscript"/>
          <w:lang w:val="kk-KZ"/>
        </w:rPr>
        <w:t>х</w:t>
      </w:r>
      <w:r w:rsidRPr="004F0568">
        <w:rPr>
          <w:rFonts w:ascii="Times New Roman" w:eastAsiaTheme="minorHAnsi" w:hAnsi="Times New Roman"/>
          <w:sz w:val="32"/>
          <w:szCs w:val="32"/>
          <w:lang w:val="kk-KZ"/>
        </w:rPr>
        <w:t>=σ</w:t>
      </w:r>
      <w:r w:rsidRPr="004F0568">
        <w:rPr>
          <w:rFonts w:ascii="Times New Roman" w:eastAsiaTheme="minorHAnsi" w:hAnsi="Times New Roman"/>
          <w:sz w:val="32"/>
          <w:szCs w:val="32"/>
          <w:vertAlign w:val="subscript"/>
          <w:lang w:val="kk-KZ"/>
        </w:rPr>
        <w:t>у</w:t>
      </w:r>
      <w:r w:rsidRPr="004F0568">
        <w:rPr>
          <w:rFonts w:ascii="Times New Roman" w:eastAsiaTheme="minorHAnsi" w:hAnsi="Times New Roman"/>
          <w:sz w:val="32"/>
          <w:szCs w:val="32"/>
          <w:lang w:val="kk-KZ"/>
        </w:rPr>
        <w:t xml:space="preserve"> = k·σ</w:t>
      </w:r>
      <w:r w:rsidRPr="004F0568">
        <w:rPr>
          <w:rFonts w:ascii="Times New Roman" w:eastAsiaTheme="minorHAnsi" w:hAnsi="Times New Roman"/>
          <w:sz w:val="32"/>
          <w:szCs w:val="32"/>
          <w:vertAlign w:val="subscript"/>
          <w:lang w:val="kk-KZ"/>
        </w:rPr>
        <w:t>z</w:t>
      </w:r>
      <w:r w:rsidRPr="004F0568">
        <w:rPr>
          <w:rFonts w:ascii="Times New Roman" w:eastAsiaTheme="minorHAnsi" w:hAnsi="Times New Roman"/>
          <w:sz w:val="28"/>
          <w:szCs w:val="28"/>
          <w:lang w:val="kk-KZ"/>
        </w:rPr>
        <w:t xml:space="preserve">                                        </w:t>
      </w:r>
      <w:r w:rsidR="00D50207" w:rsidRPr="004F0568">
        <w:rPr>
          <w:rFonts w:ascii="Times New Roman" w:eastAsiaTheme="minorHAnsi" w:hAnsi="Times New Roman"/>
          <w:sz w:val="28"/>
          <w:szCs w:val="28"/>
          <w:lang w:val="kk-KZ"/>
        </w:rPr>
        <w:t xml:space="preserve">                            (2.3</w:t>
      </w:r>
      <w:r w:rsidRPr="004F0568">
        <w:rPr>
          <w:rFonts w:ascii="Times New Roman" w:eastAsiaTheme="minorHAnsi" w:hAnsi="Times New Roman"/>
          <w:sz w:val="28"/>
          <w:szCs w:val="28"/>
          <w:lang w:val="kk-KZ"/>
        </w:rPr>
        <w:t>)</w:t>
      </w:r>
    </w:p>
    <w:p w14:paraId="597D75DF" w14:textId="43D1AD07" w:rsidR="008446DF" w:rsidRPr="004F0568" w:rsidRDefault="008446DF" w:rsidP="008446DF">
      <w:pPr>
        <w:spacing w:after="0" w:line="240" w:lineRule="auto"/>
        <w:ind w:left="634"/>
        <w:jc w:val="both"/>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 xml:space="preserve"> мұндағы: k = μ/(1 - μ) – бүйірлік </w:t>
      </w:r>
      <w:r w:rsidR="009F3352" w:rsidRPr="004F0568">
        <w:rPr>
          <w:rFonts w:ascii="Times New Roman" w:eastAsiaTheme="minorHAnsi" w:hAnsi="Times New Roman"/>
          <w:sz w:val="28"/>
          <w:szCs w:val="28"/>
          <w:lang w:val="kk-KZ"/>
        </w:rPr>
        <w:t xml:space="preserve">тау </w:t>
      </w:r>
      <w:r w:rsidRPr="004F0568">
        <w:rPr>
          <w:rFonts w:ascii="Times New Roman" w:eastAsiaTheme="minorHAnsi" w:hAnsi="Times New Roman"/>
          <w:sz w:val="28"/>
          <w:szCs w:val="28"/>
          <w:lang w:val="kk-KZ"/>
        </w:rPr>
        <w:t xml:space="preserve">қысым коэффициенті; </w:t>
      </w:r>
    </w:p>
    <w:p w14:paraId="3D1FD7E9" w14:textId="77777777" w:rsidR="008446DF" w:rsidRPr="004F0568" w:rsidRDefault="008446DF" w:rsidP="008446DF">
      <w:pPr>
        <w:spacing w:after="0" w:line="240" w:lineRule="auto"/>
        <w:ind w:left="1985" w:hanging="1418"/>
        <w:jc w:val="both"/>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 xml:space="preserve">                   μ - көлденең деформация коэффициенті, немесе Пуассон  коэффициенті.</w:t>
      </w:r>
    </w:p>
    <w:p w14:paraId="09AACEB4" w14:textId="77777777" w:rsidR="008446DF" w:rsidRPr="004F0568" w:rsidRDefault="008446DF" w:rsidP="008446DF">
      <w:pPr>
        <w:spacing w:after="0" w:line="240" w:lineRule="auto"/>
        <w:ind w:left="-15" w:right="558"/>
        <w:rPr>
          <w:rFonts w:ascii="Times New Roman" w:eastAsiaTheme="minorHAnsi" w:hAnsi="Times New Roman"/>
          <w:sz w:val="28"/>
          <w:szCs w:val="28"/>
          <w:lang w:val="kk-KZ"/>
        </w:rPr>
      </w:pPr>
    </w:p>
    <w:p w14:paraId="62A8295D" w14:textId="4B8D677B" w:rsidR="009F3352" w:rsidRPr="004F0568" w:rsidRDefault="009F3352" w:rsidP="008446DF">
      <w:pPr>
        <w:spacing w:after="0" w:line="240" w:lineRule="auto"/>
        <w:ind w:left="-15" w:right="-1" w:firstLine="649"/>
        <w:jc w:val="both"/>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Бұл тұжырымға сәйкес, массивтегі көлденең кернеулер тік кернеулермен өзара байланыста болады және олардың шамасы тау жыныстарының серпінді қасиеттеріне тәуелді анықталады.</w:t>
      </w:r>
    </w:p>
    <w:p w14:paraId="78C886AF" w14:textId="4008C6D0" w:rsidR="008446DF" w:rsidRPr="008446DF" w:rsidRDefault="008446DF" w:rsidP="008446DF">
      <w:pPr>
        <w:spacing w:after="0" w:line="240" w:lineRule="auto"/>
        <w:ind w:left="-15" w:right="-1" w:firstLine="649"/>
        <w:jc w:val="both"/>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Жер қойнауында жүргізіліп жатқан қазбалар  үш жақтан қысымға ұшырайды және оған уақыт та әсер етеді. О</w:t>
      </w:r>
      <w:r w:rsidR="000E3F10" w:rsidRPr="004F0568">
        <w:rPr>
          <w:rFonts w:ascii="Times New Roman" w:eastAsiaTheme="minorHAnsi" w:hAnsi="Times New Roman"/>
          <w:sz w:val="28"/>
          <w:szCs w:val="28"/>
          <w:lang w:val="kk-KZ"/>
        </w:rPr>
        <w:t>сыжағдай келесі сызбада келтірілген</w:t>
      </w:r>
      <w:r w:rsidR="00567FFB" w:rsidRPr="004F0568">
        <w:rPr>
          <w:rFonts w:ascii="Times New Roman" w:eastAsiaTheme="minorHAnsi" w:hAnsi="Times New Roman"/>
          <w:sz w:val="28"/>
          <w:szCs w:val="28"/>
          <w:lang w:val="kk-KZ"/>
        </w:rPr>
        <w:t xml:space="preserve"> (Сурет 2.5</w:t>
      </w:r>
      <w:r w:rsidRPr="004F0568">
        <w:rPr>
          <w:rFonts w:ascii="Times New Roman" w:eastAsiaTheme="minorHAnsi" w:hAnsi="Times New Roman"/>
          <w:sz w:val="28"/>
          <w:szCs w:val="28"/>
          <w:lang w:val="kk-KZ"/>
        </w:rPr>
        <w:t>).</w:t>
      </w:r>
      <w:r w:rsidRPr="008446DF">
        <w:rPr>
          <w:rFonts w:ascii="Times New Roman" w:eastAsiaTheme="minorHAnsi" w:hAnsi="Times New Roman"/>
          <w:sz w:val="28"/>
          <w:szCs w:val="28"/>
          <w:lang w:val="kk-KZ"/>
        </w:rPr>
        <w:t xml:space="preserve"> </w:t>
      </w:r>
    </w:p>
    <w:p w14:paraId="3FE3E9BA" w14:textId="77777777" w:rsidR="008446DF" w:rsidRPr="008446DF" w:rsidRDefault="008446DF" w:rsidP="008446DF">
      <w:pPr>
        <w:spacing w:after="0" w:line="259" w:lineRule="auto"/>
        <w:ind w:left="775"/>
        <w:rPr>
          <w:rFonts w:asciiTheme="minorHAnsi" w:eastAsiaTheme="minorHAnsi" w:hAnsiTheme="minorHAnsi" w:cstheme="minorBidi"/>
          <w:lang w:val="kk-KZ"/>
        </w:rPr>
      </w:pPr>
      <w:r w:rsidRPr="008446DF">
        <w:rPr>
          <w:rFonts w:ascii="Times New Roman" w:eastAsiaTheme="minorHAnsi" w:hAnsi="Times New Roman"/>
          <w:sz w:val="28"/>
          <w:szCs w:val="28"/>
          <w:lang w:val="kk-KZ"/>
        </w:rPr>
        <w:t xml:space="preserve"> </w:t>
      </w:r>
      <w:r w:rsidRPr="008446DF">
        <w:rPr>
          <w:rFonts w:asciiTheme="minorHAnsi" w:eastAsiaTheme="minorHAnsi" w:hAnsiTheme="minorHAnsi" w:cstheme="minorBidi"/>
          <w:noProof/>
          <w:lang w:eastAsia="ru-RU"/>
        </w:rPr>
        <w:drawing>
          <wp:inline distT="0" distB="0" distL="0" distR="0" wp14:anchorId="46C8AE05" wp14:editId="1BC8C4DE">
            <wp:extent cx="4886324" cy="3448050"/>
            <wp:effectExtent l="0" t="0" r="0" b="0"/>
            <wp:docPr id="1" name="Picture 21549"/>
            <wp:cNvGraphicFramePr/>
            <a:graphic xmlns:a="http://schemas.openxmlformats.org/drawingml/2006/main">
              <a:graphicData uri="http://schemas.openxmlformats.org/drawingml/2006/picture">
                <pic:pic xmlns:pic="http://schemas.openxmlformats.org/drawingml/2006/picture">
                  <pic:nvPicPr>
                    <pic:cNvPr id="21549" name="Picture 21549"/>
                    <pic:cNvPicPr/>
                  </pic:nvPicPr>
                  <pic:blipFill>
                    <a:blip r:embed="rId24"/>
                    <a:stretch>
                      <a:fillRect/>
                    </a:stretch>
                  </pic:blipFill>
                  <pic:spPr>
                    <a:xfrm>
                      <a:off x="0" y="0"/>
                      <a:ext cx="4889769" cy="3450481"/>
                    </a:xfrm>
                    <a:prstGeom prst="rect">
                      <a:avLst/>
                    </a:prstGeom>
                  </pic:spPr>
                </pic:pic>
              </a:graphicData>
            </a:graphic>
          </wp:inline>
        </w:drawing>
      </w:r>
      <w:r w:rsidRPr="008446DF">
        <w:rPr>
          <w:rFonts w:asciiTheme="minorHAnsi" w:eastAsiaTheme="minorHAnsi" w:hAnsiTheme="minorHAnsi" w:cstheme="minorBidi"/>
          <w:lang w:val="kk-KZ"/>
        </w:rPr>
        <w:t xml:space="preserve"> </w:t>
      </w:r>
    </w:p>
    <w:p w14:paraId="258A4BAE" w14:textId="08B648E4" w:rsidR="008446DF" w:rsidRPr="004F0568" w:rsidRDefault="008446DF" w:rsidP="008446DF">
      <w:pPr>
        <w:spacing w:after="0" w:line="259" w:lineRule="auto"/>
        <w:ind w:left="2105" w:right="558" w:hanging="1679"/>
        <w:rPr>
          <w:rFonts w:ascii="Times New Roman" w:eastAsiaTheme="minorHAnsi" w:hAnsi="Times New Roman"/>
          <w:b/>
          <w:sz w:val="28"/>
          <w:szCs w:val="28"/>
          <w:lang w:val="kk-KZ"/>
        </w:rPr>
      </w:pPr>
      <w:r w:rsidRPr="004F0568">
        <w:rPr>
          <w:rFonts w:ascii="Times New Roman" w:eastAsiaTheme="minorHAnsi" w:hAnsi="Times New Roman"/>
          <w:sz w:val="28"/>
          <w:szCs w:val="28"/>
          <w:lang w:val="kk-KZ"/>
        </w:rPr>
        <w:t>Сурет  2.</w:t>
      </w:r>
      <w:r w:rsidR="00567FFB" w:rsidRPr="004F0568">
        <w:rPr>
          <w:rFonts w:ascii="Times New Roman" w:eastAsiaTheme="minorHAnsi" w:hAnsi="Times New Roman"/>
          <w:sz w:val="28"/>
          <w:szCs w:val="28"/>
          <w:lang w:val="kk-KZ"/>
        </w:rPr>
        <w:t>5</w:t>
      </w:r>
      <w:r w:rsidRPr="004F0568">
        <w:rPr>
          <w:rFonts w:ascii="Times New Roman" w:eastAsiaTheme="minorHAnsi" w:hAnsi="Times New Roman"/>
          <w:b/>
          <w:sz w:val="28"/>
          <w:szCs w:val="28"/>
          <w:lang w:val="kk-KZ"/>
        </w:rPr>
        <w:t xml:space="preserve"> – </w:t>
      </w:r>
      <w:r w:rsidR="000E3F10" w:rsidRPr="004F0568">
        <w:rPr>
          <w:rFonts w:ascii="Times New Roman" w:eastAsiaTheme="minorHAnsi" w:hAnsi="Times New Roman"/>
          <w:sz w:val="28"/>
          <w:szCs w:val="28"/>
          <w:lang w:val="kk-KZ"/>
        </w:rPr>
        <w:t>Тау-к</w:t>
      </w:r>
      <w:r w:rsidRPr="004F0568">
        <w:rPr>
          <w:rFonts w:ascii="Times New Roman" w:eastAsiaTheme="minorHAnsi" w:hAnsi="Times New Roman"/>
          <w:sz w:val="28"/>
          <w:szCs w:val="28"/>
          <w:lang w:val="kk-KZ"/>
        </w:rPr>
        <w:t>ен қазбаларындағы кернеулі күйдің с</w:t>
      </w:r>
      <w:r w:rsidR="000E3F10" w:rsidRPr="004F0568">
        <w:rPr>
          <w:rFonts w:ascii="Times New Roman" w:eastAsiaTheme="minorHAnsi" w:hAnsi="Times New Roman"/>
          <w:sz w:val="28"/>
          <w:szCs w:val="28"/>
          <w:lang w:val="kk-KZ"/>
        </w:rPr>
        <w:t>ұлба</w:t>
      </w:r>
      <w:r w:rsidRPr="004F0568">
        <w:rPr>
          <w:rFonts w:ascii="Times New Roman" w:eastAsiaTheme="minorHAnsi" w:hAnsi="Times New Roman"/>
          <w:sz w:val="28"/>
          <w:szCs w:val="28"/>
          <w:lang w:val="kk-KZ"/>
        </w:rPr>
        <w:t xml:space="preserve">сы: </w:t>
      </w:r>
      <w:r w:rsidRPr="004F0568">
        <w:rPr>
          <w:rFonts w:ascii="Times New Roman" w:eastAsiaTheme="minorHAnsi" w:hAnsi="Times New Roman"/>
          <w:b/>
          <w:sz w:val="28"/>
          <w:szCs w:val="28"/>
          <w:lang w:val="kk-KZ"/>
        </w:rPr>
        <w:t xml:space="preserve"> </w:t>
      </w:r>
    </w:p>
    <w:p w14:paraId="45861426" w14:textId="16B87474" w:rsidR="008446DF" w:rsidRPr="004F0568" w:rsidRDefault="008446DF" w:rsidP="008446DF">
      <w:pPr>
        <w:spacing w:after="0" w:line="259" w:lineRule="auto"/>
        <w:ind w:left="1843"/>
        <w:rPr>
          <w:rFonts w:ascii="Times New Roman" w:eastAsiaTheme="minorHAnsi" w:hAnsi="Times New Roman"/>
          <w:i/>
          <w:sz w:val="28"/>
          <w:szCs w:val="28"/>
          <w:lang w:val="kk-KZ"/>
        </w:rPr>
      </w:pPr>
      <w:r w:rsidRPr="004F0568">
        <w:rPr>
          <w:rFonts w:ascii="Times New Roman" w:eastAsiaTheme="minorHAnsi" w:hAnsi="Times New Roman"/>
          <w:i/>
          <w:sz w:val="28"/>
          <w:szCs w:val="28"/>
        </w:rPr>
        <w:t>σ</w:t>
      </w:r>
      <w:r w:rsidRPr="004F0568">
        <w:rPr>
          <w:rFonts w:ascii="Times New Roman" w:eastAsiaTheme="minorHAnsi" w:hAnsi="Times New Roman"/>
          <w:i/>
          <w:sz w:val="28"/>
          <w:szCs w:val="28"/>
          <w:lang w:val="kk-KZ"/>
        </w:rPr>
        <w:t>(x), σ(z) сыртқы</w:t>
      </w:r>
      <w:r w:rsidR="000E3F10" w:rsidRPr="004F0568">
        <w:rPr>
          <w:rFonts w:ascii="Times New Roman" w:eastAsiaTheme="minorHAnsi" w:hAnsi="Times New Roman"/>
          <w:i/>
          <w:sz w:val="28"/>
          <w:szCs w:val="28"/>
          <w:lang w:val="kk-KZ"/>
        </w:rPr>
        <w:t xml:space="preserve"> тік және көлбеу</w:t>
      </w:r>
      <w:r w:rsidRPr="004F0568">
        <w:rPr>
          <w:rFonts w:ascii="Times New Roman" w:eastAsiaTheme="minorHAnsi" w:hAnsi="Times New Roman"/>
          <w:i/>
          <w:sz w:val="28"/>
          <w:szCs w:val="28"/>
          <w:lang w:val="kk-KZ"/>
        </w:rPr>
        <w:t xml:space="preserve"> күштер; А және В </w:t>
      </w:r>
      <w:r w:rsidR="000E3F10" w:rsidRPr="004F0568">
        <w:rPr>
          <w:rFonts w:ascii="Times New Roman" w:eastAsiaTheme="minorHAnsi" w:hAnsi="Times New Roman"/>
          <w:i/>
          <w:sz w:val="28"/>
          <w:szCs w:val="28"/>
          <w:lang w:val="kk-KZ"/>
        </w:rPr>
        <w:t xml:space="preserve">тау-кен </w:t>
      </w:r>
      <w:r w:rsidRPr="004F0568">
        <w:rPr>
          <w:rFonts w:ascii="Times New Roman" w:eastAsiaTheme="minorHAnsi" w:hAnsi="Times New Roman"/>
          <w:i/>
          <w:sz w:val="28"/>
          <w:szCs w:val="28"/>
          <w:lang w:val="kk-KZ"/>
        </w:rPr>
        <w:t>қазбалар</w:t>
      </w:r>
      <w:r w:rsidR="000E3F10" w:rsidRPr="004F0568">
        <w:rPr>
          <w:rFonts w:ascii="Times New Roman" w:eastAsiaTheme="minorHAnsi" w:hAnsi="Times New Roman"/>
          <w:i/>
          <w:sz w:val="28"/>
          <w:szCs w:val="28"/>
          <w:lang w:val="kk-KZ"/>
        </w:rPr>
        <w:t>ы</w:t>
      </w:r>
      <w:r w:rsidRPr="004F0568">
        <w:rPr>
          <w:rFonts w:ascii="Times New Roman" w:eastAsiaTheme="minorHAnsi" w:hAnsi="Times New Roman"/>
          <w:i/>
          <w:sz w:val="28"/>
          <w:szCs w:val="28"/>
          <w:lang w:val="kk-KZ"/>
        </w:rPr>
        <w:t xml:space="preserve">; С – тазалау </w:t>
      </w:r>
      <w:r w:rsidR="000E3F10" w:rsidRPr="004F0568">
        <w:rPr>
          <w:rFonts w:ascii="Times New Roman" w:eastAsiaTheme="minorHAnsi" w:hAnsi="Times New Roman"/>
          <w:i/>
          <w:sz w:val="28"/>
          <w:szCs w:val="28"/>
          <w:lang w:val="kk-KZ"/>
        </w:rPr>
        <w:t xml:space="preserve">тау-кен </w:t>
      </w:r>
      <w:r w:rsidRPr="004F0568">
        <w:rPr>
          <w:rFonts w:ascii="Times New Roman" w:eastAsiaTheme="minorHAnsi" w:hAnsi="Times New Roman"/>
          <w:i/>
          <w:sz w:val="28"/>
          <w:szCs w:val="28"/>
          <w:lang w:val="kk-KZ"/>
        </w:rPr>
        <w:t>қазбасы; D – бұрғыла</w:t>
      </w:r>
      <w:r w:rsidR="000E3F10" w:rsidRPr="004F0568">
        <w:rPr>
          <w:rFonts w:ascii="Times New Roman" w:eastAsiaTheme="minorHAnsi" w:hAnsi="Times New Roman"/>
          <w:i/>
          <w:sz w:val="28"/>
          <w:szCs w:val="28"/>
          <w:lang w:val="kk-KZ"/>
        </w:rPr>
        <w:t>п-аттыру жұмыстарының</w:t>
      </w:r>
      <w:r w:rsidRPr="004F0568">
        <w:rPr>
          <w:rFonts w:ascii="Times New Roman" w:eastAsiaTheme="minorHAnsi" w:hAnsi="Times New Roman"/>
          <w:i/>
          <w:sz w:val="28"/>
          <w:szCs w:val="28"/>
          <w:lang w:val="kk-KZ"/>
        </w:rPr>
        <w:t xml:space="preserve"> </w:t>
      </w:r>
      <w:r w:rsidR="00E9231B" w:rsidRPr="004F0568">
        <w:rPr>
          <w:rFonts w:ascii="Times New Roman" w:eastAsiaTheme="minorHAnsi" w:hAnsi="Times New Roman"/>
          <w:i/>
          <w:sz w:val="28"/>
          <w:szCs w:val="28"/>
          <w:lang w:val="kk-KZ"/>
        </w:rPr>
        <w:t>әсері: 1</w:t>
      </w:r>
      <w:r w:rsidRPr="004F0568">
        <w:rPr>
          <w:rFonts w:ascii="Times New Roman" w:eastAsiaTheme="minorHAnsi" w:hAnsi="Times New Roman"/>
          <w:i/>
          <w:sz w:val="28"/>
          <w:szCs w:val="28"/>
          <w:lang w:val="kk-KZ"/>
        </w:rPr>
        <w:t xml:space="preserve"> - әртүрлі </w:t>
      </w:r>
      <w:r w:rsidR="00E9231B" w:rsidRPr="004F0568">
        <w:rPr>
          <w:rFonts w:ascii="Times New Roman" w:eastAsiaTheme="minorHAnsi" w:hAnsi="Times New Roman"/>
          <w:i/>
          <w:sz w:val="28"/>
          <w:szCs w:val="28"/>
          <w:lang w:val="kk-KZ"/>
        </w:rPr>
        <w:t xml:space="preserve">бос </w:t>
      </w:r>
      <w:r w:rsidRPr="004F0568">
        <w:rPr>
          <w:rFonts w:ascii="Times New Roman" w:eastAsiaTheme="minorHAnsi" w:hAnsi="Times New Roman"/>
          <w:i/>
          <w:sz w:val="28"/>
          <w:szCs w:val="28"/>
          <w:lang w:val="kk-KZ"/>
        </w:rPr>
        <w:t xml:space="preserve">тау жыныстар, 2 – пайдалы кен </w:t>
      </w:r>
      <w:r w:rsidR="00E9231B" w:rsidRPr="004F0568">
        <w:rPr>
          <w:rFonts w:ascii="Times New Roman" w:eastAsiaTheme="minorHAnsi" w:hAnsi="Times New Roman"/>
          <w:i/>
          <w:sz w:val="28"/>
          <w:szCs w:val="28"/>
          <w:lang w:val="kk-KZ"/>
        </w:rPr>
        <w:t>денесі.</w:t>
      </w:r>
    </w:p>
    <w:p w14:paraId="43BFC9A6" w14:textId="77777777" w:rsidR="008446DF" w:rsidRPr="004F0568" w:rsidRDefault="008446DF" w:rsidP="008446DF">
      <w:pPr>
        <w:spacing w:after="0" w:line="240" w:lineRule="auto"/>
        <w:ind w:left="279"/>
        <w:jc w:val="both"/>
        <w:rPr>
          <w:rFonts w:ascii="Times New Roman" w:eastAsiaTheme="minorHAnsi" w:hAnsi="Times New Roman"/>
          <w:sz w:val="28"/>
          <w:szCs w:val="28"/>
          <w:lang w:val="kk-KZ"/>
        </w:rPr>
      </w:pPr>
    </w:p>
    <w:p w14:paraId="3D401840" w14:textId="4C365C2F" w:rsidR="00E9231B" w:rsidRPr="004F0568" w:rsidRDefault="00E9231B" w:rsidP="00E9231B">
      <w:pPr>
        <w:spacing w:after="0" w:line="240" w:lineRule="auto"/>
        <w:ind w:firstLine="567"/>
        <w:jc w:val="both"/>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Тау жыныстары массивінің күйін төмендегі функция арқылы сипаттауға болады:</w:t>
      </w:r>
    </w:p>
    <w:p w14:paraId="2FA7C8F6" w14:textId="77777777" w:rsidR="008446DF" w:rsidRPr="004F0568" w:rsidRDefault="008446DF" w:rsidP="008446DF">
      <w:pPr>
        <w:spacing w:after="0" w:line="240" w:lineRule="auto"/>
        <w:ind w:firstLine="567"/>
        <w:jc w:val="both"/>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 xml:space="preserve">   </w:t>
      </w:r>
    </w:p>
    <w:p w14:paraId="52D54F2C" w14:textId="77777777" w:rsidR="008446DF" w:rsidRPr="00D21632" w:rsidRDefault="008446DF" w:rsidP="008446DF">
      <w:pPr>
        <w:spacing w:after="0" w:line="240" w:lineRule="auto"/>
        <w:ind w:left="279"/>
        <w:jc w:val="both"/>
        <w:rPr>
          <w:rFonts w:ascii="Times New Roman" w:eastAsiaTheme="minorHAnsi" w:hAnsi="Times New Roman"/>
          <w:sz w:val="28"/>
          <w:szCs w:val="28"/>
          <w:highlight w:val="yellow"/>
          <w:lang w:val="kk-KZ"/>
        </w:rPr>
      </w:pPr>
      <w:r w:rsidRPr="00D21632">
        <w:rPr>
          <w:rFonts w:ascii="Times New Roman" w:eastAsiaTheme="minorHAnsi" w:hAnsi="Times New Roman"/>
          <w:sz w:val="28"/>
          <w:szCs w:val="28"/>
          <w:highlight w:val="yellow"/>
          <w:lang w:val="kk-KZ"/>
        </w:rPr>
        <w:t xml:space="preserve"> </w:t>
      </w:r>
    </w:p>
    <w:p w14:paraId="5C4B219A" w14:textId="7445BEF2" w:rsidR="008446DF" w:rsidRPr="004F0568" w:rsidRDefault="008446DF" w:rsidP="008446DF">
      <w:pPr>
        <w:spacing w:after="0" w:line="240" w:lineRule="auto"/>
        <w:ind w:left="775" w:right="558" w:firstLine="3212"/>
        <w:jc w:val="both"/>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 xml:space="preserve">F=(x, y, z, t)                          </w:t>
      </w:r>
      <w:r w:rsidR="00D50207" w:rsidRPr="004F0568">
        <w:rPr>
          <w:rFonts w:ascii="Times New Roman" w:eastAsiaTheme="minorHAnsi" w:hAnsi="Times New Roman"/>
          <w:sz w:val="28"/>
          <w:szCs w:val="28"/>
          <w:lang w:val="kk-KZ"/>
        </w:rPr>
        <w:t xml:space="preserve">                            (2.4</w:t>
      </w:r>
      <w:r w:rsidRPr="004F0568">
        <w:rPr>
          <w:rFonts w:ascii="Times New Roman" w:eastAsiaTheme="minorHAnsi" w:hAnsi="Times New Roman"/>
          <w:sz w:val="28"/>
          <w:szCs w:val="28"/>
          <w:lang w:val="kk-KZ"/>
        </w:rPr>
        <w:t>)</w:t>
      </w:r>
    </w:p>
    <w:p w14:paraId="4954E9E3" w14:textId="77777777" w:rsidR="008446DF" w:rsidRPr="004F0568" w:rsidRDefault="008446DF" w:rsidP="008446DF">
      <w:pPr>
        <w:spacing w:after="0" w:line="240" w:lineRule="auto"/>
        <w:ind w:left="775" w:right="558" w:firstLine="3212"/>
        <w:jc w:val="both"/>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 xml:space="preserve">   </w:t>
      </w:r>
    </w:p>
    <w:p w14:paraId="7BB51A20" w14:textId="77777777" w:rsidR="00D83C57" w:rsidRPr="004F0568" w:rsidRDefault="008446DF" w:rsidP="008446DF">
      <w:pPr>
        <w:spacing w:after="0" w:line="240" w:lineRule="auto"/>
        <w:ind w:left="1843" w:right="-1" w:hanging="1276"/>
        <w:jc w:val="both"/>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 xml:space="preserve">мұндағы: х, у, z – </w:t>
      </w:r>
      <w:r w:rsidR="00E9231B" w:rsidRPr="004F0568">
        <w:rPr>
          <w:rFonts w:ascii="Times New Roman" w:eastAsiaTheme="minorHAnsi" w:hAnsi="Times New Roman"/>
          <w:sz w:val="28"/>
          <w:szCs w:val="28"/>
          <w:lang w:val="kk-KZ"/>
        </w:rPr>
        <w:t>тау-кен қазбасына үш бағыттан әсер ететін сыртқы күштер</w:t>
      </w:r>
      <w:r w:rsidRPr="004F0568">
        <w:rPr>
          <w:rFonts w:ascii="Times New Roman" w:eastAsiaTheme="minorHAnsi" w:hAnsi="Times New Roman"/>
          <w:sz w:val="28"/>
          <w:szCs w:val="28"/>
          <w:lang w:val="kk-KZ"/>
        </w:rPr>
        <w:t xml:space="preserve">;       </w:t>
      </w:r>
    </w:p>
    <w:p w14:paraId="599D743E" w14:textId="09792691" w:rsidR="008446DF" w:rsidRPr="004F0568" w:rsidRDefault="00D83C57" w:rsidP="008446DF">
      <w:pPr>
        <w:spacing w:after="0" w:line="240" w:lineRule="auto"/>
        <w:ind w:left="1843" w:right="-1" w:hanging="1276"/>
        <w:jc w:val="both"/>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 xml:space="preserve">                  </w:t>
      </w:r>
      <w:r w:rsidR="008446DF" w:rsidRPr="004F0568">
        <w:rPr>
          <w:rFonts w:ascii="Times New Roman" w:eastAsiaTheme="minorHAnsi" w:hAnsi="Times New Roman"/>
          <w:sz w:val="28"/>
          <w:szCs w:val="28"/>
          <w:lang w:val="kk-KZ"/>
        </w:rPr>
        <w:t xml:space="preserve">t - уақыт </w:t>
      </w:r>
      <w:r w:rsidRPr="004F0568">
        <w:rPr>
          <w:rFonts w:ascii="Times New Roman" w:eastAsiaTheme="minorHAnsi" w:hAnsi="Times New Roman"/>
          <w:sz w:val="28"/>
          <w:szCs w:val="28"/>
          <w:lang w:val="kk-KZ"/>
        </w:rPr>
        <w:t>ықпал</w:t>
      </w:r>
      <w:r w:rsidR="008446DF" w:rsidRPr="004F0568">
        <w:rPr>
          <w:rFonts w:ascii="Times New Roman" w:eastAsiaTheme="minorHAnsi" w:hAnsi="Times New Roman"/>
          <w:sz w:val="28"/>
          <w:szCs w:val="28"/>
          <w:lang w:val="kk-KZ"/>
        </w:rPr>
        <w:t xml:space="preserve">ы. </w:t>
      </w:r>
    </w:p>
    <w:p w14:paraId="08815302" w14:textId="77777777" w:rsidR="008446DF" w:rsidRPr="004F0568" w:rsidRDefault="008446DF" w:rsidP="008446DF">
      <w:pPr>
        <w:spacing w:after="0" w:line="240" w:lineRule="auto"/>
        <w:ind w:left="-15" w:right="558"/>
        <w:jc w:val="both"/>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 xml:space="preserve">  </w:t>
      </w:r>
    </w:p>
    <w:p w14:paraId="645A1717" w14:textId="27C4143D" w:rsidR="008446DF" w:rsidRPr="004F0568" w:rsidRDefault="00D83C57" w:rsidP="00D83C57">
      <w:pPr>
        <w:spacing w:after="0" w:line="240" w:lineRule="auto"/>
        <w:ind w:left="-15" w:right="-1" w:firstLine="582"/>
        <w:jc w:val="both"/>
        <w:rPr>
          <w:rFonts w:ascii="Times New Roman" w:eastAsiaTheme="minorHAnsi" w:hAnsi="Times New Roman"/>
          <w:sz w:val="28"/>
          <w:szCs w:val="28"/>
          <w:lang w:val="kk-KZ"/>
        </w:rPr>
      </w:pPr>
      <w:r w:rsidRPr="004F0568">
        <w:rPr>
          <w:rFonts w:ascii="Times New Roman" w:eastAsiaTheme="minorHAnsi" w:hAnsi="Times New Roman"/>
          <w:sz w:val="28"/>
          <w:szCs w:val="28"/>
          <w:lang w:val="kk-KZ"/>
        </w:rPr>
        <w:t>Тау жыныстары массивіндегі кернеулі-деформациялық күйді кеніш жағдайында анықтаудың бірнеше әдістері бар. Оларға радиоактивті терең реперлер әдісі, магниттік сезгіштер, геофизикалық және телевизиялық бақылау тәсілдері жатады [64–66]. Біздер Жезқазған кенішінде тау жыныстары массивінің кернеулі-деформациялық күйін зерттеу барысында кен орнында пайдаланылып жүрген бұрғыланған ұңғымалардың ішкі қабырғаларын бақылауға арналған ВНИМИ</w:t>
      </w:r>
      <w:r w:rsidR="00AC154B" w:rsidRPr="004F0568">
        <w:rPr>
          <w:rFonts w:ascii="Times New Roman" w:eastAsiaTheme="minorHAnsi" w:hAnsi="Times New Roman"/>
          <w:sz w:val="28"/>
          <w:szCs w:val="28"/>
          <w:lang w:val="kk-KZ"/>
        </w:rPr>
        <w:t xml:space="preserve"> </w:t>
      </w:r>
      <w:r w:rsidRPr="004F0568">
        <w:rPr>
          <w:rFonts w:ascii="Times New Roman" w:eastAsiaTheme="minorHAnsi" w:hAnsi="Times New Roman"/>
          <w:sz w:val="28"/>
          <w:szCs w:val="28"/>
          <w:lang w:val="kk-KZ"/>
        </w:rPr>
        <w:t>(Ресей) оптикалық аспабы</w:t>
      </w:r>
      <w:r w:rsidR="00AC154B" w:rsidRPr="004F0568">
        <w:rPr>
          <w:rFonts w:ascii="Times New Roman" w:eastAsiaTheme="minorHAnsi" w:hAnsi="Times New Roman"/>
          <w:sz w:val="28"/>
          <w:szCs w:val="28"/>
          <w:lang w:val="kk-KZ"/>
        </w:rPr>
        <w:t>н</w:t>
      </w:r>
      <w:r w:rsidRPr="004F0568">
        <w:rPr>
          <w:rFonts w:ascii="Times New Roman" w:eastAsiaTheme="minorHAnsi" w:hAnsi="Times New Roman"/>
          <w:sz w:val="28"/>
          <w:szCs w:val="28"/>
          <w:lang w:val="kk-KZ"/>
        </w:rPr>
        <w:t xml:space="preserve"> қолдандық. </w:t>
      </w:r>
    </w:p>
    <w:p w14:paraId="6F34C35D" w14:textId="77777777" w:rsidR="008446DF" w:rsidRPr="008446DF" w:rsidRDefault="008446DF" w:rsidP="008446DF">
      <w:pPr>
        <w:spacing w:after="0" w:line="240" w:lineRule="auto"/>
        <w:ind w:firstLine="567"/>
        <w:jc w:val="both"/>
        <w:rPr>
          <w:rFonts w:ascii="Times New Roman" w:eastAsiaTheme="minorHAnsi" w:hAnsi="Times New Roman"/>
          <w:b/>
          <w:sz w:val="28"/>
          <w:szCs w:val="28"/>
          <w:lang w:val="kk-KZ"/>
        </w:rPr>
      </w:pPr>
    </w:p>
    <w:p w14:paraId="3555442C" w14:textId="77777777" w:rsidR="008446DF" w:rsidRPr="00915BB5" w:rsidRDefault="008446DF" w:rsidP="00915BB5">
      <w:pPr>
        <w:pStyle w:val="af7"/>
        <w:jc w:val="both"/>
        <w:rPr>
          <w:rFonts w:ascii="Times New Roman" w:hAnsi="Times New Roman"/>
          <w:sz w:val="28"/>
          <w:szCs w:val="28"/>
          <w:lang w:val="kk-KZ"/>
        </w:rPr>
      </w:pPr>
      <w:bookmarkStart w:id="23" w:name="_Toc227502691"/>
      <w:r w:rsidRPr="00915BB5">
        <w:rPr>
          <w:rFonts w:ascii="Times New Roman" w:eastAsiaTheme="minorHAnsi" w:hAnsi="Times New Roman"/>
          <w:sz w:val="28"/>
          <w:szCs w:val="28"/>
          <w:lang w:val="kk-KZ"/>
        </w:rPr>
        <w:t>2.3.2. Жезқазған кеніштерінде қ</w:t>
      </w:r>
      <w:r w:rsidRPr="00915BB5">
        <w:rPr>
          <w:rFonts w:ascii="Times New Roman" w:hAnsi="Times New Roman"/>
          <w:sz w:val="28"/>
          <w:szCs w:val="28"/>
          <w:lang w:val="kk-KZ"/>
        </w:rPr>
        <w:t>айта кен игеру кезіндегі кентіректердің орнықтылық жағдайы</w:t>
      </w:r>
      <w:bookmarkEnd w:id="23"/>
    </w:p>
    <w:p w14:paraId="23251B8F" w14:textId="77777777" w:rsidR="008446DF" w:rsidRPr="008446DF" w:rsidRDefault="008446DF" w:rsidP="008446DF">
      <w:pPr>
        <w:spacing w:after="0" w:line="240" w:lineRule="auto"/>
        <w:ind w:firstLine="567"/>
        <w:jc w:val="both"/>
        <w:rPr>
          <w:rFonts w:ascii="Times New Roman" w:eastAsia="Times New Roman" w:hAnsi="Times New Roman"/>
          <w:color w:val="1F1F1F"/>
          <w:sz w:val="28"/>
          <w:szCs w:val="28"/>
          <w:lang w:val="kk-KZ" w:eastAsia="ru-RU"/>
        </w:rPr>
      </w:pPr>
    </w:p>
    <w:p w14:paraId="619F130A" w14:textId="30FF88EF" w:rsidR="008446DF" w:rsidRPr="008446DF" w:rsidRDefault="008446DF" w:rsidP="008446DF">
      <w:pPr>
        <w:spacing w:after="0" w:line="240" w:lineRule="auto"/>
        <w:ind w:firstLine="567"/>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color w:val="1F1F1F"/>
          <w:sz w:val="28"/>
          <w:szCs w:val="28"/>
          <w:lang w:val="kk-KZ" w:eastAsia="ru-RU"/>
        </w:rPr>
        <w:t>Жезқазған кен орнын қайта игеру  басталғаннан бері, бұрын қалдырылған кентіректерді қазып алу, жоғары қабаттарды төмен түсіріп,  игерілген бос кеңістіктерді толтыру кезеңінде камера аралық кентіректердің (КАК) құлауы жиілене бастады. Көптеген панелдерде  кентіректер тізбектелген реакция тәрізді бірінен кейін бірі қирап, бұзыла бастады</w:t>
      </w:r>
      <w:r w:rsidR="00C164C3">
        <w:rPr>
          <w:rFonts w:ascii="Times New Roman" w:eastAsia="Times New Roman" w:hAnsi="Times New Roman"/>
          <w:color w:val="1F1F1F"/>
          <w:sz w:val="28"/>
          <w:szCs w:val="28"/>
          <w:lang w:val="kk-KZ" w:eastAsia="ru-RU"/>
        </w:rPr>
        <w:t xml:space="preserve"> (</w:t>
      </w:r>
      <w:r w:rsidR="003B608B">
        <w:rPr>
          <w:rFonts w:ascii="Times New Roman" w:eastAsia="Times New Roman" w:hAnsi="Times New Roman"/>
          <w:color w:val="1F1F1F"/>
          <w:sz w:val="28"/>
          <w:szCs w:val="28"/>
          <w:lang w:val="kk-KZ" w:eastAsia="ru-RU"/>
        </w:rPr>
        <w:t xml:space="preserve">сурет </w:t>
      </w:r>
      <w:r w:rsidR="00C164C3">
        <w:rPr>
          <w:rFonts w:ascii="Times New Roman" w:eastAsia="Times New Roman" w:hAnsi="Times New Roman"/>
          <w:color w:val="1F1F1F"/>
          <w:sz w:val="28"/>
          <w:szCs w:val="28"/>
          <w:lang w:val="kk-KZ" w:eastAsia="ru-RU"/>
        </w:rPr>
        <w:t>2.6)</w:t>
      </w:r>
      <w:r w:rsidRPr="008446DF">
        <w:rPr>
          <w:rFonts w:ascii="Times New Roman" w:eastAsia="Times New Roman" w:hAnsi="Times New Roman"/>
          <w:color w:val="1F1F1F"/>
          <w:sz w:val="28"/>
          <w:szCs w:val="28"/>
          <w:lang w:val="kk-KZ" w:eastAsia="ru-RU"/>
        </w:rPr>
        <w:t xml:space="preserve">. Бұл жағдайлар 45 шахтаның 4, 5-5а,  9а  патнельдерінде, 65 шх, 31-32 шх, көрініс берді. </w:t>
      </w:r>
    </w:p>
    <w:p w14:paraId="2EAA5B86" w14:textId="77777777" w:rsidR="008446DF" w:rsidRPr="008446DF" w:rsidRDefault="008446DF" w:rsidP="008446DF">
      <w:pPr>
        <w:spacing w:after="0" w:line="240" w:lineRule="auto"/>
        <w:ind w:firstLine="142"/>
        <w:jc w:val="center"/>
        <w:rPr>
          <w:rFonts w:ascii="Times New Roman" w:eastAsia="Times New Roman" w:hAnsi="Times New Roman"/>
          <w:color w:val="1F1F1F"/>
          <w:sz w:val="28"/>
          <w:szCs w:val="28"/>
          <w:lang w:val="kk-KZ" w:eastAsia="ru-RU"/>
        </w:rPr>
      </w:pPr>
      <w:r w:rsidRPr="008446DF">
        <w:rPr>
          <w:rFonts w:ascii="Times New Roman" w:eastAsia="Times New Roman" w:hAnsi="Times New Roman"/>
          <w:noProof/>
          <w:color w:val="1F1F1F"/>
          <w:sz w:val="28"/>
          <w:szCs w:val="28"/>
          <w:lang w:eastAsia="ru-RU"/>
        </w:rPr>
        <w:drawing>
          <wp:inline distT="0" distB="0" distL="0" distR="0" wp14:anchorId="00354455" wp14:editId="168B0F87">
            <wp:extent cx="4131588" cy="5765867"/>
            <wp:effectExtent l="1905" t="0" r="4445" b="4445"/>
            <wp:docPr id="13" name="Рисунок 13" descr="C:\Users\Monoblock\Desktop\Новая папка\Untitled - 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noblock\Desktop\Новая папка\Untitled - 0002.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5081" t="19599" r="18768" b="15174"/>
                    <a:stretch/>
                  </pic:blipFill>
                  <pic:spPr bwMode="auto">
                    <a:xfrm rot="5400000">
                      <a:off x="0" y="0"/>
                      <a:ext cx="4163504" cy="5810408"/>
                    </a:xfrm>
                    <a:prstGeom prst="rect">
                      <a:avLst/>
                    </a:prstGeom>
                    <a:noFill/>
                    <a:ln>
                      <a:noFill/>
                    </a:ln>
                    <a:extLst>
                      <a:ext uri="{53640926-AAD7-44D8-BBD7-CCE9431645EC}">
                        <a14:shadowObscured xmlns:a14="http://schemas.microsoft.com/office/drawing/2010/main"/>
                      </a:ext>
                    </a:extLst>
                  </pic:spPr>
                </pic:pic>
              </a:graphicData>
            </a:graphic>
          </wp:inline>
        </w:drawing>
      </w:r>
    </w:p>
    <w:p w14:paraId="5885E4F1" w14:textId="77777777" w:rsidR="008446DF" w:rsidRPr="008446DF" w:rsidRDefault="008446DF" w:rsidP="008446DF">
      <w:pPr>
        <w:spacing w:after="0" w:line="216" w:lineRule="auto"/>
        <w:ind w:firstLine="567"/>
        <w:jc w:val="both"/>
        <w:rPr>
          <w:rFonts w:ascii="Times New Roman" w:eastAsia="Times New Roman" w:hAnsi="Times New Roman"/>
          <w:color w:val="1F1F1F"/>
          <w:sz w:val="28"/>
          <w:szCs w:val="28"/>
          <w:lang w:val="kk-KZ" w:eastAsia="ru-RU"/>
        </w:rPr>
      </w:pPr>
    </w:p>
    <w:p w14:paraId="23ACD369" w14:textId="1A2AF0B2" w:rsidR="008446DF" w:rsidRPr="008446DF" w:rsidRDefault="008446DF" w:rsidP="008446DF">
      <w:pPr>
        <w:tabs>
          <w:tab w:val="left" w:pos="1985"/>
        </w:tabs>
        <w:spacing w:after="0" w:line="216" w:lineRule="auto"/>
        <w:ind w:left="1985" w:hanging="1418"/>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color w:val="1F1F1F"/>
          <w:sz w:val="28"/>
          <w:szCs w:val="28"/>
          <w:lang w:val="kk-KZ" w:eastAsia="ru-RU"/>
        </w:rPr>
        <w:t>Сурет 2.</w:t>
      </w:r>
      <w:r w:rsidR="006C11E0">
        <w:rPr>
          <w:rFonts w:ascii="Times New Roman" w:eastAsia="Times New Roman" w:hAnsi="Times New Roman"/>
          <w:color w:val="1F1F1F"/>
          <w:sz w:val="28"/>
          <w:szCs w:val="28"/>
          <w:lang w:val="kk-KZ" w:eastAsia="ru-RU"/>
        </w:rPr>
        <w:t>6</w:t>
      </w:r>
      <w:r w:rsidRPr="008446DF">
        <w:rPr>
          <w:rFonts w:ascii="Times New Roman" w:eastAsia="Times New Roman" w:hAnsi="Times New Roman"/>
          <w:color w:val="1F1F1F"/>
          <w:sz w:val="28"/>
          <w:szCs w:val="28"/>
          <w:lang w:val="kk-KZ" w:eastAsia="ru-RU"/>
        </w:rPr>
        <w:t xml:space="preserve"> – Оңтүстік Жезқазған кеніші 65 шх. 70-71 панелдерде қайта кен игеру кезінде камерааралық кентіректердің  бірінен-кейін  бұзыла бастауы.</w:t>
      </w:r>
    </w:p>
    <w:p w14:paraId="38371F2A" w14:textId="77777777" w:rsidR="008446DF" w:rsidRPr="008446DF" w:rsidRDefault="008446DF" w:rsidP="008446DF">
      <w:pPr>
        <w:spacing w:after="0" w:line="216" w:lineRule="auto"/>
        <w:ind w:left="1985"/>
        <w:jc w:val="both"/>
        <w:rPr>
          <w:rFonts w:ascii="Times New Roman" w:eastAsia="Times New Roman" w:hAnsi="Times New Roman"/>
          <w:i/>
          <w:color w:val="1F1F1F"/>
          <w:sz w:val="28"/>
          <w:szCs w:val="28"/>
          <w:lang w:val="kk-KZ" w:eastAsia="ru-RU"/>
        </w:rPr>
      </w:pPr>
      <w:r w:rsidRPr="008446DF">
        <w:rPr>
          <w:rFonts w:ascii="Times New Roman" w:eastAsia="Times New Roman" w:hAnsi="Times New Roman"/>
          <w:i/>
          <w:color w:val="1F1F1F"/>
          <w:sz w:val="28"/>
          <w:szCs w:val="28"/>
          <w:lang w:val="kk-KZ" w:eastAsia="ru-RU"/>
        </w:rPr>
        <w:t>1-тосқауыл кентірек, КАК терді кесе бастаған бөлігі;  2-алынғандары; 3-бұзылғандары;4- жартылай қирағандары; 5-бұзылу белгілерімен;  6, 7-қазба төбесінің құлау контуралы.</w:t>
      </w:r>
    </w:p>
    <w:p w14:paraId="35B354B1" w14:textId="1688E583" w:rsidR="008446DF" w:rsidRPr="008446DF" w:rsidRDefault="008446DF" w:rsidP="008446DF">
      <w:pPr>
        <w:spacing w:after="0" w:line="240" w:lineRule="auto"/>
        <w:ind w:firstLine="567"/>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color w:val="1F1F1F"/>
          <w:sz w:val="28"/>
          <w:szCs w:val="28"/>
          <w:lang w:val="kk-KZ" w:eastAsia="ru-RU"/>
        </w:rPr>
        <w:t>Кентіректердің бұзылу түрлері әрқилы болып келеді және олар қазба төбесі мен табан асты тау жыныстарының  физикалық-механикалық қасиеттеріне тікелей бойланысты. Жазық, еңіс орналасқан кен орындарында кентіректер бұзылуының типтік түрлері 2.</w:t>
      </w:r>
      <w:r w:rsidR="003B608B">
        <w:rPr>
          <w:rFonts w:ascii="Times New Roman" w:eastAsia="Times New Roman" w:hAnsi="Times New Roman"/>
          <w:color w:val="1F1F1F"/>
          <w:sz w:val="28"/>
          <w:szCs w:val="28"/>
          <w:lang w:val="kk-KZ" w:eastAsia="ru-RU"/>
        </w:rPr>
        <w:t>7</w:t>
      </w:r>
      <w:r w:rsidRPr="008446DF">
        <w:rPr>
          <w:rFonts w:ascii="Times New Roman" w:eastAsia="Times New Roman" w:hAnsi="Times New Roman"/>
          <w:color w:val="1F1F1F"/>
          <w:sz w:val="28"/>
          <w:szCs w:val="28"/>
          <w:lang w:val="kk-KZ" w:eastAsia="ru-RU"/>
        </w:rPr>
        <w:t>-суретте көрсетілген. Мұнда, кентіректердің қоршаған тау жыныстарымен толық ілініскен жағдайында бұзылу  жазық беттер арқылы, құм сағаттар бейнелі, ең әлсіз жер</w:t>
      </w:r>
      <w:r w:rsidR="003B608B">
        <w:rPr>
          <w:rFonts w:ascii="Times New Roman" w:eastAsia="Times New Roman" w:hAnsi="Times New Roman"/>
          <w:color w:val="1F1F1F"/>
          <w:sz w:val="28"/>
          <w:szCs w:val="28"/>
          <w:lang w:val="kk-KZ" w:eastAsia="ru-RU"/>
        </w:rPr>
        <w:t>і орта шеніне сәйкес келеді (2.7</w:t>
      </w:r>
      <w:r w:rsidRPr="008446DF">
        <w:rPr>
          <w:rFonts w:ascii="Times New Roman" w:eastAsia="Times New Roman" w:hAnsi="Times New Roman"/>
          <w:color w:val="1F1F1F"/>
          <w:sz w:val="28"/>
          <w:szCs w:val="28"/>
          <w:lang w:val="kk-KZ" w:eastAsia="ru-RU"/>
        </w:rPr>
        <w:t xml:space="preserve">,а-сурет). </w:t>
      </w:r>
    </w:p>
    <w:p w14:paraId="3BC4DA40" w14:textId="77777777" w:rsidR="008446DF" w:rsidRPr="008446DF" w:rsidRDefault="008446DF" w:rsidP="008446DF">
      <w:pPr>
        <w:spacing w:after="0" w:line="240" w:lineRule="auto"/>
        <w:ind w:firstLine="567"/>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noProof/>
          <w:color w:val="1F1F1F"/>
          <w:sz w:val="28"/>
          <w:szCs w:val="28"/>
          <w:lang w:eastAsia="ru-RU"/>
        </w:rPr>
        <w:drawing>
          <wp:inline distT="0" distB="0" distL="0" distR="0" wp14:anchorId="6FDF6CAF" wp14:editId="69595816">
            <wp:extent cx="4914793" cy="2472290"/>
            <wp:effectExtent l="38100" t="57150" r="38735" b="61595"/>
            <wp:docPr id="51" name="Рисунок 51" descr="C:\Users\Monoblock\Desktop\Новая папка\Untitled - 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noblock\Desktop\Новая папка\Untitled - 0003.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3169" t="55783" r="8506" b="16961"/>
                    <a:stretch/>
                  </pic:blipFill>
                  <pic:spPr bwMode="auto">
                    <a:xfrm rot="21540000">
                      <a:off x="0" y="0"/>
                      <a:ext cx="4933956" cy="2481930"/>
                    </a:xfrm>
                    <a:prstGeom prst="rect">
                      <a:avLst/>
                    </a:prstGeom>
                    <a:noFill/>
                    <a:ln>
                      <a:noFill/>
                    </a:ln>
                    <a:extLst>
                      <a:ext uri="{53640926-AAD7-44D8-BBD7-CCE9431645EC}">
                        <a14:shadowObscured xmlns:a14="http://schemas.microsoft.com/office/drawing/2010/main"/>
                      </a:ext>
                    </a:extLst>
                  </pic:spPr>
                </pic:pic>
              </a:graphicData>
            </a:graphic>
          </wp:inline>
        </w:drawing>
      </w:r>
    </w:p>
    <w:p w14:paraId="09F59BD3" w14:textId="14A7732A" w:rsidR="008446DF" w:rsidRPr="008446DF" w:rsidRDefault="003B608B" w:rsidP="008446DF">
      <w:pPr>
        <w:spacing w:after="0" w:line="216" w:lineRule="auto"/>
        <w:ind w:left="1985" w:hanging="1418"/>
        <w:jc w:val="both"/>
        <w:rPr>
          <w:rFonts w:ascii="Times New Roman" w:eastAsia="Times New Roman" w:hAnsi="Times New Roman"/>
          <w:color w:val="1F1F1F"/>
          <w:sz w:val="28"/>
          <w:szCs w:val="28"/>
          <w:lang w:val="kk-KZ" w:eastAsia="ru-RU"/>
        </w:rPr>
      </w:pPr>
      <w:r>
        <w:rPr>
          <w:rFonts w:ascii="Times New Roman" w:eastAsia="Times New Roman" w:hAnsi="Times New Roman"/>
          <w:color w:val="1F1F1F"/>
          <w:sz w:val="28"/>
          <w:szCs w:val="28"/>
          <w:lang w:val="kk-KZ" w:eastAsia="ru-RU"/>
        </w:rPr>
        <w:t>Сурет 2.7</w:t>
      </w:r>
      <w:r w:rsidR="008446DF" w:rsidRPr="008446DF">
        <w:rPr>
          <w:rFonts w:ascii="Times New Roman" w:eastAsia="Times New Roman" w:hAnsi="Times New Roman"/>
          <w:color w:val="1F1F1F"/>
          <w:sz w:val="28"/>
          <w:szCs w:val="28"/>
          <w:lang w:val="kk-KZ" w:eastAsia="ru-RU"/>
        </w:rPr>
        <w:t xml:space="preserve"> – Көлбеу орналасқан кен орындарында кентіректердің бұзылу  түрлері: </w:t>
      </w:r>
      <w:r w:rsidR="008446DF" w:rsidRPr="008446DF">
        <w:rPr>
          <w:rFonts w:ascii="Times New Roman" w:eastAsia="Times New Roman" w:hAnsi="Times New Roman"/>
          <w:i/>
          <w:color w:val="1F1F1F"/>
          <w:sz w:val="28"/>
          <w:szCs w:val="28"/>
          <w:lang w:val="kk-KZ" w:eastAsia="ru-RU"/>
        </w:rPr>
        <w:t>а- қоршаған  тау жыныстармен толық ілініскенде (с); б- төбедегі және табан астындағы  тау жыныстармен әлсіз ілініскенде; в- қазба төбесі тау жыныстармен  әлсіз ілініскенде; г- кенде қызыл тау жыныстары қабаттарының қатысуымен; д- кальцитпен толтырылған  көлбеу жарықшақтар болған кезде.</w:t>
      </w:r>
    </w:p>
    <w:p w14:paraId="2E67A793" w14:textId="77777777" w:rsidR="008446DF" w:rsidRPr="008446DF" w:rsidRDefault="008446DF" w:rsidP="008446DF">
      <w:pPr>
        <w:spacing w:after="0" w:line="216" w:lineRule="auto"/>
        <w:ind w:firstLine="567"/>
        <w:jc w:val="both"/>
        <w:rPr>
          <w:rFonts w:ascii="Times New Roman" w:eastAsia="Times New Roman" w:hAnsi="Times New Roman"/>
          <w:color w:val="1F1F1F"/>
          <w:sz w:val="28"/>
          <w:szCs w:val="28"/>
          <w:lang w:val="kk-KZ" w:eastAsia="ru-RU"/>
        </w:rPr>
      </w:pPr>
    </w:p>
    <w:p w14:paraId="59947589" w14:textId="77777777" w:rsidR="008446DF" w:rsidRPr="008446DF" w:rsidRDefault="008446DF" w:rsidP="008446DF">
      <w:pPr>
        <w:spacing w:after="0" w:line="240" w:lineRule="auto"/>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eastAsia="ru-RU"/>
        </w:rPr>
        <w:t xml:space="preserve">        Ғылыми жұмыстарды жүргізе бастағаннан бері Жезқазған кеніштерінде  ішінара  бұзыла бастаған кентіректерге бақылаулар жүргізілді. Мәселен,  Анненск </w:t>
      </w:r>
      <w:r w:rsidRPr="008446DF">
        <w:rPr>
          <w:rFonts w:ascii="Times New Roman" w:eastAsiaTheme="minorHAnsi" w:hAnsi="Times New Roman"/>
          <w:sz w:val="28"/>
          <w:szCs w:val="28"/>
          <w:lang w:val="kk-KZ"/>
        </w:rPr>
        <w:t xml:space="preserve"> кенішіндегі тау-кен жұмыстары кезінде кентіректердің  ішінара қирағандығы байқалды. Оның үстіне, көбінесе бұл қираулар тау-кен жұмыстарының басынан бастап қазба төбесінің  тосқауыл кентіректері болған кезде байқалды. Осылайша, Анненск кенішінің кен орындарын игеру процесінде бағаналық камерааралық тіректерді жобалау және орнықтылығын  қамтамасыз етудің жалпы мәселесі айқындалды [</w:t>
      </w:r>
      <w:r w:rsidRPr="009E38FE">
        <w:rPr>
          <w:rFonts w:ascii="Times New Roman" w:eastAsiaTheme="minorHAnsi" w:hAnsi="Times New Roman"/>
          <w:sz w:val="28"/>
          <w:szCs w:val="28"/>
          <w:lang w:val="kk-KZ"/>
        </w:rPr>
        <w:t>32, 251 бет].</w:t>
      </w:r>
      <w:r w:rsidRPr="008446DF">
        <w:rPr>
          <w:rFonts w:ascii="Times New Roman" w:eastAsiaTheme="minorHAnsi" w:hAnsi="Times New Roman"/>
          <w:sz w:val="28"/>
          <w:szCs w:val="28"/>
          <w:lang w:val="kk-KZ"/>
        </w:rPr>
        <w:t xml:space="preserve">     Ол  кен қабаттарының көлбеулігімен, массивтің жарықшалу сипатымен және камераралық кентіректердің кернеулі күйімен байланысты.</w:t>
      </w:r>
    </w:p>
    <w:p w14:paraId="2F6DFF62" w14:textId="77777777" w:rsidR="008446DF" w:rsidRPr="008446DF" w:rsidRDefault="008446DF" w:rsidP="008446DF">
      <w:pPr>
        <w:spacing w:after="0" w:line="240" w:lineRule="auto"/>
        <w:ind w:firstLine="567"/>
        <w:contextualSpacing/>
        <w:jc w:val="both"/>
        <w:rPr>
          <w:rFonts w:ascii="Times New Roman" w:hAnsi="Times New Roman"/>
          <w:sz w:val="28"/>
          <w:szCs w:val="28"/>
          <w:lang w:val="kk-KZ"/>
        </w:rPr>
      </w:pPr>
      <w:r w:rsidRPr="008446DF">
        <w:rPr>
          <w:rFonts w:ascii="Times New Roman" w:hAnsi="Times New Roman"/>
          <w:sz w:val="28"/>
          <w:szCs w:val="28"/>
          <w:lang w:val="kk-KZ"/>
        </w:rPr>
        <w:t>Анненск кен орнындағы негізгі жарықшақтылық  жүйелері мыналар болып анықталды:</w:t>
      </w:r>
    </w:p>
    <w:p w14:paraId="29EB1AAF" w14:textId="77777777" w:rsidR="008446DF" w:rsidRPr="008446DF" w:rsidRDefault="008446DF" w:rsidP="003002E9">
      <w:pPr>
        <w:numPr>
          <w:ilvl w:val="0"/>
          <w:numId w:val="12"/>
        </w:numPr>
        <w:spacing w:after="0" w:line="240" w:lineRule="auto"/>
        <w:contextualSpacing/>
        <w:rPr>
          <w:rFonts w:ascii="Times New Roman" w:hAnsi="Times New Roman"/>
          <w:sz w:val="28"/>
          <w:szCs w:val="28"/>
          <w:lang w:val="kk-KZ"/>
        </w:rPr>
      </w:pPr>
      <w:r w:rsidRPr="008446DF">
        <w:rPr>
          <w:rFonts w:ascii="Times New Roman" w:hAnsi="Times New Roman"/>
          <w:sz w:val="28"/>
          <w:szCs w:val="28"/>
          <w:lang w:val="kk-KZ"/>
        </w:rPr>
        <w:t xml:space="preserve"> сәйкес  құлайтын тау жыныстары қабаттарының құламасына сәйкес келетін көлбеу құлама жарықшақтар жүйесі;</w:t>
      </w:r>
    </w:p>
    <w:p w14:paraId="3B6B7B60" w14:textId="77777777" w:rsidR="008446DF" w:rsidRPr="008446DF" w:rsidRDefault="008446DF" w:rsidP="003002E9">
      <w:pPr>
        <w:numPr>
          <w:ilvl w:val="0"/>
          <w:numId w:val="12"/>
        </w:numPr>
        <w:spacing w:after="0" w:line="240" w:lineRule="auto"/>
        <w:contextualSpacing/>
        <w:rPr>
          <w:rFonts w:ascii="Times New Roman" w:hAnsi="Times New Roman"/>
          <w:sz w:val="28"/>
          <w:szCs w:val="28"/>
          <w:lang w:val="kk-KZ"/>
        </w:rPr>
      </w:pPr>
      <w:r w:rsidRPr="008446DF">
        <w:rPr>
          <w:rFonts w:ascii="Times New Roman" w:hAnsi="Times New Roman"/>
          <w:sz w:val="28"/>
          <w:szCs w:val="28"/>
          <w:lang w:val="kk-KZ"/>
        </w:rPr>
        <w:t xml:space="preserve"> күртқұлама кесіп өтетін шамамен флексураларға параллель болып келетін жарықшақтар;</w:t>
      </w:r>
    </w:p>
    <w:p w14:paraId="2568D683" w14:textId="77777777" w:rsidR="008446DF" w:rsidRPr="008446DF" w:rsidRDefault="008446DF" w:rsidP="003002E9">
      <w:pPr>
        <w:numPr>
          <w:ilvl w:val="0"/>
          <w:numId w:val="12"/>
        </w:numPr>
        <w:spacing w:after="0" w:line="240" w:lineRule="auto"/>
        <w:ind w:left="714" w:hanging="357"/>
        <w:contextualSpacing/>
        <w:rPr>
          <w:rFonts w:ascii="Times New Roman" w:hAnsi="Times New Roman"/>
          <w:sz w:val="28"/>
          <w:szCs w:val="28"/>
          <w:lang w:val="kk-KZ"/>
        </w:rPr>
      </w:pPr>
      <w:r w:rsidRPr="008446DF">
        <w:rPr>
          <w:rFonts w:ascii="Times New Roman" w:hAnsi="Times New Roman"/>
          <w:sz w:val="28"/>
          <w:szCs w:val="28"/>
          <w:lang w:val="kk-KZ"/>
        </w:rPr>
        <w:t>флесураларға шамамен перпендикуляр  болып келетін күртқұлама жарықшақтар;</w:t>
      </w:r>
    </w:p>
    <w:p w14:paraId="41FA21C0" w14:textId="77777777" w:rsidR="008446DF" w:rsidRPr="008446DF" w:rsidRDefault="008446DF" w:rsidP="003002E9">
      <w:pPr>
        <w:numPr>
          <w:ilvl w:val="0"/>
          <w:numId w:val="12"/>
        </w:numPr>
        <w:spacing w:after="0" w:line="240" w:lineRule="auto"/>
        <w:ind w:left="714" w:hanging="357"/>
        <w:contextualSpacing/>
        <w:rPr>
          <w:rFonts w:ascii="Times New Roman" w:hAnsi="Times New Roman"/>
          <w:sz w:val="28"/>
          <w:szCs w:val="28"/>
          <w:lang w:val="kk-KZ"/>
        </w:rPr>
      </w:pPr>
      <w:r w:rsidRPr="008446DF">
        <w:rPr>
          <w:rFonts w:ascii="Times New Roman" w:hAnsi="Times New Roman"/>
          <w:sz w:val="28"/>
          <w:szCs w:val="28"/>
          <w:lang w:val="kk-KZ"/>
        </w:rPr>
        <w:t>көлбеу қабаттарға перпендикуляр болып кесіп өтетін жарықшақтар жүйесі.</w:t>
      </w:r>
    </w:p>
    <w:p w14:paraId="33EDAB80" w14:textId="793570A6" w:rsidR="008446DF" w:rsidRPr="008446DF" w:rsidRDefault="008446DF" w:rsidP="008446DF">
      <w:pPr>
        <w:spacing w:after="0" w:line="240" w:lineRule="auto"/>
        <w:ind w:firstLine="567"/>
        <w:contextualSpacing/>
        <w:jc w:val="both"/>
        <w:rPr>
          <w:rFonts w:ascii="Times New Roman" w:hAnsi="Times New Roman"/>
          <w:sz w:val="28"/>
          <w:szCs w:val="28"/>
          <w:lang w:val="kk-KZ"/>
        </w:rPr>
      </w:pPr>
      <w:r w:rsidRPr="008446DF">
        <w:rPr>
          <w:rFonts w:ascii="Times New Roman" w:hAnsi="Times New Roman"/>
          <w:sz w:val="28"/>
          <w:szCs w:val="28"/>
          <w:lang w:val="kk-KZ"/>
        </w:rPr>
        <w:t>Камерааралық кентіректерді  вертикаль бағытта қалыптастырған кезде  кентіректің төменгі құлау жағынан, ал кентіректің жорғарғы ілмелі жағынан ұлкен бл</w:t>
      </w:r>
      <w:r w:rsidR="003B608B">
        <w:rPr>
          <w:rFonts w:ascii="Times New Roman" w:hAnsi="Times New Roman"/>
          <w:sz w:val="28"/>
          <w:szCs w:val="28"/>
          <w:lang w:val="kk-KZ"/>
        </w:rPr>
        <w:t>октар бөліне бастайлы (Сурет 2.8</w:t>
      </w:r>
      <w:r w:rsidRPr="008446DF">
        <w:rPr>
          <w:rFonts w:ascii="Times New Roman" w:hAnsi="Times New Roman"/>
          <w:sz w:val="28"/>
          <w:szCs w:val="28"/>
          <w:lang w:val="kk-KZ"/>
        </w:rPr>
        <w:t>).</w:t>
      </w:r>
    </w:p>
    <w:p w14:paraId="3FD924CB" w14:textId="77777777" w:rsidR="008446DF" w:rsidRPr="008446DF" w:rsidRDefault="008446DF" w:rsidP="008446DF">
      <w:pPr>
        <w:spacing w:after="0" w:line="240" w:lineRule="auto"/>
        <w:ind w:firstLine="720"/>
        <w:contextualSpacing/>
        <w:rPr>
          <w:rFonts w:ascii="Times New Roman" w:hAnsi="Times New Roman"/>
          <w:sz w:val="28"/>
          <w:szCs w:val="28"/>
          <w:lang w:val="kk-KZ"/>
        </w:rPr>
      </w:pPr>
      <w:r w:rsidRPr="008446DF">
        <w:rPr>
          <w:rFonts w:ascii="Times New Roman" w:hAnsi="Times New Roman"/>
          <w:noProof/>
          <w:sz w:val="28"/>
          <w:szCs w:val="28"/>
          <w:lang w:eastAsia="ru-RU"/>
        </w:rPr>
        <w:drawing>
          <wp:inline distT="0" distB="0" distL="0" distR="0" wp14:anchorId="2395203B" wp14:editId="2B0241EA">
            <wp:extent cx="4010577" cy="2619257"/>
            <wp:effectExtent l="0" t="0" r="0" b="0"/>
            <wp:docPr id="54" name="Рисунок 54" descr="C:\Users\Monoblock\Desktop\Новая папка\Untitled - 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noblock\Desktop\Новая папка\Untitled - 0001.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5604" t="9402" r="9041" b="51801"/>
                    <a:stretch/>
                  </pic:blipFill>
                  <pic:spPr bwMode="auto">
                    <a:xfrm>
                      <a:off x="0" y="0"/>
                      <a:ext cx="4021006" cy="2626068"/>
                    </a:xfrm>
                    <a:prstGeom prst="rect">
                      <a:avLst/>
                    </a:prstGeom>
                    <a:noFill/>
                    <a:ln>
                      <a:noFill/>
                    </a:ln>
                    <a:extLst>
                      <a:ext uri="{53640926-AAD7-44D8-BBD7-CCE9431645EC}">
                        <a14:shadowObscured xmlns:a14="http://schemas.microsoft.com/office/drawing/2010/main"/>
                      </a:ext>
                    </a:extLst>
                  </pic:spPr>
                </pic:pic>
              </a:graphicData>
            </a:graphic>
          </wp:inline>
        </w:drawing>
      </w:r>
    </w:p>
    <w:p w14:paraId="08654AAE" w14:textId="0820C227" w:rsidR="008446DF" w:rsidRPr="008446DF" w:rsidRDefault="003B608B" w:rsidP="008446DF">
      <w:pPr>
        <w:spacing w:after="0" w:line="240" w:lineRule="auto"/>
        <w:ind w:left="1985" w:hanging="1418"/>
        <w:contextualSpacing/>
        <w:rPr>
          <w:rFonts w:ascii="Times New Roman" w:hAnsi="Times New Roman"/>
          <w:sz w:val="28"/>
          <w:szCs w:val="28"/>
          <w:lang w:val="kk-KZ"/>
        </w:rPr>
      </w:pPr>
      <w:r>
        <w:rPr>
          <w:rFonts w:ascii="Times New Roman" w:hAnsi="Times New Roman"/>
          <w:sz w:val="28"/>
          <w:szCs w:val="28"/>
          <w:lang w:val="kk-KZ"/>
        </w:rPr>
        <w:t>Сурет 2.8</w:t>
      </w:r>
      <w:r w:rsidR="008446DF" w:rsidRPr="008446DF">
        <w:rPr>
          <w:rFonts w:ascii="Times New Roman" w:hAnsi="Times New Roman"/>
          <w:sz w:val="28"/>
          <w:szCs w:val="28"/>
          <w:lang w:val="kk-KZ"/>
        </w:rPr>
        <w:t xml:space="preserve"> – Анненск кенішіндегі көлбеу кен денелерді игеру кезіндегі камерааралық кентіректің бұзылу көрнісі.</w:t>
      </w:r>
    </w:p>
    <w:p w14:paraId="30EE9AE7" w14:textId="77777777" w:rsidR="008446DF" w:rsidRPr="008446DF" w:rsidRDefault="008446DF" w:rsidP="008446DF">
      <w:pPr>
        <w:spacing w:after="0" w:line="240" w:lineRule="auto"/>
        <w:ind w:firstLine="567"/>
        <w:jc w:val="both"/>
        <w:rPr>
          <w:rFonts w:ascii="Times New Roman" w:eastAsia="Times New Roman" w:hAnsi="Times New Roman"/>
          <w:color w:val="1F1F1F"/>
          <w:sz w:val="28"/>
          <w:szCs w:val="28"/>
          <w:lang w:val="kk-KZ" w:eastAsia="ru-RU"/>
        </w:rPr>
      </w:pPr>
    </w:p>
    <w:p w14:paraId="4CB95168" w14:textId="77777777" w:rsidR="008446DF" w:rsidRPr="008446DF" w:rsidRDefault="008446DF" w:rsidP="008446DF">
      <w:pPr>
        <w:spacing w:after="0" w:line="240" w:lineRule="auto"/>
        <w:ind w:firstLine="567"/>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color w:val="1F1F1F"/>
          <w:sz w:val="28"/>
          <w:szCs w:val="28"/>
          <w:lang w:val="kk-KZ" w:eastAsia="ru-RU"/>
        </w:rPr>
        <w:t xml:space="preserve">Бұлайша кентіректер бұзыла бастағанда қайта кен игеру «Қауіпсіздіктің бірыңғай Ережелері» (ЕПБ) сәйкес тоқтатылады. Қауіпті геомеханикалық жағдай  тұрақтағанша  адамдар, техника барлығы қауіпті учаскелерден шығарылады. Кенді қайта игерудегі тау-кен жұмыстарын бастау шешімін қабылдау үшін, әлсірген учаскелердегі жартылай бұзылған кентіректердің орнықтылыған бағалау қажет, және де  бұзылған жерлерде заманауи аспатар арқылы мониоринг жүргізіп,  геомеханикалық жағадай туралы  алынған жаңа мәліметке талдау жүргізіледі.  </w:t>
      </w:r>
    </w:p>
    <w:p w14:paraId="7C74D32D" w14:textId="77777777" w:rsidR="008446DF" w:rsidRPr="008446DF" w:rsidRDefault="008446DF" w:rsidP="008446DF">
      <w:pPr>
        <w:spacing w:after="0" w:line="240" w:lineRule="auto"/>
        <w:jc w:val="both"/>
        <w:rPr>
          <w:rFonts w:ascii="Times New Roman" w:eastAsia="Times New Roman" w:hAnsi="Times New Roman"/>
          <w:color w:val="1F1F1F"/>
          <w:sz w:val="28"/>
          <w:szCs w:val="28"/>
          <w:lang w:val="kk-KZ" w:eastAsia="ru-RU"/>
        </w:rPr>
      </w:pPr>
    </w:p>
    <w:p w14:paraId="28D661BB" w14:textId="77777777" w:rsidR="008446DF" w:rsidRPr="00915BB5" w:rsidRDefault="008446DF" w:rsidP="00915BB5">
      <w:pPr>
        <w:pStyle w:val="af7"/>
        <w:jc w:val="both"/>
        <w:rPr>
          <w:rFonts w:ascii="Times New Roman" w:hAnsi="Times New Roman"/>
          <w:sz w:val="28"/>
          <w:szCs w:val="28"/>
          <w:lang w:val="kk-KZ"/>
        </w:rPr>
      </w:pPr>
      <w:bookmarkStart w:id="24" w:name="_Toc227502692"/>
      <w:r w:rsidRPr="00915BB5">
        <w:rPr>
          <w:rFonts w:ascii="Times New Roman" w:hAnsi="Times New Roman"/>
          <w:sz w:val="28"/>
          <w:szCs w:val="28"/>
          <w:lang w:val="kk-KZ"/>
        </w:rPr>
        <w:t>2.3.3. Жезқазған кеніштерінде кентіректердің қайта игеру кезіндегі орнықтылығын бағалау</w:t>
      </w:r>
      <w:bookmarkEnd w:id="24"/>
    </w:p>
    <w:p w14:paraId="43700A7D" w14:textId="77777777" w:rsidR="008446DF" w:rsidRPr="008446DF" w:rsidRDefault="008446DF" w:rsidP="008446DF">
      <w:pPr>
        <w:spacing w:after="0" w:line="240" w:lineRule="auto"/>
        <w:ind w:right="558"/>
        <w:jc w:val="both"/>
        <w:rPr>
          <w:rFonts w:ascii="Times New Roman" w:eastAsiaTheme="minorHAnsi" w:hAnsi="Times New Roman"/>
          <w:sz w:val="28"/>
          <w:szCs w:val="28"/>
          <w:lang w:val="kk-KZ"/>
        </w:rPr>
      </w:pPr>
    </w:p>
    <w:p w14:paraId="3C4F4928" w14:textId="77777777" w:rsidR="008446DF" w:rsidRPr="008446DF" w:rsidRDefault="008446DF" w:rsidP="008446DF">
      <w:pPr>
        <w:spacing w:after="0" w:line="240" w:lineRule="auto"/>
        <w:ind w:right="-1" w:firstLine="567"/>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color w:val="1F1F1F"/>
          <w:sz w:val="28"/>
          <w:szCs w:val="28"/>
          <w:lang w:val="kk-KZ" w:eastAsia="ru-RU"/>
        </w:rPr>
        <w:t xml:space="preserve">Жезқазған кенішінде таужыныстарының және кентіректердің кернеулі-деформациялық күйін зерделеп, олардың орнықтылығын  бағалау екі кезеңнен тұрды [67]: </w:t>
      </w:r>
    </w:p>
    <w:p w14:paraId="48B66503" w14:textId="77777777" w:rsidR="008446DF" w:rsidRPr="008446DF" w:rsidRDefault="008446DF" w:rsidP="003002E9">
      <w:pPr>
        <w:numPr>
          <w:ilvl w:val="0"/>
          <w:numId w:val="11"/>
        </w:numPr>
        <w:spacing w:after="0" w:line="240" w:lineRule="auto"/>
        <w:ind w:firstLine="567"/>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color w:val="1F1F1F"/>
          <w:sz w:val="28"/>
          <w:szCs w:val="28"/>
          <w:lang w:val="kk-KZ" w:eastAsia="ru-RU"/>
        </w:rPr>
        <w:t xml:space="preserve">біріншіден, кентіректер бұдан бірнеше  ондаған жылдар бойы  қалдырылған болса, онда олардың  </w:t>
      </w:r>
      <w:r w:rsidRPr="008446DF">
        <w:rPr>
          <w:rFonts w:ascii="Times New Roman" w:eastAsia="Times New Roman" w:hAnsi="Times New Roman"/>
          <w:i/>
          <w:color w:val="1F1F1F"/>
          <w:sz w:val="28"/>
          <w:szCs w:val="28"/>
          <w:lang w:val="kk-KZ" w:eastAsia="ru-RU"/>
        </w:rPr>
        <w:t>ұзақ уақыттық беріктігін</w:t>
      </w:r>
      <w:r w:rsidRPr="008446DF">
        <w:rPr>
          <w:rFonts w:ascii="Times New Roman" w:eastAsia="Times New Roman" w:hAnsi="Times New Roman"/>
          <w:color w:val="1F1F1F"/>
          <w:sz w:val="28"/>
          <w:szCs w:val="28"/>
          <w:lang w:val="kk-KZ" w:eastAsia="ru-RU"/>
        </w:rPr>
        <w:t xml:space="preserve"> (төзімділігін) анықтау;</w:t>
      </w:r>
    </w:p>
    <w:p w14:paraId="184E09FF" w14:textId="77777777" w:rsidR="008446DF" w:rsidRPr="008446DF" w:rsidRDefault="008446DF" w:rsidP="003002E9">
      <w:pPr>
        <w:numPr>
          <w:ilvl w:val="0"/>
          <w:numId w:val="11"/>
        </w:numPr>
        <w:spacing w:after="0" w:line="240" w:lineRule="auto"/>
        <w:ind w:firstLine="567"/>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color w:val="1F1F1F"/>
          <w:sz w:val="28"/>
          <w:szCs w:val="28"/>
          <w:lang w:val="kk-KZ" w:eastAsia="ru-RU"/>
        </w:rPr>
        <w:t>екіншіден, бірнеше жыл бойы босқуыстардан кентіректерге түсетін жүктеме өзгермейді, ал  қайта кен игеру басталған кезде оған кен қысымының толқындары әсер ете бастайды.</w:t>
      </w:r>
    </w:p>
    <w:p w14:paraId="04E23051" w14:textId="77777777" w:rsidR="008446DF" w:rsidRPr="008446DF" w:rsidRDefault="008446DF" w:rsidP="008446DF">
      <w:pPr>
        <w:spacing w:after="0" w:line="240" w:lineRule="auto"/>
        <w:ind w:firstLine="567"/>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color w:val="1F1F1F"/>
          <w:sz w:val="28"/>
          <w:szCs w:val="28"/>
          <w:lang w:val="kk-KZ" w:eastAsia="ru-RU"/>
        </w:rPr>
        <w:t xml:space="preserve">Кентіректердің орнықтылығын (КАК) бағалау ұшін: 1) қайта кен игеру кезінде кентіректерге түсетін жүктемені есептеу қажет; </w:t>
      </w:r>
    </w:p>
    <w:p w14:paraId="74643B23" w14:textId="77777777" w:rsidR="008446DF" w:rsidRPr="008446DF" w:rsidRDefault="008446DF" w:rsidP="008446DF">
      <w:pPr>
        <w:spacing w:after="0" w:line="240" w:lineRule="auto"/>
        <w:ind w:firstLine="567"/>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color w:val="1F1F1F"/>
          <w:sz w:val="28"/>
          <w:szCs w:val="28"/>
          <w:lang w:val="kk-KZ" w:eastAsia="ru-RU"/>
        </w:rPr>
        <w:t>2) кентіректердің ұзақ уақыттық беріктігін  анықтау қажет.</w:t>
      </w:r>
    </w:p>
    <w:p w14:paraId="443D91E5" w14:textId="77777777" w:rsidR="008446DF" w:rsidRPr="008446DF" w:rsidRDefault="008446DF" w:rsidP="008446DF">
      <w:pPr>
        <w:spacing w:after="0" w:line="240" w:lineRule="auto"/>
        <w:ind w:firstLine="567"/>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color w:val="1F1F1F"/>
          <w:sz w:val="28"/>
          <w:szCs w:val="28"/>
          <w:lang w:val="kk-KZ" w:eastAsia="ru-RU"/>
        </w:rPr>
        <w:t>Осы күнгі заманауи әдістемелер мен компьюерлік бағдарламалар әрқилы күрделі кен-геологиялық жағдайдағы қайта кен игеру кезін кентіректерге түсетін жүктемені есептей алады. Ол есептеулер диссертацияның келесі бөлімінде қарастырылады.</w:t>
      </w:r>
    </w:p>
    <w:p w14:paraId="0912D27D" w14:textId="77777777" w:rsidR="008446DF" w:rsidRPr="008446DF" w:rsidRDefault="008446DF" w:rsidP="008446DF">
      <w:pPr>
        <w:spacing w:after="0" w:line="240" w:lineRule="auto"/>
        <w:ind w:firstLine="567"/>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color w:val="1F1F1F"/>
          <w:sz w:val="28"/>
          <w:szCs w:val="28"/>
          <w:lang w:val="kk-KZ" w:eastAsia="ru-RU"/>
        </w:rPr>
        <w:t xml:space="preserve">Кентіректердің ұзақ уақыттық беріктігін  оның бұзылуына әсер еткен  барлық факторларды ескере отыра </w:t>
      </w:r>
      <w:r w:rsidRPr="008446DF">
        <w:rPr>
          <w:rFonts w:ascii="Times New Roman" w:eastAsia="Times New Roman" w:hAnsi="Times New Roman"/>
          <w:i/>
          <w:color w:val="1F1F1F"/>
          <w:sz w:val="28"/>
          <w:szCs w:val="28"/>
          <w:lang w:val="kk-KZ" w:eastAsia="ru-RU"/>
        </w:rPr>
        <w:t>кері есептеу әдісімен</w:t>
      </w:r>
      <w:r w:rsidRPr="008446DF">
        <w:rPr>
          <w:rFonts w:ascii="Times New Roman" w:eastAsia="Times New Roman" w:hAnsi="Times New Roman"/>
          <w:color w:val="1F1F1F"/>
          <w:sz w:val="28"/>
          <w:szCs w:val="28"/>
          <w:lang w:val="kk-KZ" w:eastAsia="ru-RU"/>
        </w:rPr>
        <w:t xml:space="preserve"> анықтаған жөн. </w:t>
      </w:r>
    </w:p>
    <w:p w14:paraId="3221C626" w14:textId="4D784BDC" w:rsidR="008446DF" w:rsidRPr="008446DF" w:rsidRDefault="008446DF" w:rsidP="008446DF">
      <w:pPr>
        <w:spacing w:after="0" w:line="240" w:lineRule="auto"/>
        <w:ind w:firstLine="567"/>
        <w:jc w:val="both"/>
        <w:rPr>
          <w:rFonts w:ascii="Times New Roman" w:eastAsiaTheme="minorHAnsi" w:hAnsi="Times New Roman"/>
          <w:sz w:val="28"/>
          <w:szCs w:val="28"/>
          <w:lang w:val="kk-KZ"/>
        </w:rPr>
      </w:pPr>
      <w:r w:rsidRPr="008446DF">
        <w:rPr>
          <w:rFonts w:ascii="Times New Roman" w:eastAsia="Times New Roman" w:hAnsi="Times New Roman"/>
          <w:color w:val="1F1F1F"/>
          <w:sz w:val="28"/>
          <w:szCs w:val="28"/>
          <w:lang w:val="kk-KZ" w:eastAsia="ru-RU"/>
        </w:rPr>
        <w:t xml:space="preserve">Массив беріктігінің үлгі беріктігіне қатынасы болып табылатын құрылымдық әлсіздену коэффициентінің мәні - құрылымдық блоктың өлшеміне, кентіректің биіктігіне (h) және кентірек диаметріне ( d) және 0,3-1,0 аралығында болып келеді. </w:t>
      </w:r>
      <w:r w:rsidRPr="008446DF">
        <w:rPr>
          <w:rFonts w:ascii="Times New Roman" w:eastAsiaTheme="minorHAnsi" w:hAnsi="Times New Roman"/>
          <w:sz w:val="28"/>
          <w:szCs w:val="28"/>
          <w:lang w:val="kk-KZ" w:eastAsia="ru-RU"/>
        </w:rPr>
        <w:t xml:space="preserve">Камерааралық кен тіректердің бұзылу </w:t>
      </w:r>
      <w:r w:rsidRPr="008446DF">
        <w:rPr>
          <w:rFonts w:ascii="Times New Roman" w:eastAsiaTheme="minorHAnsi" w:hAnsi="Times New Roman"/>
          <w:sz w:val="28"/>
          <w:szCs w:val="28"/>
          <w:lang w:val="kk-KZ"/>
        </w:rPr>
        <w:t xml:space="preserve">жағдайларына </w:t>
      </w:r>
      <w:r w:rsidRPr="008446DF">
        <w:rPr>
          <w:rFonts w:ascii="Times New Roman" w:eastAsiaTheme="minorHAnsi" w:hAnsi="Times New Roman"/>
          <w:sz w:val="28"/>
          <w:szCs w:val="28"/>
          <w:lang w:val="kk-KZ" w:eastAsia="ru-RU"/>
        </w:rPr>
        <w:t xml:space="preserve"> негізделген кері есептеулер әдісін қолдана отырып, кен масс</w:t>
      </w:r>
      <w:r w:rsidRPr="008446DF">
        <w:rPr>
          <w:rFonts w:ascii="Times New Roman" w:eastAsiaTheme="minorHAnsi" w:hAnsi="Times New Roman"/>
          <w:sz w:val="28"/>
          <w:szCs w:val="28"/>
          <w:lang w:val="kk-KZ"/>
        </w:rPr>
        <w:t>иві</w:t>
      </w:r>
      <w:r w:rsidRPr="008446DF">
        <w:rPr>
          <w:rFonts w:ascii="Times New Roman" w:eastAsiaTheme="minorHAnsi" w:hAnsi="Times New Roman"/>
          <w:sz w:val="28"/>
          <w:szCs w:val="28"/>
          <w:lang w:val="kk-KZ" w:eastAsia="ru-RU"/>
        </w:rPr>
        <w:t xml:space="preserve"> беріктігінің тереңдік</w:t>
      </w:r>
      <w:r w:rsidRPr="008446DF">
        <w:rPr>
          <w:rFonts w:ascii="Times New Roman" w:eastAsiaTheme="minorHAnsi" w:hAnsi="Times New Roman"/>
          <w:sz w:val="28"/>
          <w:szCs w:val="28"/>
          <w:lang w:val="kk-KZ"/>
        </w:rPr>
        <w:t xml:space="preserve">ке байланысты </w:t>
      </w:r>
      <w:r w:rsidRPr="008446DF">
        <w:rPr>
          <w:rFonts w:ascii="Times New Roman" w:eastAsiaTheme="minorHAnsi" w:hAnsi="Times New Roman"/>
          <w:sz w:val="28"/>
          <w:szCs w:val="28"/>
          <w:lang w:val="kk-KZ" w:eastAsia="ru-RU"/>
        </w:rPr>
        <w:t xml:space="preserve"> ұлғаюына </w:t>
      </w:r>
      <w:r w:rsidRPr="008446DF">
        <w:rPr>
          <w:rFonts w:ascii="Times New Roman" w:eastAsiaTheme="minorHAnsi" w:hAnsi="Times New Roman"/>
          <w:sz w:val="28"/>
          <w:szCs w:val="28"/>
          <w:lang w:val="kk-KZ"/>
        </w:rPr>
        <w:t xml:space="preserve">графиктік-аналитикалық </w:t>
      </w:r>
      <w:r w:rsidRPr="008446DF">
        <w:rPr>
          <w:rFonts w:ascii="Times New Roman" w:eastAsiaTheme="minorHAnsi" w:hAnsi="Times New Roman"/>
          <w:sz w:val="28"/>
          <w:szCs w:val="28"/>
          <w:lang w:val="kk-KZ" w:eastAsia="ru-RU"/>
        </w:rPr>
        <w:t>тәуелділі</w:t>
      </w:r>
      <w:r w:rsidRPr="008446DF">
        <w:rPr>
          <w:rFonts w:ascii="Times New Roman" w:eastAsiaTheme="minorHAnsi" w:hAnsi="Times New Roman"/>
          <w:sz w:val="28"/>
          <w:szCs w:val="28"/>
          <w:lang w:val="kk-KZ"/>
        </w:rPr>
        <w:t>гі</w:t>
      </w:r>
      <w:r w:rsidRPr="008446DF">
        <w:rPr>
          <w:rFonts w:ascii="Times New Roman" w:eastAsiaTheme="minorHAnsi" w:hAnsi="Times New Roman"/>
          <w:sz w:val="28"/>
          <w:szCs w:val="28"/>
          <w:lang w:val="kk-KZ" w:eastAsia="ru-RU"/>
        </w:rPr>
        <w:t xml:space="preserve"> </w:t>
      </w:r>
      <w:r w:rsidRPr="008446DF">
        <w:rPr>
          <w:rFonts w:ascii="Times New Roman" w:eastAsiaTheme="minorHAnsi" w:hAnsi="Times New Roman"/>
          <w:sz w:val="28"/>
          <w:szCs w:val="28"/>
          <w:lang w:val="kk-KZ"/>
        </w:rPr>
        <w:t xml:space="preserve"> (2.6) формуласымен және графигімен  (Сурет 2.</w:t>
      </w:r>
      <w:r w:rsidR="003B608B">
        <w:rPr>
          <w:rFonts w:ascii="Times New Roman" w:eastAsiaTheme="minorHAnsi" w:hAnsi="Times New Roman"/>
          <w:sz w:val="28"/>
          <w:szCs w:val="28"/>
          <w:lang w:val="kk-KZ"/>
        </w:rPr>
        <w:t>9</w:t>
      </w:r>
      <w:r w:rsidRPr="008446DF">
        <w:rPr>
          <w:rFonts w:ascii="Times New Roman" w:eastAsiaTheme="minorHAnsi" w:hAnsi="Times New Roman"/>
          <w:sz w:val="28"/>
          <w:szCs w:val="28"/>
          <w:lang w:val="kk-KZ"/>
        </w:rPr>
        <w:t>) сипатталады.</w:t>
      </w:r>
      <w:r w:rsidRPr="008446DF">
        <w:rPr>
          <w:rFonts w:ascii="Times New Roman" w:eastAsiaTheme="minorHAnsi" w:hAnsi="Times New Roman"/>
          <w:noProof/>
          <w:sz w:val="28"/>
          <w:szCs w:val="28"/>
          <w:lang w:eastAsia="ru-RU"/>
        </w:rPr>
        <w:drawing>
          <wp:inline distT="0" distB="0" distL="0" distR="0" wp14:anchorId="10A7769E" wp14:editId="0E28FD74">
            <wp:extent cx="4957622" cy="4792980"/>
            <wp:effectExtent l="0" t="0" r="0" b="7620"/>
            <wp:docPr id="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pic:cNvPicPr>
                      <a:picLocks noChangeAspect="1" noChangeArrowheads="1"/>
                    </pic:cNvPicPr>
                  </pic:nvPicPr>
                  <pic:blipFill rotWithShape="1">
                    <a:blip r:embed="rId28">
                      <a:extLst>
                        <a:ext uri="{28A0092B-C50C-407E-A947-70E740481C1C}">
                          <a14:useLocalDpi xmlns:a14="http://schemas.microsoft.com/office/drawing/2010/main" val="0"/>
                        </a:ext>
                      </a:extLst>
                    </a:blip>
                    <a:srcRect l="3343" t="2806" r="660" b="2112"/>
                    <a:stretch/>
                  </pic:blipFill>
                  <pic:spPr bwMode="auto">
                    <a:xfrm>
                      <a:off x="0" y="0"/>
                      <a:ext cx="5042179" cy="4874729"/>
                    </a:xfrm>
                    <a:prstGeom prst="rect">
                      <a:avLst/>
                    </a:prstGeom>
                    <a:noFill/>
                    <a:ln w="9525" algn="ctr">
                      <a:noFill/>
                      <a:miter lim="800000"/>
                      <a:headEnd type="none" w="lg" len="lg"/>
                      <a:tailEnd type="none" w="lg" len="lg"/>
                    </a:ln>
                    <a:effectLst/>
                  </pic:spPr>
                </pic:pic>
              </a:graphicData>
            </a:graphic>
          </wp:inline>
        </w:drawing>
      </w:r>
    </w:p>
    <w:p w14:paraId="54BB773F" w14:textId="0061F824" w:rsidR="008446DF" w:rsidRPr="008446DF" w:rsidRDefault="008446DF" w:rsidP="008446DF">
      <w:pPr>
        <w:keepNext/>
        <w:spacing w:after="0" w:line="240" w:lineRule="auto"/>
        <w:ind w:left="1985" w:hanging="1418"/>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Сурет 2.</w:t>
      </w:r>
      <w:r w:rsidR="003B608B">
        <w:rPr>
          <w:rFonts w:ascii="Times New Roman" w:eastAsiaTheme="minorHAnsi" w:hAnsi="Times New Roman"/>
          <w:sz w:val="28"/>
          <w:szCs w:val="28"/>
          <w:lang w:val="kk-KZ"/>
        </w:rPr>
        <w:t>9</w:t>
      </w:r>
      <w:r w:rsidRPr="008446DF">
        <w:rPr>
          <w:rFonts w:ascii="Times New Roman" w:eastAsiaTheme="minorHAnsi" w:hAnsi="Times New Roman"/>
          <w:sz w:val="28"/>
          <w:szCs w:val="28"/>
          <w:lang w:val="kk-KZ"/>
        </w:rPr>
        <w:t xml:space="preserve"> – Тікелей өлшеулер және кері есептеулер бойынша анықталған  кентіректердегі рудалы массивтің тереңдікке байланысты өзгеруі. </w:t>
      </w:r>
    </w:p>
    <w:p w14:paraId="7823A3EC" w14:textId="308C7044" w:rsidR="008446DF" w:rsidRPr="008446DF" w:rsidRDefault="008446DF" w:rsidP="008F1538">
      <w:pPr>
        <w:keepNext/>
        <w:spacing w:after="0" w:line="240" w:lineRule="auto"/>
        <w:ind w:left="2127" w:hanging="1560"/>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 xml:space="preserve">    </w:t>
      </w:r>
      <w:r w:rsidRPr="008446DF">
        <w:rPr>
          <w:rFonts w:ascii="Times New Roman" w:eastAsiaTheme="minorHAnsi" w:hAnsi="Times New Roman"/>
          <w:sz w:val="28"/>
          <w:szCs w:val="28"/>
        </w:rPr>
        <w:t>σ</w:t>
      </w:r>
      <w:r w:rsidRPr="008446DF">
        <w:rPr>
          <w:rFonts w:ascii="Times New Roman" w:eastAsiaTheme="minorHAnsi" w:hAnsi="Times New Roman"/>
          <w:sz w:val="28"/>
          <w:szCs w:val="28"/>
          <w:vertAlign w:val="subscript"/>
          <w:lang w:val="kk-KZ"/>
        </w:rPr>
        <w:t>м</w:t>
      </w:r>
      <w:r w:rsidRPr="008446DF">
        <w:rPr>
          <w:rFonts w:ascii="Times New Roman" w:eastAsiaTheme="minorHAnsi" w:hAnsi="Times New Roman"/>
          <w:sz w:val="28"/>
          <w:szCs w:val="28"/>
          <w:lang w:val="kk-KZ"/>
        </w:rPr>
        <w:t xml:space="preserve"> = 0,11</w:t>
      </w:r>
      <w:r w:rsidRPr="008446DF">
        <w:rPr>
          <w:rFonts w:ascii="Times New Roman" w:eastAsiaTheme="minorHAnsi" w:hAnsi="Times New Roman"/>
          <w:sz w:val="28"/>
          <w:szCs w:val="28"/>
          <w:rtl/>
          <w:lang w:bidi="he-IL"/>
        </w:rPr>
        <w:t>ּּ</w:t>
      </w:r>
      <w:r w:rsidRPr="008446DF">
        <w:rPr>
          <w:rFonts w:ascii="Times New Roman" w:eastAsiaTheme="minorHAnsi" w:hAnsi="Times New Roman"/>
          <w:sz w:val="28"/>
          <w:szCs w:val="28"/>
          <w:lang w:val="kk-KZ"/>
        </w:rPr>
        <w:t>·Н + 10,1  MПa</w:t>
      </w:r>
      <w:r w:rsidRPr="008446DF">
        <w:rPr>
          <w:rFonts w:asciiTheme="minorHAnsi" w:eastAsiaTheme="minorHAnsi" w:hAnsiTheme="minorHAnsi" w:cstheme="minorBidi"/>
          <w:lang w:val="kk-KZ"/>
        </w:rPr>
        <w:t xml:space="preserve">                                      </w:t>
      </w:r>
      <w:r w:rsidRPr="008446DF">
        <w:rPr>
          <w:rFonts w:asciiTheme="minorHAnsi" w:eastAsiaTheme="minorHAnsi" w:hAnsiTheme="minorHAnsi" w:cstheme="minorBidi"/>
          <w:lang w:val="kk-KZ"/>
        </w:rPr>
        <w:tab/>
      </w:r>
      <w:r w:rsidR="00D50207">
        <w:rPr>
          <w:rFonts w:ascii="Times New Roman" w:eastAsiaTheme="minorHAnsi" w:hAnsi="Times New Roman"/>
          <w:sz w:val="28"/>
          <w:szCs w:val="28"/>
          <w:lang w:val="kk-KZ"/>
        </w:rPr>
        <w:tab/>
        <w:t>(2.5</w:t>
      </w:r>
      <w:r w:rsidRPr="008446DF">
        <w:rPr>
          <w:rFonts w:ascii="Times New Roman" w:eastAsiaTheme="minorHAnsi" w:hAnsi="Times New Roman"/>
          <w:sz w:val="28"/>
          <w:szCs w:val="28"/>
          <w:lang w:val="kk-KZ"/>
        </w:rPr>
        <w:t>)</w:t>
      </w:r>
    </w:p>
    <w:p w14:paraId="0A547D56" w14:textId="77777777" w:rsidR="008446DF" w:rsidRPr="008446DF" w:rsidRDefault="008446DF" w:rsidP="008446DF">
      <w:pPr>
        <w:spacing w:line="259" w:lineRule="auto"/>
        <w:ind w:left="2127" w:hanging="1560"/>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 xml:space="preserve">мұндағы,   </w:t>
      </w:r>
      <w:r w:rsidRPr="008446DF">
        <w:rPr>
          <w:rFonts w:ascii="Times New Roman" w:eastAsiaTheme="minorHAnsi" w:hAnsi="Times New Roman"/>
          <w:sz w:val="28"/>
          <w:szCs w:val="28"/>
        </w:rPr>
        <w:t>σ</w:t>
      </w:r>
      <w:r w:rsidRPr="008446DF">
        <w:rPr>
          <w:rFonts w:ascii="Times New Roman" w:eastAsiaTheme="minorHAnsi" w:hAnsi="Times New Roman"/>
          <w:sz w:val="28"/>
          <w:szCs w:val="28"/>
          <w:vertAlign w:val="subscript"/>
          <w:lang w:val="kk-KZ"/>
        </w:rPr>
        <w:t>м</w:t>
      </w:r>
      <w:r w:rsidRPr="008446DF">
        <w:rPr>
          <w:rFonts w:ascii="Times New Roman" w:eastAsiaTheme="minorHAnsi" w:hAnsi="Times New Roman"/>
          <w:sz w:val="28"/>
          <w:szCs w:val="28"/>
          <w:lang w:val="kk-KZ"/>
        </w:rPr>
        <w:t xml:space="preserve"> –  барлық әлсірету факторларын (масштабы фактор, жарықшақтылық, әлсіз тау жныстарының аралық қабаттары,  жанасу жағдайлары,  жару жұмыстары,  ұзақ тиеу уақыт және тағы басқалар) ескре отырып, кентіректердегі жарықшақталған рудалық массивтің беріктігі, МПа;</w:t>
      </w:r>
    </w:p>
    <w:p w14:paraId="66591598" w14:textId="77777777" w:rsidR="008446DF" w:rsidRPr="008446DF" w:rsidRDefault="008446DF" w:rsidP="008446DF">
      <w:pPr>
        <w:spacing w:after="0" w:line="240" w:lineRule="auto"/>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 xml:space="preserve">                               Н –  орналасу тереңдігі, м.</w:t>
      </w:r>
    </w:p>
    <w:p w14:paraId="029E61C2" w14:textId="77777777" w:rsidR="008446DF" w:rsidRPr="008446DF" w:rsidRDefault="008446DF" w:rsidP="008446DF">
      <w:pPr>
        <w:spacing w:after="0" w:line="240" w:lineRule="auto"/>
        <w:rPr>
          <w:rFonts w:ascii="Times New Roman" w:eastAsiaTheme="minorHAnsi" w:hAnsi="Times New Roman"/>
          <w:sz w:val="28"/>
          <w:szCs w:val="28"/>
          <w:lang w:val="kk-KZ"/>
        </w:rPr>
      </w:pPr>
    </w:p>
    <w:p w14:paraId="1118F46B" w14:textId="77777777" w:rsidR="008446DF" w:rsidRPr="008446DF" w:rsidRDefault="008446DF" w:rsidP="008446DF">
      <w:pPr>
        <w:spacing w:after="0" w:line="252"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Сондай-ақ, жарықшақтар таужыныстары массивы серпімділік модулінің төмендеуіне әкеліп соғады. Далалық тәжірибелерге сәйкес, бағаналы камерааралық тіректердің серпімділік модулі үлгілердегі кеннің серпімділік модулінен 4-6 есе аз.</w:t>
      </w:r>
    </w:p>
    <w:p w14:paraId="05657568" w14:textId="77777777" w:rsidR="008446DF" w:rsidRPr="008446DF" w:rsidRDefault="008446DF" w:rsidP="008446DF">
      <w:pPr>
        <w:spacing w:after="0" w:line="252"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i/>
          <w:sz w:val="28"/>
          <w:szCs w:val="28"/>
          <w:lang w:val="kk-KZ"/>
        </w:rPr>
        <w:t>Геомеханикалық домендер</w:t>
      </w:r>
      <w:r w:rsidRPr="008446DF">
        <w:rPr>
          <w:rFonts w:ascii="Times New Roman" w:eastAsiaTheme="minorHAnsi" w:hAnsi="Times New Roman"/>
          <w:sz w:val="28"/>
          <w:szCs w:val="28"/>
          <w:lang w:val="kk-KZ"/>
        </w:rPr>
        <w:t>. Жезқазған кен орнын игерудің 100 жылға жуық тарихында кеншілердің көптеген ұрпақтарының тәжірибесі тау жыныстарының екі негізгі түрін (домендерін) анықтады:</w:t>
      </w:r>
    </w:p>
    <w:p w14:paraId="2055DAAB" w14:textId="77777777" w:rsidR="008446DF" w:rsidRPr="008446DF" w:rsidRDefault="008446DF" w:rsidP="008446DF">
      <w:pPr>
        <w:spacing w:after="0" w:line="252"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 сұр құмтастар (бос және кенді);</w:t>
      </w:r>
    </w:p>
    <w:p w14:paraId="18B29B54" w14:textId="77777777" w:rsidR="008446DF" w:rsidRPr="008446DF" w:rsidRDefault="008446DF" w:rsidP="008446DF">
      <w:pPr>
        <w:spacing w:after="0" w:line="252"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 қызыл тау жыныстары (қызыл құмтастар, алевролиттер, агилиттер).</w:t>
      </w:r>
    </w:p>
    <w:p w14:paraId="16FDAAC1" w14:textId="77777777" w:rsidR="008446DF" w:rsidRPr="008446DF" w:rsidRDefault="008446DF" w:rsidP="008446DF">
      <w:pPr>
        <w:spacing w:after="0" w:line="252"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Тау жыныстарының бұл түрлері (Жезқазған сленгісінде – «сұр» және «қызыл») беріктігі мен орнықтылығы  бойынша күрт ерекшеленеді.</w:t>
      </w:r>
    </w:p>
    <w:p w14:paraId="1C8C5B4C" w14:textId="77777777" w:rsidR="008446DF" w:rsidRPr="008446DF" w:rsidRDefault="008446DF" w:rsidP="008446DF">
      <w:pPr>
        <w:spacing w:after="0" w:line="252"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Сұр құмтастар күштірек және орнықты және сумен қаныққан кезде күшін жоғалтпайды. Кеннің минералдануы тек сұр құмтастарда болады. Мыстың мөлшері 0,6%-дан жоғары болғанда сұр құмтастар кенге айналады. Қызыл тау жыныстарда минералдану байқалмайды [68].</w:t>
      </w:r>
    </w:p>
    <w:p w14:paraId="4F973A64" w14:textId="77777777" w:rsidR="008446DF" w:rsidRPr="008446DF" w:rsidRDefault="008446DF" w:rsidP="008446DF">
      <w:pPr>
        <w:spacing w:after="0" w:line="252"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Қызыл түсті таужыныстардың беріктігі мен тұрақтылығы аз. Құрамында саз бөлшектерінің көп болуына байланысты (қызыл түсті) қызыл тау жыныстар сумен қаныққан кезде (шығында, тіпті шахта ауасынан ылғалды сіңіру есебінен) олардың беріктігі мен орнықтылығын күрт төмендетеді. Қалыңдығы 0,5-30 м. сұр құмтастар мен қызыл тау жыныстар қабаттары бір-бірімен ырғақты кезектесіп (аралық қабат) және көп деңгейлі минералданған және жұмсақ төсенішпен қалыңдығы 300-320 м. кенді қабаттарды құрайды (негізінен 5-10º, Анненск ауданында - 35⁰ дейін және одан да көп).</w:t>
      </w:r>
    </w:p>
    <w:p w14:paraId="77A7E89D" w14:textId="77777777" w:rsidR="008446DF" w:rsidRPr="008446DF" w:rsidRDefault="008446DF" w:rsidP="008446DF">
      <w:pPr>
        <w:spacing w:after="0" w:line="252"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Жезқазған кен орнының тау-кен-геологиялық жағдайына байланысты  беріктігі  бойынша тау жыныстарының мынадай жіктелуі қабылданған:</w:t>
      </w:r>
    </w:p>
    <w:p w14:paraId="7F93CA83" w14:textId="77777777" w:rsidR="008446DF" w:rsidRPr="008446DF" w:rsidRDefault="008446DF" w:rsidP="008446DF">
      <w:pPr>
        <w:spacing w:after="0" w:line="252"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 xml:space="preserve"> </w:t>
      </w:r>
      <w:r w:rsidRPr="008446DF">
        <w:rPr>
          <w:rFonts w:ascii="Times New Roman" w:eastAsiaTheme="minorHAnsi" w:hAnsi="Times New Roman"/>
          <w:i/>
          <w:sz w:val="28"/>
          <w:szCs w:val="28"/>
          <w:lang w:val="kk-KZ"/>
        </w:rPr>
        <w:t xml:space="preserve">I санат </w:t>
      </w:r>
      <w:r w:rsidRPr="008446DF">
        <w:rPr>
          <w:rFonts w:ascii="Times New Roman" w:eastAsiaTheme="minorHAnsi" w:hAnsi="Times New Roman"/>
          <w:sz w:val="28"/>
          <w:szCs w:val="28"/>
          <w:lang w:val="kk-KZ"/>
        </w:rPr>
        <w:t>– орнықты: қалыңдығы 2,5 м. және одан да көп метр, рудасыз, ұлкен және орташа  түйіршікті құмтастар,  әлсіз жарықшақтармен айқындалған;</w:t>
      </w:r>
    </w:p>
    <w:p w14:paraId="63CD10FA" w14:textId="77777777" w:rsidR="008446DF" w:rsidRPr="008446DF" w:rsidRDefault="008446DF" w:rsidP="008446DF">
      <w:pPr>
        <w:spacing w:after="0" w:line="252"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i/>
          <w:sz w:val="28"/>
          <w:szCs w:val="28"/>
          <w:lang w:val="kk-KZ"/>
        </w:rPr>
        <w:t>II санат</w:t>
      </w:r>
      <w:r w:rsidRPr="008446DF">
        <w:rPr>
          <w:rFonts w:ascii="Times New Roman" w:eastAsiaTheme="minorHAnsi" w:hAnsi="Times New Roman"/>
          <w:sz w:val="28"/>
          <w:szCs w:val="28"/>
          <w:lang w:val="kk-KZ"/>
        </w:rPr>
        <w:t xml:space="preserve"> – орташа орнықты: қалыңдығы 1,5 м.-ден 2,5 м.-ге дейінгі сұр түсті әлсіз жарықшақты құмтастар;</w:t>
      </w:r>
    </w:p>
    <w:p w14:paraId="4D113DBB" w14:textId="77777777" w:rsidR="008446DF" w:rsidRPr="008446DF" w:rsidRDefault="008446DF" w:rsidP="008446DF">
      <w:pPr>
        <w:spacing w:after="0" w:line="252"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i/>
          <w:sz w:val="28"/>
          <w:szCs w:val="28"/>
          <w:lang w:val="kk-KZ"/>
        </w:rPr>
        <w:t>III санат</w:t>
      </w:r>
      <w:r w:rsidRPr="008446DF">
        <w:rPr>
          <w:rFonts w:ascii="Times New Roman" w:eastAsiaTheme="minorHAnsi" w:hAnsi="Times New Roman"/>
          <w:sz w:val="28"/>
          <w:szCs w:val="28"/>
          <w:lang w:val="kk-KZ"/>
        </w:rPr>
        <w:t xml:space="preserve"> – орташа орнықты: қызыл таужыныстар мен ішкіформациялық конгломераттардың аралық қабаттары бар сұр құмтастар, сондай-ақ үгілуге ​​ұшыраған және қарқынды бұзылысқа бейім тау жыныстар (қызыл құмтастар, алевролиталар, аргилиттер, ішкіформациялық конгломераттар).</w:t>
      </w:r>
      <w:bookmarkStart w:id="25" w:name="_Toc127519163"/>
      <w:bookmarkStart w:id="26" w:name="_Toc146036985"/>
    </w:p>
    <w:p w14:paraId="297A12E4" w14:textId="77777777" w:rsidR="008446DF" w:rsidRPr="008446DF" w:rsidRDefault="008446DF" w:rsidP="008446DF">
      <w:pPr>
        <w:spacing w:after="0" w:line="252"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color w:val="000000"/>
          <w:sz w:val="28"/>
          <w:szCs w:val="28"/>
          <w:lang w:val="kk-KZ"/>
        </w:rPr>
        <w:t xml:space="preserve">Бұл жерде Жезқазған кен орнынан «Қазақмыс» копорациясына» қарасты Жыланды  мыс рудалы кен орындары тобын бөліп жаруға болмайтындығын еске салғымыз келеді. Жоғары 2.5-кестемен 2.2 және 2.3 – суреттерде келтірілген мәліметтер, Жезқазған кен орнында жүргізілген  тау жыныстары физикалық-механикалық қасиеттерінің тереңдікке байласты өзгеру заңдылығының, басқа де кенорындарындағы алынған заңдылықтарға сай келетіндігі, жүргізілген жұмыстың ғылыми тұрғыдан дәлелденгендінің  айқын белгісі [68].       </w:t>
      </w:r>
    </w:p>
    <w:p w14:paraId="4B337424" w14:textId="396E5F14" w:rsidR="008446DF" w:rsidRPr="008446DF" w:rsidRDefault="008446DF" w:rsidP="008446DF">
      <w:pPr>
        <w:spacing w:after="0" w:line="252"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color w:val="000000"/>
          <w:sz w:val="28"/>
          <w:szCs w:val="28"/>
          <w:lang w:val="kk-KZ"/>
        </w:rPr>
        <w:t>Ал, массивтегі кернеулі-дфо</w:t>
      </w:r>
      <w:r w:rsidR="003B608B">
        <w:rPr>
          <w:rFonts w:ascii="Times New Roman" w:eastAsiaTheme="minorHAnsi" w:hAnsi="Times New Roman"/>
          <w:color w:val="000000"/>
          <w:sz w:val="28"/>
          <w:szCs w:val="28"/>
          <w:lang w:val="kk-KZ"/>
        </w:rPr>
        <w:t>рмациялық өрістің де  (Сурет 2.10</w:t>
      </w:r>
      <w:r w:rsidRPr="008446DF">
        <w:rPr>
          <w:rFonts w:ascii="Times New Roman" w:eastAsiaTheme="minorHAnsi" w:hAnsi="Times New Roman"/>
          <w:color w:val="000000"/>
          <w:sz w:val="28"/>
          <w:szCs w:val="28"/>
          <w:lang w:val="kk-KZ"/>
        </w:rPr>
        <w:t>) тереңдікке байланысты алынған аналитикалық-графиктік байланысы, Сарыоба кенішінде алынған нәтижелерге сай келіп тұрғанын және оның  жоғары рейтингілі журналда жарияланғаны дәлел [69,70].</w:t>
      </w:r>
    </w:p>
    <w:p w14:paraId="0FFB7594" w14:textId="77777777" w:rsidR="008446DF" w:rsidRPr="008446DF" w:rsidRDefault="008446DF" w:rsidP="008446DF">
      <w:pPr>
        <w:autoSpaceDE w:val="0"/>
        <w:autoSpaceDN w:val="0"/>
        <w:adjustRightInd w:val="0"/>
        <w:spacing w:after="0" w:line="240" w:lineRule="auto"/>
        <w:jc w:val="center"/>
        <w:rPr>
          <w:rFonts w:ascii="Times New Roman" w:eastAsiaTheme="minorHAnsi" w:hAnsi="Times New Roman" w:cstheme="minorBidi"/>
          <w:sz w:val="28"/>
          <w:szCs w:val="28"/>
        </w:rPr>
      </w:pPr>
      <w:r w:rsidRPr="008446DF">
        <w:rPr>
          <w:rFonts w:asciiTheme="minorHAnsi" w:eastAsia="Arial Unicode MS" w:hAnsiTheme="minorHAnsi" w:cstheme="minorBidi"/>
          <w:noProof/>
          <w:lang w:eastAsia="ru-RU"/>
        </w:rPr>
        <w:drawing>
          <wp:inline distT="0" distB="0" distL="0" distR="0" wp14:anchorId="1D4D4867" wp14:editId="38DF5C34">
            <wp:extent cx="3449955" cy="3635075"/>
            <wp:effectExtent l="0" t="0" r="0" b="3810"/>
            <wp:docPr id="52" name="Рисунок 52" descr="C:\Users\Monoblock\Desktop\Чертеж - график Сарыоба-Модель00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noblock\Desktop\Чертеж - график Сарыоба-Модель002 (1).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2754" b="3033"/>
                    <a:stretch/>
                  </pic:blipFill>
                  <pic:spPr bwMode="auto">
                    <a:xfrm>
                      <a:off x="0" y="0"/>
                      <a:ext cx="3518333" cy="3707122"/>
                    </a:xfrm>
                    <a:prstGeom prst="rect">
                      <a:avLst/>
                    </a:prstGeom>
                    <a:noFill/>
                    <a:ln>
                      <a:noFill/>
                    </a:ln>
                    <a:extLst>
                      <a:ext uri="{53640926-AAD7-44D8-BBD7-CCE9431645EC}">
                        <a14:shadowObscured xmlns:a14="http://schemas.microsoft.com/office/drawing/2010/main"/>
                      </a:ext>
                    </a:extLst>
                  </pic:spPr>
                </pic:pic>
              </a:graphicData>
            </a:graphic>
          </wp:inline>
        </w:drawing>
      </w:r>
    </w:p>
    <w:p w14:paraId="3CDA62D7" w14:textId="77777777" w:rsidR="008446DF" w:rsidRPr="008446DF" w:rsidRDefault="008446DF" w:rsidP="008446DF">
      <w:pPr>
        <w:autoSpaceDE w:val="0"/>
        <w:autoSpaceDN w:val="0"/>
        <w:adjustRightInd w:val="0"/>
        <w:spacing w:after="0" w:line="240" w:lineRule="auto"/>
        <w:rPr>
          <w:rFonts w:ascii="Times New Roman" w:eastAsiaTheme="minorHAnsi" w:hAnsi="Times New Roman"/>
          <w:sz w:val="28"/>
          <w:szCs w:val="28"/>
        </w:rPr>
      </w:pPr>
      <w:r w:rsidRPr="008446DF">
        <w:rPr>
          <w:rFonts w:asciiTheme="minorHAnsi" w:eastAsia="Arial Unicode MS" w:hAnsiTheme="minorHAnsi" w:cstheme="minorBidi"/>
          <w:noProof/>
          <w:lang w:val="kk-KZ" w:eastAsia="ru-RU"/>
        </w:rPr>
        <w:t xml:space="preserve">             </w:t>
      </w:r>
      <w:r w:rsidRPr="008446DF">
        <w:rPr>
          <w:rFonts w:asciiTheme="minorHAnsi" w:eastAsia="Arial Unicode MS" w:hAnsiTheme="minorHAnsi" w:cstheme="minorBidi"/>
          <w:noProof/>
          <w:lang w:eastAsia="ru-RU"/>
        </w:rPr>
        <w:drawing>
          <wp:inline distT="0" distB="0" distL="0" distR="0" wp14:anchorId="6BE106FD" wp14:editId="32D5F86B">
            <wp:extent cx="3940751" cy="228600"/>
            <wp:effectExtent l="0" t="0" r="317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02081" cy="255361"/>
                    </a:xfrm>
                    <a:prstGeom prst="rect">
                      <a:avLst/>
                    </a:prstGeom>
                    <a:noFill/>
                    <a:ln>
                      <a:noFill/>
                    </a:ln>
                  </pic:spPr>
                </pic:pic>
              </a:graphicData>
            </a:graphic>
          </wp:inline>
        </w:drawing>
      </w:r>
    </w:p>
    <w:p w14:paraId="210EB52A" w14:textId="77777777" w:rsidR="008446DF" w:rsidRPr="008446DF" w:rsidRDefault="008446DF" w:rsidP="008446DF">
      <w:pPr>
        <w:autoSpaceDE w:val="0"/>
        <w:autoSpaceDN w:val="0"/>
        <w:adjustRightInd w:val="0"/>
        <w:spacing w:after="0" w:line="240" w:lineRule="auto"/>
        <w:rPr>
          <w:rFonts w:ascii="Times New Roman" w:eastAsiaTheme="minorHAnsi" w:hAnsi="Times New Roman"/>
          <w:sz w:val="28"/>
          <w:szCs w:val="28"/>
        </w:rPr>
      </w:pPr>
    </w:p>
    <w:p w14:paraId="4C48C4AE" w14:textId="06C8C482" w:rsidR="008446DF" w:rsidRPr="008446DF" w:rsidRDefault="003B608B" w:rsidP="008446DF">
      <w:pPr>
        <w:autoSpaceDE w:val="0"/>
        <w:autoSpaceDN w:val="0"/>
        <w:adjustRightInd w:val="0"/>
        <w:spacing w:after="0" w:line="240" w:lineRule="auto"/>
        <w:ind w:left="1985" w:hanging="1418"/>
        <w:rPr>
          <w:rFonts w:ascii="Times New Roman" w:eastAsiaTheme="minorHAnsi" w:hAnsi="Times New Roman"/>
          <w:sz w:val="28"/>
          <w:szCs w:val="28"/>
          <w:lang w:val="kk-KZ"/>
        </w:rPr>
      </w:pPr>
      <w:r>
        <w:rPr>
          <w:rFonts w:ascii="Times New Roman" w:eastAsiaTheme="minorHAnsi" w:hAnsi="Times New Roman"/>
          <w:sz w:val="28"/>
          <w:szCs w:val="28"/>
          <w:lang w:val="kk-KZ"/>
        </w:rPr>
        <w:t>Сурет 2.10</w:t>
      </w:r>
      <w:r w:rsidR="008446DF" w:rsidRPr="008446DF">
        <w:rPr>
          <w:rFonts w:ascii="Times New Roman" w:eastAsiaTheme="minorHAnsi" w:hAnsi="Times New Roman"/>
          <w:sz w:val="28"/>
          <w:szCs w:val="28"/>
          <w:lang w:val="kk-KZ"/>
        </w:rPr>
        <w:t xml:space="preserve"> – Горизонталь кернеулер қосындыларының </w:t>
      </w:r>
      <w:r w:rsidR="008446DF" w:rsidRPr="008446DF">
        <w:rPr>
          <w:rFonts w:ascii="Times New Roman" w:eastAsiaTheme="minorHAnsi" w:hAnsi="Times New Roman"/>
          <w:b/>
          <w:bCs/>
          <w:sz w:val="28"/>
          <w:szCs w:val="28"/>
          <w:lang w:val="kk-KZ"/>
        </w:rPr>
        <w:t>(</w:t>
      </w:r>
      <w:r w:rsidR="008446DF" w:rsidRPr="008446DF">
        <w:rPr>
          <w:rFonts w:ascii="Times New Roman" w:eastAsiaTheme="minorHAnsi" w:hAnsi="Times New Roman"/>
          <w:b/>
          <w:bCs/>
          <w:sz w:val="28"/>
          <w:szCs w:val="28"/>
          <w:lang w:val="kk-KZ"/>
        </w:rPr>
        <w:sym w:font="Symbol" w:char="F073"/>
      </w:r>
      <w:r w:rsidR="008446DF" w:rsidRPr="008446DF">
        <w:rPr>
          <w:rFonts w:ascii="Times New Roman" w:eastAsiaTheme="minorHAnsi" w:hAnsi="Times New Roman"/>
          <w:b/>
          <w:bCs/>
          <w:sz w:val="28"/>
          <w:szCs w:val="28"/>
          <w:vertAlign w:val="subscript"/>
          <w:lang w:val="kk-KZ"/>
        </w:rPr>
        <w:t>х+</w:t>
      </w:r>
      <w:r w:rsidR="008446DF" w:rsidRPr="008446DF">
        <w:rPr>
          <w:rFonts w:ascii="Times New Roman" w:eastAsiaTheme="minorHAnsi" w:hAnsi="Times New Roman"/>
          <w:b/>
          <w:bCs/>
          <w:sz w:val="28"/>
          <w:szCs w:val="28"/>
          <w:lang w:val="kk-KZ"/>
        </w:rPr>
        <w:sym w:font="Symbol" w:char="F073"/>
      </w:r>
      <w:r w:rsidR="008446DF" w:rsidRPr="008446DF">
        <w:rPr>
          <w:rFonts w:ascii="Times New Roman" w:eastAsiaTheme="minorHAnsi" w:hAnsi="Times New Roman"/>
          <w:b/>
          <w:bCs/>
          <w:sz w:val="28"/>
          <w:szCs w:val="28"/>
          <w:vertAlign w:val="subscript"/>
          <w:lang w:val="kk-KZ"/>
        </w:rPr>
        <w:t>у</w:t>
      </w:r>
      <w:r w:rsidR="008446DF" w:rsidRPr="008446DF">
        <w:rPr>
          <w:rFonts w:ascii="Times New Roman" w:eastAsiaTheme="minorHAnsi" w:hAnsi="Times New Roman"/>
          <w:b/>
          <w:bCs/>
          <w:sz w:val="28"/>
          <w:szCs w:val="28"/>
          <w:lang w:val="kk-KZ"/>
        </w:rPr>
        <w:t xml:space="preserve">) </w:t>
      </w:r>
      <w:r w:rsidR="008446DF" w:rsidRPr="008446DF">
        <w:rPr>
          <w:rFonts w:ascii="Times New Roman" w:eastAsiaTheme="minorHAnsi" w:hAnsi="Times New Roman"/>
          <w:sz w:val="28"/>
          <w:szCs w:val="28"/>
          <w:lang w:val="kk-KZ"/>
        </w:rPr>
        <w:t xml:space="preserve">тереңдікке байланысты өзгеруі. </w:t>
      </w:r>
    </w:p>
    <w:p w14:paraId="1EAE1870" w14:textId="77777777" w:rsidR="008446DF" w:rsidRPr="008446DF" w:rsidRDefault="008446DF" w:rsidP="008446DF">
      <w:pPr>
        <w:autoSpaceDE w:val="0"/>
        <w:autoSpaceDN w:val="0"/>
        <w:adjustRightInd w:val="0"/>
        <w:spacing w:after="0" w:line="240" w:lineRule="auto"/>
        <w:rPr>
          <w:rFonts w:ascii="Times New Roman" w:eastAsiaTheme="minorHAnsi" w:hAnsi="Times New Roman"/>
          <w:color w:val="000000"/>
          <w:sz w:val="28"/>
          <w:szCs w:val="28"/>
          <w:lang w:val="kk-KZ"/>
        </w:rPr>
      </w:pPr>
      <w:r w:rsidRPr="008446DF">
        <w:rPr>
          <w:rFonts w:ascii="Times New Roman" w:eastAsiaTheme="minorHAnsi" w:hAnsi="Times New Roman" w:cstheme="minorBidi"/>
          <w:sz w:val="28"/>
          <w:szCs w:val="28"/>
          <w:lang w:val="kk-KZ"/>
        </w:rPr>
        <w:t xml:space="preserve">     </w:t>
      </w:r>
      <w:r w:rsidRPr="008446DF">
        <w:rPr>
          <w:rFonts w:ascii="Times New Roman" w:eastAsiaTheme="minorHAnsi" w:hAnsi="Times New Roman"/>
          <w:color w:val="000000"/>
          <w:sz w:val="28"/>
          <w:szCs w:val="28"/>
          <w:lang w:val="kk-KZ"/>
        </w:rPr>
        <w:t xml:space="preserve">       </w:t>
      </w:r>
    </w:p>
    <w:p w14:paraId="17EC3045" w14:textId="77777777" w:rsidR="008446DF" w:rsidRPr="008446DF" w:rsidRDefault="008446DF" w:rsidP="008446DF">
      <w:pPr>
        <w:shd w:val="clear" w:color="auto" w:fill="FFFFFF"/>
        <w:spacing w:after="0" w:line="240" w:lineRule="auto"/>
        <w:ind w:firstLine="567"/>
        <w:jc w:val="both"/>
        <w:rPr>
          <w:rFonts w:ascii="Times New Roman" w:hAnsi="Times New Roman"/>
          <w:color w:val="000000"/>
          <w:sz w:val="28"/>
          <w:szCs w:val="28"/>
          <w:lang w:val="kk-KZ"/>
        </w:rPr>
      </w:pPr>
      <w:r w:rsidRPr="008446DF">
        <w:rPr>
          <w:rFonts w:ascii="Times New Roman" w:eastAsiaTheme="minorHAnsi" w:hAnsi="Times New Roman"/>
          <w:color w:val="000000"/>
          <w:sz w:val="28"/>
          <w:szCs w:val="28"/>
          <w:lang w:val="kk-KZ"/>
        </w:rPr>
        <w:t>Осы бөлімдегі зерттеу жұмыстарын қорыта  келе айтарымыз,  тау жыныстары мен кен қазбаларының орнықтылығынга   массивтің беріктік қасиеттері, жарықшақтар жүйелері, кернеулі-денформациялық күйі әссер ететіндгіне көз жеткіздік.  Өз кезегінде  тау жынстарының беріктік қасиеттері мен  массивтің кернеулі күйнің терендікке қарай өзгеретіндігі анықтарды. А</w:t>
      </w:r>
      <w:r w:rsidRPr="008446DF">
        <w:rPr>
          <w:rFonts w:ascii="Times New Roman" w:hAnsi="Times New Roman"/>
          <w:color w:val="000000"/>
          <w:sz w:val="28"/>
          <w:szCs w:val="28"/>
          <w:lang w:val="kk-KZ"/>
        </w:rPr>
        <w:t>лынған  графиктік-аналитикалық байланыс арқылы, тау жыныстарының  белгілі бір қасиеті бойынша, мәселен, тығыздық – γ арқылы ілінісуін және т.б. анықтауға болады.</w:t>
      </w:r>
    </w:p>
    <w:p w14:paraId="5B0487A7" w14:textId="77777777" w:rsidR="008446DF" w:rsidRPr="008446DF" w:rsidRDefault="008446DF" w:rsidP="008446DF">
      <w:pPr>
        <w:shd w:val="clear" w:color="auto" w:fill="FFFFFF"/>
        <w:spacing w:after="0" w:line="240" w:lineRule="auto"/>
        <w:ind w:firstLine="567"/>
        <w:jc w:val="both"/>
        <w:rPr>
          <w:rFonts w:ascii="Times New Roman" w:hAnsi="Times New Roman"/>
          <w:sz w:val="28"/>
          <w:szCs w:val="28"/>
          <w:lang w:val="kk-KZ"/>
        </w:rPr>
      </w:pPr>
      <w:r w:rsidRPr="008446DF">
        <w:rPr>
          <w:rFonts w:ascii="Times New Roman" w:hAnsi="Times New Roman"/>
          <w:color w:val="000000"/>
          <w:sz w:val="28"/>
          <w:szCs w:val="28"/>
          <w:lang w:val="kk-KZ"/>
        </w:rPr>
        <w:t xml:space="preserve">Демек, бұл график арқылы кен орындары тау жыныстарының қасиеттерін болжауға мүмкіндік туғандығы. </w:t>
      </w:r>
    </w:p>
    <w:p w14:paraId="57D50189" w14:textId="77777777" w:rsidR="008446DF" w:rsidRPr="008446DF" w:rsidRDefault="008446DF" w:rsidP="008446DF">
      <w:pPr>
        <w:shd w:val="clear" w:color="auto" w:fill="FFFFFF"/>
        <w:spacing w:after="0" w:line="240" w:lineRule="auto"/>
        <w:ind w:firstLine="567"/>
        <w:jc w:val="both"/>
        <w:rPr>
          <w:rFonts w:ascii="Times New Roman" w:hAnsi="Times New Roman"/>
          <w:sz w:val="28"/>
          <w:szCs w:val="28"/>
          <w:lang w:val="kk-KZ"/>
        </w:rPr>
      </w:pPr>
      <w:r w:rsidRPr="008446DF">
        <w:rPr>
          <w:rFonts w:ascii="Times New Roman" w:eastAsiaTheme="minorHAnsi" w:hAnsi="Times New Roman" w:cstheme="minorBidi"/>
          <w:sz w:val="28"/>
          <w:szCs w:val="28"/>
          <w:lang w:val="kk-KZ"/>
        </w:rPr>
        <w:t xml:space="preserve">Сөйтіп, </w:t>
      </w:r>
      <w:r w:rsidRPr="008446DF">
        <w:rPr>
          <w:rFonts w:ascii="Times New Roman" w:eastAsiaTheme="minorHAnsi" w:hAnsi="Times New Roman"/>
          <w:sz w:val="28"/>
          <w:szCs w:val="28"/>
          <w:lang w:val="kk-KZ"/>
        </w:rPr>
        <w:t>«Таужыныстары мен кен қазбаларының орнықтылығы сілемнің құрылымдық элементтерінің (физикалық-механикалық қасиеттері, жарықшақтылығы, тереңдігі, кен мен оны қоршаған таужыстарының құлама бұрыштары, табиғи кернеулі күйі және т.б.) кен қазудың тереңдігіне қарай өзгеру заңдылығына тікелей байанысты» атты  1-ғылыми қағида дәлелденді.</w:t>
      </w:r>
    </w:p>
    <w:p w14:paraId="21A8C5E1" w14:textId="77777777" w:rsidR="008446DF" w:rsidRPr="008446DF" w:rsidRDefault="008446DF" w:rsidP="008446DF">
      <w:pPr>
        <w:shd w:val="clear" w:color="auto" w:fill="FFFFFF"/>
        <w:spacing w:after="0" w:line="240" w:lineRule="auto"/>
        <w:ind w:firstLine="567"/>
        <w:jc w:val="both"/>
        <w:rPr>
          <w:rFonts w:ascii="Times New Roman" w:hAnsi="Times New Roman"/>
          <w:sz w:val="28"/>
          <w:szCs w:val="28"/>
          <w:lang w:val="kk-KZ"/>
        </w:rPr>
      </w:pPr>
      <w:r w:rsidRPr="008446DF">
        <w:rPr>
          <w:rFonts w:ascii="Times New Roman" w:hAnsi="Times New Roman"/>
          <w:sz w:val="28"/>
          <w:szCs w:val="28"/>
          <w:lang w:val="kk-KZ"/>
        </w:rPr>
        <w:t>Жүргізілген осы зерттеулер нәтижесінде Орталық Қазақстан кенорындары  кендерінің және оны қоршаған жыныстардың өте маңызды механикалық сипаттамаларының кестелері алынды. Бұл сипаттамалар ашық және жерасты кеніштерінде инженерлік есептерді шешуде (ашық кеніш кемерлерінің орнықтылығын, камера аралық және төбелік кеннтіректерді есептеуде) аспаптық бақылау нәтижслерін тиянақтап толықтыруда, сондай-ақ жылжу процесінің параметрлерін болжауда қолданылды.</w:t>
      </w:r>
    </w:p>
    <w:p w14:paraId="62BC0BCC" w14:textId="77777777" w:rsidR="008446DF" w:rsidRPr="008446DF" w:rsidRDefault="008446DF" w:rsidP="008446DF">
      <w:pPr>
        <w:shd w:val="clear" w:color="auto" w:fill="FFFFFF"/>
        <w:spacing w:after="0" w:line="240" w:lineRule="auto"/>
        <w:ind w:firstLine="567"/>
        <w:jc w:val="both"/>
        <w:rPr>
          <w:rFonts w:ascii="Times New Roman" w:hAnsi="Times New Roman"/>
          <w:sz w:val="28"/>
          <w:szCs w:val="28"/>
          <w:lang w:val="kk-KZ"/>
        </w:rPr>
      </w:pPr>
      <w:r w:rsidRPr="008446DF">
        <w:rPr>
          <w:rFonts w:ascii="Times New Roman" w:eastAsiaTheme="minorHAnsi" w:hAnsi="Times New Roman"/>
          <w:color w:val="000000"/>
          <w:sz w:val="28"/>
          <w:szCs w:val="28"/>
          <w:lang w:val="kk-KZ"/>
        </w:rPr>
        <w:t>Осы айтылғандардан, тау жыныстарының құрылымдық ерекшеліктерін жан-жақты зерделеу нәтижесінде жарықшақтардың жер қойнауында пайда болуы мен таралуының өзіндік заңдылықтары бар екендігіне және тау жыныстарының деформациялануы сол заңдылықтармен тығыз байланысты екендігіне көз жеткіздік.</w:t>
      </w:r>
      <w:r w:rsidRPr="008446DF">
        <w:rPr>
          <w:rFonts w:ascii="Times New Roman" w:eastAsiaTheme="minorHAnsi" w:hAnsi="Times New Roman" w:cstheme="minorBidi"/>
          <w:sz w:val="28"/>
          <w:szCs w:val="28"/>
          <w:lang w:val="kk-KZ"/>
        </w:rPr>
        <w:t xml:space="preserve"> </w:t>
      </w:r>
    </w:p>
    <w:bookmarkEnd w:id="25"/>
    <w:bookmarkEnd w:id="26"/>
    <w:p w14:paraId="631D80C0" w14:textId="77777777" w:rsidR="008446DF" w:rsidRPr="008446DF" w:rsidRDefault="008446DF" w:rsidP="008446DF">
      <w:pPr>
        <w:spacing w:after="0" w:line="240" w:lineRule="auto"/>
        <w:ind w:firstLine="709"/>
        <w:jc w:val="center"/>
        <w:rPr>
          <w:rFonts w:ascii="Times New Roman" w:hAnsi="Times New Roman"/>
          <w:b/>
          <w:sz w:val="28"/>
          <w:szCs w:val="28"/>
          <w:lang w:val="kk-KZ"/>
        </w:rPr>
      </w:pPr>
    </w:p>
    <w:p w14:paraId="7DE13850" w14:textId="77777777" w:rsidR="008446DF" w:rsidRPr="008446DF" w:rsidRDefault="008446DF" w:rsidP="008446DF">
      <w:pPr>
        <w:spacing w:after="0" w:line="240" w:lineRule="auto"/>
        <w:ind w:firstLine="709"/>
        <w:jc w:val="center"/>
        <w:rPr>
          <w:rFonts w:ascii="Times New Roman" w:hAnsi="Times New Roman"/>
          <w:b/>
          <w:sz w:val="28"/>
          <w:szCs w:val="28"/>
          <w:lang w:val="kk-KZ"/>
        </w:rPr>
      </w:pPr>
      <w:r w:rsidRPr="008446DF">
        <w:rPr>
          <w:rFonts w:ascii="Times New Roman" w:hAnsi="Times New Roman"/>
          <w:b/>
          <w:sz w:val="28"/>
          <w:szCs w:val="28"/>
          <w:lang w:val="kk-KZ"/>
        </w:rPr>
        <w:t>Екінші тарау бойынша қорытынды</w:t>
      </w:r>
    </w:p>
    <w:p w14:paraId="443A4ADA" w14:textId="77777777" w:rsidR="008446DF" w:rsidRPr="008446DF" w:rsidRDefault="008446DF" w:rsidP="008446DF">
      <w:pPr>
        <w:spacing w:after="0" w:line="240" w:lineRule="auto"/>
        <w:ind w:firstLine="709"/>
        <w:jc w:val="center"/>
        <w:rPr>
          <w:rFonts w:ascii="Times New Roman" w:hAnsi="Times New Roman"/>
          <w:b/>
          <w:sz w:val="28"/>
          <w:szCs w:val="28"/>
          <w:lang w:val="kk-KZ"/>
        </w:rPr>
      </w:pPr>
    </w:p>
    <w:p w14:paraId="0B56555B" w14:textId="77777777" w:rsidR="008446DF" w:rsidRPr="008446DF" w:rsidRDefault="008446DF" w:rsidP="008446DF">
      <w:pPr>
        <w:autoSpaceDE w:val="0"/>
        <w:autoSpaceDN w:val="0"/>
        <w:adjustRightInd w:val="0"/>
        <w:spacing w:after="0" w:line="240" w:lineRule="auto"/>
        <w:ind w:firstLine="567"/>
        <w:jc w:val="both"/>
        <w:rPr>
          <w:rFonts w:ascii="Times New Roman" w:hAnsi="Times New Roman"/>
          <w:color w:val="000000"/>
          <w:sz w:val="28"/>
          <w:szCs w:val="28"/>
          <w:lang w:val="kk-KZ"/>
        </w:rPr>
      </w:pPr>
      <w:r w:rsidRPr="008446DF">
        <w:rPr>
          <w:rFonts w:ascii="Times New Roman" w:hAnsi="Times New Roman"/>
          <w:color w:val="000000"/>
          <w:sz w:val="28"/>
          <w:szCs w:val="28"/>
          <w:lang w:val="kk-KZ"/>
        </w:rPr>
        <w:t xml:space="preserve">1. Бұл тарауда жүргізілген зерттеулер және оның нәтижесінде алынған нәтижелер диссертацияның мақсатына қарай  шешілетін  бірінші мәселенің, яғни </w:t>
      </w:r>
      <w:r w:rsidRPr="008446DF">
        <w:rPr>
          <w:rFonts w:ascii="Times New Roman" w:eastAsia="Times New Roman" w:hAnsi="Times New Roman" w:cs="Calibri"/>
          <w:color w:val="000000"/>
          <w:sz w:val="28"/>
          <w:szCs w:val="28"/>
          <w:lang w:val="kk-KZ" w:eastAsia="ru-RU"/>
        </w:rPr>
        <w:t xml:space="preserve"> кен орнының геологиялық, тектоникалық, геомеханикалық ерекшеліктерін  және тау-кен қазбаларының орнықтылығын  зерттеудің қазіргі жағдайына талдау жасап, зерттеу нысаны туралы </w:t>
      </w:r>
      <w:r w:rsidRPr="008446DF">
        <w:rPr>
          <w:rFonts w:ascii="Times New Roman" w:hAnsi="Times New Roman"/>
          <w:color w:val="000000"/>
          <w:sz w:val="28"/>
          <w:szCs w:val="28"/>
          <w:lang w:val="kk-KZ"/>
        </w:rPr>
        <w:t xml:space="preserve"> бастапқы мәліметтері болмақ. </w:t>
      </w:r>
    </w:p>
    <w:p w14:paraId="7BE68D35" w14:textId="00487EF6" w:rsidR="00864542" w:rsidRPr="004F0568" w:rsidRDefault="008446DF" w:rsidP="00864542">
      <w:pPr>
        <w:spacing w:after="0" w:line="240" w:lineRule="auto"/>
        <w:ind w:right="-18" w:firstLine="567"/>
        <w:jc w:val="both"/>
        <w:rPr>
          <w:rFonts w:ascii="Times New Roman" w:hAnsi="Times New Roman"/>
          <w:sz w:val="28"/>
          <w:szCs w:val="28"/>
          <w:lang w:val="kk-KZ"/>
        </w:rPr>
      </w:pPr>
      <w:r w:rsidRPr="008446DF">
        <w:rPr>
          <w:rFonts w:ascii="Times New Roman" w:hAnsi="Times New Roman"/>
          <w:sz w:val="28"/>
          <w:szCs w:val="28"/>
          <w:lang w:val="kk-KZ"/>
        </w:rPr>
        <w:t xml:space="preserve">2. </w:t>
      </w:r>
      <w:r w:rsidR="00952D98" w:rsidRPr="00952D98">
        <w:rPr>
          <w:rFonts w:ascii="Times New Roman" w:hAnsi="Times New Roman"/>
          <w:sz w:val="28"/>
          <w:szCs w:val="28"/>
          <w:lang w:val="kk-KZ"/>
        </w:rPr>
        <w:t>Жезқазған кеніштерінде орындалған зерттеу жұмыстардың нәтижесінде кен орындарындағы деформациялардың негізгі түрлері және оларға әсер ететін факторлар анықталды. Зерттеу барысында жеке жарықшақтарды талдаудан бастап, олардың жазықтық құрылымдарын қарастыруға, одан әрі элементарлық құрылымдық блоктарды айқындауға және күрделі блоктық үлгілерді құруға дейін бір</w:t>
      </w:r>
      <w:r w:rsidR="00952D98">
        <w:rPr>
          <w:rFonts w:ascii="Times New Roman" w:hAnsi="Times New Roman"/>
          <w:sz w:val="28"/>
          <w:szCs w:val="28"/>
          <w:lang w:val="kk-KZ"/>
        </w:rPr>
        <w:t>ізді тәсіл қолданылды. С</w:t>
      </w:r>
      <w:r w:rsidR="00952D98" w:rsidRPr="00952D98">
        <w:rPr>
          <w:rFonts w:ascii="Times New Roman" w:hAnsi="Times New Roman"/>
          <w:sz w:val="28"/>
          <w:szCs w:val="28"/>
          <w:lang w:val="kk-KZ"/>
        </w:rPr>
        <w:t>атылы талдау арқылы тектоникалық зоналарға көшу жүзеге асырылып, тау жыныстары массивінің деформаци</w:t>
      </w:r>
      <w:r w:rsidR="00952D98">
        <w:rPr>
          <w:rFonts w:ascii="Times New Roman" w:hAnsi="Times New Roman"/>
          <w:sz w:val="28"/>
          <w:szCs w:val="28"/>
          <w:lang w:val="kk-KZ"/>
        </w:rPr>
        <w:t xml:space="preserve">ялану көрінісі жан-жақты ашылып, </w:t>
      </w:r>
      <w:r w:rsidR="00864542" w:rsidRPr="004F0568">
        <w:rPr>
          <w:rFonts w:ascii="Times New Roman" w:hAnsi="Times New Roman"/>
          <w:sz w:val="28"/>
          <w:szCs w:val="28"/>
          <w:lang w:val="kk-KZ"/>
        </w:rPr>
        <w:t>құрылымдық факторлардың шешуші рөл атқаратындығын дәлелдейді.</w:t>
      </w:r>
    </w:p>
    <w:p w14:paraId="6A8A79BE" w14:textId="281AE31F" w:rsidR="008446DF" w:rsidRPr="004F0568" w:rsidRDefault="008446DF" w:rsidP="008446DF">
      <w:pPr>
        <w:autoSpaceDE w:val="0"/>
        <w:autoSpaceDN w:val="0"/>
        <w:adjustRightInd w:val="0"/>
        <w:spacing w:after="38" w:line="240" w:lineRule="auto"/>
        <w:ind w:firstLine="567"/>
        <w:jc w:val="both"/>
        <w:rPr>
          <w:rFonts w:ascii="Times New Roman" w:eastAsiaTheme="minorHAnsi" w:hAnsi="Times New Roman"/>
          <w:color w:val="000000"/>
          <w:sz w:val="28"/>
          <w:szCs w:val="28"/>
          <w:lang w:val="kk-KZ"/>
        </w:rPr>
      </w:pPr>
      <w:r w:rsidRPr="004F0568">
        <w:rPr>
          <w:rFonts w:ascii="Times New Roman" w:eastAsiaTheme="minorHAnsi" w:hAnsi="Times New Roman"/>
          <w:color w:val="000000"/>
          <w:sz w:val="28"/>
          <w:szCs w:val="28"/>
          <w:lang w:val="kk-KZ"/>
        </w:rPr>
        <w:t xml:space="preserve">3. </w:t>
      </w:r>
      <w:r w:rsidR="00864542" w:rsidRPr="004F0568">
        <w:rPr>
          <w:rFonts w:ascii="Times New Roman" w:eastAsiaTheme="minorHAnsi" w:hAnsi="Times New Roman"/>
          <w:color w:val="000000"/>
          <w:sz w:val="28"/>
          <w:szCs w:val="28"/>
          <w:lang w:val="kk-KZ"/>
        </w:rPr>
        <w:t>Жезқазған кенорны тау жыныстарының беріктік қасиеттері эксприменттік және далалық жағдайда жан-жақты зерттеліп, соның нәтижесінде олардың қазбалар мен кентіректердің орнықтылығына әсер ететін басты ерекшеліктері белгілі болды.</w:t>
      </w:r>
    </w:p>
    <w:p w14:paraId="5D6D56EC" w14:textId="3835AB98" w:rsidR="008446DF" w:rsidRPr="008446DF" w:rsidRDefault="008446DF" w:rsidP="008F1538">
      <w:pPr>
        <w:autoSpaceDE w:val="0"/>
        <w:autoSpaceDN w:val="0"/>
        <w:adjustRightInd w:val="0"/>
        <w:spacing w:after="38" w:line="240" w:lineRule="auto"/>
        <w:ind w:firstLine="142"/>
        <w:jc w:val="both"/>
        <w:rPr>
          <w:rFonts w:ascii="Times New Roman" w:eastAsiaTheme="minorHAnsi" w:hAnsi="Times New Roman"/>
          <w:color w:val="000000"/>
          <w:sz w:val="28"/>
          <w:szCs w:val="28"/>
          <w:lang w:val="kk-KZ"/>
        </w:rPr>
      </w:pPr>
      <w:r w:rsidRPr="004F0568">
        <w:rPr>
          <w:rFonts w:ascii="Times New Roman" w:eastAsiaTheme="minorHAnsi" w:hAnsi="Times New Roman"/>
          <w:color w:val="000000"/>
          <w:sz w:val="28"/>
          <w:szCs w:val="28"/>
          <w:lang w:val="kk-KZ"/>
        </w:rPr>
        <w:t xml:space="preserve">      4. </w:t>
      </w:r>
      <w:r w:rsidR="00864542" w:rsidRPr="004F0568">
        <w:rPr>
          <w:rFonts w:ascii="Times New Roman" w:eastAsiaTheme="minorHAnsi" w:hAnsi="Times New Roman"/>
          <w:color w:val="000000"/>
          <w:sz w:val="28"/>
          <w:szCs w:val="28"/>
          <w:lang w:val="kk-KZ"/>
        </w:rPr>
        <w:t>Жезқазған кенорны тау жыныстарының беріктік қасиеттері мен құрылымдық ерекшеліктерінің жерасты тау-кен қазба жұмыстарының тереңдігімен өзара байланысын сипаттайтын графиктік-аналитикалық тәуелділіктер алынды.</w:t>
      </w:r>
      <w:r w:rsidR="008F1538" w:rsidRPr="004F0568">
        <w:rPr>
          <w:rFonts w:ascii="Times New Roman" w:eastAsiaTheme="minorHAnsi" w:hAnsi="Times New Roman"/>
          <w:color w:val="000000"/>
          <w:sz w:val="28"/>
          <w:szCs w:val="28"/>
          <w:lang w:val="kk-KZ"/>
        </w:rPr>
        <w:t xml:space="preserve"> Алынған байланыстар негізінде басқа кен орындарындағы тау жыныстарының беріктік қасиеттерін алдын ала болжауға және олардың орнықтылық жағдайын бағалауға мүмкіндік туды.</w:t>
      </w:r>
    </w:p>
    <w:p w14:paraId="46AC80F6" w14:textId="215A27FD" w:rsidR="008446DF" w:rsidRDefault="008446DF" w:rsidP="008446DF">
      <w:pPr>
        <w:autoSpaceDE w:val="0"/>
        <w:autoSpaceDN w:val="0"/>
        <w:adjustRightInd w:val="0"/>
        <w:spacing w:after="38" w:line="240" w:lineRule="auto"/>
        <w:ind w:firstLine="567"/>
        <w:jc w:val="both"/>
        <w:rPr>
          <w:rFonts w:ascii="Times New Roman" w:eastAsiaTheme="minorHAnsi" w:hAnsi="Times New Roman"/>
          <w:sz w:val="28"/>
          <w:szCs w:val="28"/>
          <w:lang w:val="kk-KZ"/>
        </w:rPr>
      </w:pPr>
      <w:r w:rsidRPr="008446DF">
        <w:rPr>
          <w:rFonts w:ascii="Times New Roman" w:eastAsiaTheme="minorHAnsi" w:hAnsi="Times New Roman" w:cstheme="minorBidi"/>
          <w:sz w:val="28"/>
          <w:szCs w:val="28"/>
          <w:lang w:val="kk-KZ"/>
        </w:rPr>
        <w:t xml:space="preserve">5. Сөйтіп, </w:t>
      </w:r>
      <w:r w:rsidRPr="008446DF">
        <w:rPr>
          <w:rFonts w:ascii="Times New Roman" w:eastAsiaTheme="minorHAnsi" w:hAnsi="Times New Roman"/>
          <w:sz w:val="28"/>
          <w:szCs w:val="28"/>
          <w:lang w:val="kk-KZ"/>
        </w:rPr>
        <w:t>«</w:t>
      </w:r>
      <w:r w:rsidRPr="008446DF">
        <w:rPr>
          <w:rFonts w:ascii="Times New Roman" w:eastAsiaTheme="minorHAnsi" w:hAnsi="Times New Roman"/>
          <w:b/>
          <w:i/>
          <w:sz w:val="28"/>
          <w:szCs w:val="28"/>
          <w:lang w:val="kk-KZ"/>
        </w:rPr>
        <w:t>Таужыныстары мен кен қазбаларының орнықтылығы сілемнің құрылымдық элементтерінің (физикалық-механикалық қасиеттері, жарықшақтылығы, тереңдігі, кен мен оны қоршаған таужыстарының құлама бұрыштары, табиғи кернеулі күйі және т.б.) кен қазудың тереңдігіне қарай өзеру заңдылығына тікелей байанысты</w:t>
      </w:r>
      <w:r w:rsidRPr="008446DF">
        <w:rPr>
          <w:rFonts w:ascii="Times New Roman" w:eastAsiaTheme="minorHAnsi" w:hAnsi="Times New Roman"/>
          <w:sz w:val="28"/>
          <w:szCs w:val="28"/>
          <w:lang w:val="kk-KZ"/>
        </w:rPr>
        <w:t>» атты  диссертациядағы бірінші ғылыми қағида дәлелденді.</w:t>
      </w:r>
    </w:p>
    <w:p w14:paraId="1ABCC8C3" w14:textId="6D8EF303" w:rsidR="00DF789D" w:rsidRDefault="00DF789D" w:rsidP="008F1538">
      <w:pPr>
        <w:autoSpaceDE w:val="0"/>
        <w:autoSpaceDN w:val="0"/>
        <w:adjustRightInd w:val="0"/>
        <w:spacing w:after="0" w:line="240" w:lineRule="auto"/>
        <w:jc w:val="both"/>
        <w:rPr>
          <w:rFonts w:ascii="Times New Roman" w:eastAsiaTheme="minorHAnsi" w:hAnsi="Times New Roman"/>
          <w:color w:val="000000"/>
          <w:sz w:val="28"/>
          <w:szCs w:val="28"/>
          <w:lang w:val="kk-KZ"/>
        </w:rPr>
      </w:pPr>
    </w:p>
    <w:p w14:paraId="62DC466A" w14:textId="77777777" w:rsidR="008446DF" w:rsidRPr="00915BB5" w:rsidRDefault="008446DF" w:rsidP="00915BB5">
      <w:pPr>
        <w:pStyle w:val="af7"/>
        <w:spacing w:before="0" w:after="0"/>
        <w:jc w:val="both"/>
        <w:rPr>
          <w:rFonts w:ascii="Times New Roman" w:hAnsi="Times New Roman"/>
          <w:color w:val="1F1F1F"/>
          <w:sz w:val="28"/>
          <w:szCs w:val="28"/>
          <w:lang w:val="kk-KZ"/>
        </w:rPr>
      </w:pPr>
      <w:bookmarkStart w:id="27" w:name="_Toc227502693"/>
      <w:r w:rsidRPr="00915BB5">
        <w:rPr>
          <w:rFonts w:ascii="Times New Roman" w:eastAsiaTheme="minorHAnsi" w:hAnsi="Times New Roman"/>
          <w:w w:val="110"/>
          <w:sz w:val="28"/>
          <w:szCs w:val="28"/>
          <w:lang w:val="kk-KZ"/>
        </w:rPr>
        <w:t>3. ТАУ ЖЫНЫСТАРЫ МАССИВІНІҢ КЕРНЕУЛІ-ДЕФОРМАЦИЯЛАНҒАН КҮЙІН МОДЕЛЬДЕУ</w:t>
      </w:r>
      <w:bookmarkEnd w:id="27"/>
      <w:r w:rsidRPr="00915BB5">
        <w:rPr>
          <w:rFonts w:ascii="Times New Roman" w:eastAsiaTheme="minorHAnsi" w:hAnsi="Times New Roman"/>
          <w:w w:val="110"/>
          <w:sz w:val="28"/>
          <w:szCs w:val="28"/>
          <w:lang w:val="kk-KZ"/>
        </w:rPr>
        <w:t xml:space="preserve"> </w:t>
      </w:r>
    </w:p>
    <w:p w14:paraId="378643AC" w14:textId="77777777" w:rsidR="008446DF" w:rsidRPr="00915BB5" w:rsidRDefault="008446DF" w:rsidP="00915BB5">
      <w:pPr>
        <w:widowControl w:val="0"/>
        <w:autoSpaceDE w:val="0"/>
        <w:autoSpaceDN w:val="0"/>
        <w:spacing w:after="0" w:line="240" w:lineRule="auto"/>
        <w:jc w:val="both"/>
        <w:rPr>
          <w:rFonts w:ascii="Times New Roman" w:hAnsi="Times New Roman"/>
          <w:b/>
          <w:bCs/>
          <w:w w:val="110"/>
          <w:sz w:val="28"/>
          <w:szCs w:val="28"/>
          <w:lang w:val="kk-KZ"/>
        </w:rPr>
      </w:pPr>
    </w:p>
    <w:p w14:paraId="34DEFE4B" w14:textId="27083FF5" w:rsidR="008446DF" w:rsidRPr="00915BB5" w:rsidRDefault="008446DF" w:rsidP="00915BB5">
      <w:pPr>
        <w:pStyle w:val="af7"/>
        <w:spacing w:before="0" w:after="0"/>
        <w:jc w:val="both"/>
        <w:rPr>
          <w:rFonts w:ascii="Times New Roman" w:hAnsi="Times New Roman"/>
          <w:w w:val="110"/>
          <w:sz w:val="28"/>
          <w:szCs w:val="28"/>
          <w:lang w:val="kk-KZ"/>
        </w:rPr>
      </w:pPr>
      <w:bookmarkStart w:id="28" w:name="_Toc227502694"/>
      <w:r w:rsidRPr="00915BB5">
        <w:rPr>
          <w:rFonts w:ascii="Times New Roman" w:hAnsi="Times New Roman"/>
          <w:w w:val="110"/>
          <w:sz w:val="28"/>
          <w:szCs w:val="28"/>
          <w:lang w:val="kk-KZ"/>
        </w:rPr>
        <w:t>3.1. ГАЖ ортасында массивтің КДК-нің деректерін жинау және талдау жүйесін құру</w:t>
      </w:r>
      <w:bookmarkEnd w:id="28"/>
    </w:p>
    <w:p w14:paraId="69CE50CB" w14:textId="77777777" w:rsidR="008446DF" w:rsidRPr="008446DF" w:rsidRDefault="008446DF" w:rsidP="008446DF">
      <w:pPr>
        <w:widowControl w:val="0"/>
        <w:autoSpaceDE w:val="0"/>
        <w:autoSpaceDN w:val="0"/>
        <w:spacing w:after="0" w:line="240" w:lineRule="auto"/>
        <w:ind w:left="709"/>
        <w:jc w:val="both"/>
        <w:rPr>
          <w:rFonts w:ascii="Times New Roman" w:hAnsi="Times New Roman"/>
          <w:bCs/>
          <w:w w:val="110"/>
          <w:sz w:val="28"/>
          <w:szCs w:val="28"/>
          <w:lang w:val="kk-KZ"/>
        </w:rPr>
      </w:pPr>
    </w:p>
    <w:p w14:paraId="2AFE7BE0"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Пайдалы қазбалар кен орындарын игеру кезінде тау-кен жұмыстарының қауіпсіздігі мен тиімділігін қамтамасыз ету кезек күттірмейтін міндет болып табылады. Ғалымдар ондаған  жылдан астам карьерсер мен жерасты қазбаларының орнықтылығын  қамтамасыз ету мәселелерін зерттеп келеді. Осы уақыт аралығында  мәскеулі, ленинградтық, оралдық, қазақстандық және т.б.  ғылыми мектептер қалыптасты.</w:t>
      </w:r>
    </w:p>
    <w:p w14:paraId="7FE30B13"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Осындай көптеген зерттеулерге қарамастан, өнеркәсіптік және экологиялық қауіпсіздікті қамтамасыз ету мәселесі бүгінгі күні де өзекті болып табылады.  Бұл мәселені шешудің бірыңғай стандартты тәсілін анықтау мүмкін еместігінің себебі әр саланың жеке сипаттамаларын анықтайтын көптеген факторлардың әсер ету дәрежесінің әртүрлі болуымен байланысты.</w:t>
      </w:r>
    </w:p>
    <w:p w14:paraId="442CDBC7"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Мұндай факторларға  2- тарауда кеңінен тоқталдық, дегенмен олар: тау-кен-геологиялық және гидрогеологиялық жағдайлар,  руда мен тау жынстарының  физикалық-механикалық қасиеттердің өзгеруі, жарықшақтылқ пен массивтің кернеулі-деформациялық күйі (КДК) және т.б.</w:t>
      </w:r>
    </w:p>
    <w:p w14:paraId="07F82F26"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Бұл жағдайдан шығудың  бірден-бір жолды қажетті бастапқы деректерді жинауды, алынған зерттеу нәтижелеріне талдау жасауды, геомеханикалық өзгерістерді ескере отырып, </w:t>
      </w:r>
      <w:r w:rsidRPr="008446DF">
        <w:rPr>
          <w:rFonts w:ascii="Times New Roman" w:hAnsi="Times New Roman"/>
          <w:bCs/>
          <w:i/>
          <w:w w:val="110"/>
          <w:sz w:val="28"/>
          <w:szCs w:val="28"/>
          <w:lang w:val="kk-KZ"/>
        </w:rPr>
        <w:t>тау-кен және геологиялық объектілердің үлгілерін құру әдістемесін</w:t>
      </w:r>
      <w:r w:rsidRPr="008446DF">
        <w:rPr>
          <w:rFonts w:ascii="Times New Roman" w:hAnsi="Times New Roman"/>
          <w:bCs/>
          <w:w w:val="110"/>
          <w:sz w:val="28"/>
          <w:szCs w:val="28"/>
          <w:lang w:val="kk-KZ"/>
        </w:rPr>
        <w:t xml:space="preserve"> әзірлеу.</w:t>
      </w:r>
    </w:p>
    <w:p w14:paraId="57356DB7" w14:textId="77777777" w:rsidR="008446DF" w:rsidRPr="008446DF" w:rsidRDefault="008446DF" w:rsidP="008446DF">
      <w:pPr>
        <w:widowControl w:val="0"/>
        <w:autoSpaceDE w:val="0"/>
        <w:autoSpaceDN w:val="0"/>
        <w:spacing w:after="0" w:line="252" w:lineRule="auto"/>
        <w:ind w:firstLine="567"/>
        <w:jc w:val="both"/>
        <w:rPr>
          <w:rFonts w:ascii="Times New Roman" w:eastAsiaTheme="majorEastAsia" w:hAnsi="Times New Roman"/>
          <w:bCs/>
          <w:w w:val="110"/>
          <w:sz w:val="28"/>
          <w:szCs w:val="28"/>
          <w:lang w:val="kk-KZ"/>
        </w:rPr>
      </w:pPr>
      <w:r w:rsidRPr="008446DF">
        <w:rPr>
          <w:rFonts w:ascii="Times New Roman" w:hAnsi="Times New Roman"/>
          <w:bCs/>
          <w:w w:val="110"/>
          <w:sz w:val="28"/>
          <w:szCs w:val="28"/>
          <w:lang w:val="kk-KZ"/>
        </w:rPr>
        <w:t>Орнықтылықты есептеу геологиялық ортаның геомеханикалық процестерін сипаттайтын математикалық физика теңдеулерін сандық шешу арқылы жүзеге асырылады [71].  Қазіргі уақытта кен қазбаларының орнықтылығын бағалау үшін көптеген бағдарламалық өнімдер кеңінен қолданылады, бұл сандық талдау арқылы кен қазбаларының кернеулі-деформацияланған күйін зерттеуге мүмкіндік береді.</w:t>
      </w:r>
      <w:r w:rsidRPr="008446DF">
        <w:rPr>
          <w:rFonts w:ascii="inherit" w:hAnsi="inherit"/>
          <w:bCs/>
          <w:color w:val="1F1F1F"/>
          <w:w w:val="110"/>
          <w:sz w:val="42"/>
          <w:szCs w:val="42"/>
          <w:lang w:val="kk-KZ"/>
        </w:rPr>
        <w:t xml:space="preserve"> </w:t>
      </w:r>
      <w:r w:rsidRPr="008446DF">
        <w:rPr>
          <w:rFonts w:ascii="Times New Roman" w:hAnsi="Times New Roman"/>
          <w:bCs/>
          <w:w w:val="110"/>
          <w:sz w:val="28"/>
          <w:szCs w:val="28"/>
          <w:lang w:val="kk-KZ"/>
        </w:rPr>
        <w:t xml:space="preserve">    Орнықтылықты бағалау әдістемесі екі негізгі бағытты қамтиды: сандық әдістерді және шекті тепе-теңдік әдістерін әзірлеу. Массивтің кернеулі-деформациялық күйін модельдеудің ең тиімді сандық әдістері оның әмбебаптығы мен объектілердің кернеулі-деформациялық күйін модельдеу үшін жарамдылығына байланысты соңғы элементтер әдісі (МКЭ) болып табылады. </w:t>
      </w:r>
    </w:p>
    <w:p w14:paraId="37BEE610"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 Соңғы элементтер әдісін (МКЭ) қолданатын модельдеу қадамдары 3.1-суретте көрсетілген.</w:t>
      </w:r>
    </w:p>
    <w:p w14:paraId="318CD2D3" w14:textId="77777777" w:rsidR="008446DF" w:rsidRPr="008446DF" w:rsidRDefault="008446DF" w:rsidP="008446DF">
      <w:pPr>
        <w:widowControl w:val="0"/>
        <w:autoSpaceDE w:val="0"/>
        <w:autoSpaceDN w:val="0"/>
        <w:adjustRightInd w:val="0"/>
        <w:spacing w:after="0" w:line="240" w:lineRule="auto"/>
        <w:ind w:firstLine="426"/>
        <w:jc w:val="both"/>
        <w:rPr>
          <w:rFonts w:ascii="Times New Roman" w:eastAsia="Times New Roman,Bold" w:hAnsi="Times New Roman"/>
          <w:b/>
          <w:w w:val="110"/>
          <w:sz w:val="28"/>
          <w:szCs w:val="28"/>
        </w:rPr>
      </w:pPr>
      <w:r w:rsidRPr="008446DF">
        <w:rPr>
          <w:rFonts w:ascii="Times New Roman" w:eastAsia="Times New Roman,Bold" w:hAnsi="Times New Roman"/>
          <w:b/>
          <w:noProof/>
          <w:w w:val="110"/>
          <w:sz w:val="28"/>
          <w:szCs w:val="28"/>
          <w:lang w:eastAsia="ru-RU"/>
        </w:rPr>
        <w:drawing>
          <wp:inline distT="0" distB="0" distL="0" distR="0" wp14:anchorId="55A7F8E9" wp14:editId="2804ECE5">
            <wp:extent cx="5076123" cy="3105150"/>
            <wp:effectExtent l="19050" t="19050" r="10795" b="190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1">
                      <a:extLst>
                        <a:ext uri="{28A0092B-C50C-407E-A947-70E740481C1C}">
                          <a14:useLocalDpi xmlns:a14="http://schemas.microsoft.com/office/drawing/2010/main" val="0"/>
                        </a:ext>
                      </a:extLst>
                    </a:blip>
                    <a:srcRect b="7386"/>
                    <a:stretch/>
                  </pic:blipFill>
                  <pic:spPr bwMode="auto">
                    <a:xfrm>
                      <a:off x="0" y="0"/>
                      <a:ext cx="5098642" cy="3118925"/>
                    </a:xfrm>
                    <a:prstGeom prst="rect">
                      <a:avLst/>
                    </a:prstGeom>
                    <a:noFill/>
                    <a:ln w="3175">
                      <a:solidFill>
                        <a:sysClr val="windowText" lastClr="000000"/>
                      </a:solidFill>
                    </a:ln>
                    <a:extLst>
                      <a:ext uri="{53640926-AAD7-44D8-BBD7-CCE9431645EC}">
                        <a14:shadowObscured xmlns:a14="http://schemas.microsoft.com/office/drawing/2010/main"/>
                      </a:ext>
                    </a:extLst>
                  </pic:spPr>
                </pic:pic>
              </a:graphicData>
            </a:graphic>
          </wp:inline>
        </w:drawing>
      </w:r>
    </w:p>
    <w:p w14:paraId="0280A86C" w14:textId="77777777" w:rsidR="008446DF" w:rsidRPr="008446DF" w:rsidRDefault="008446DF" w:rsidP="008446DF">
      <w:pPr>
        <w:widowControl w:val="0"/>
        <w:autoSpaceDE w:val="0"/>
        <w:autoSpaceDN w:val="0"/>
        <w:adjustRightInd w:val="0"/>
        <w:spacing w:after="0" w:line="240" w:lineRule="auto"/>
        <w:ind w:firstLine="426"/>
        <w:jc w:val="both"/>
        <w:rPr>
          <w:rFonts w:ascii="Times New Roman" w:eastAsia="Times New Roman,Bold" w:hAnsi="Times New Roman"/>
          <w:bCs/>
          <w:spacing w:val="-4"/>
          <w:w w:val="110"/>
          <w:sz w:val="28"/>
          <w:szCs w:val="28"/>
          <w:lang w:val="kk-KZ"/>
        </w:rPr>
      </w:pPr>
    </w:p>
    <w:p w14:paraId="1CC9DA74" w14:textId="77777777" w:rsidR="008446DF" w:rsidRPr="008446DF" w:rsidRDefault="008446DF" w:rsidP="008446DF">
      <w:pPr>
        <w:widowControl w:val="0"/>
        <w:autoSpaceDE w:val="0"/>
        <w:autoSpaceDN w:val="0"/>
        <w:adjustRightInd w:val="0"/>
        <w:spacing w:after="0" w:line="240" w:lineRule="auto"/>
        <w:ind w:firstLine="426"/>
        <w:jc w:val="both"/>
        <w:rPr>
          <w:rFonts w:ascii="Times New Roman" w:eastAsia="Times New Roman,Bold" w:hAnsi="Times New Roman"/>
          <w:w w:val="110"/>
          <w:sz w:val="28"/>
          <w:szCs w:val="28"/>
          <w:lang w:val="kk-KZ"/>
        </w:rPr>
      </w:pPr>
      <w:r w:rsidRPr="008446DF">
        <w:rPr>
          <w:rFonts w:ascii="Times New Roman" w:eastAsia="Times New Roman,Bold" w:hAnsi="Times New Roman"/>
          <w:bCs/>
          <w:spacing w:val="-4"/>
          <w:w w:val="110"/>
          <w:sz w:val="28"/>
          <w:szCs w:val="28"/>
          <w:lang w:val="kk-KZ"/>
        </w:rPr>
        <w:t>Сурет 3.1 – Соңғы элементтер әдісімен модельдеудің есептеулердің қадамдаары</w:t>
      </w:r>
      <w:r w:rsidRPr="008446DF">
        <w:rPr>
          <w:rFonts w:ascii="Times New Roman" w:eastAsia="Times New Roman,Bold" w:hAnsi="Times New Roman"/>
          <w:bCs/>
          <w:w w:val="110"/>
          <w:sz w:val="28"/>
          <w:szCs w:val="28"/>
          <w:lang w:val="kk-KZ"/>
        </w:rPr>
        <w:t xml:space="preserve"> </w:t>
      </w:r>
    </w:p>
    <w:p w14:paraId="06CE55DC" w14:textId="77777777" w:rsidR="008446DF" w:rsidRPr="008446DF" w:rsidRDefault="008446DF" w:rsidP="008446DF">
      <w:pPr>
        <w:widowControl w:val="0"/>
        <w:autoSpaceDE w:val="0"/>
        <w:autoSpaceDN w:val="0"/>
        <w:spacing w:after="0" w:line="240" w:lineRule="auto"/>
        <w:ind w:left="709"/>
        <w:jc w:val="both"/>
        <w:rPr>
          <w:rFonts w:ascii="Times New Roman" w:hAnsi="Times New Roman"/>
          <w:bCs/>
          <w:w w:val="110"/>
          <w:sz w:val="28"/>
          <w:szCs w:val="28"/>
          <w:lang w:val="kk-KZ"/>
        </w:rPr>
      </w:pPr>
    </w:p>
    <w:p w14:paraId="34C08881" w14:textId="77777777" w:rsidR="008446DF" w:rsidRPr="00915BB5" w:rsidRDefault="008446DF" w:rsidP="00915BB5">
      <w:pPr>
        <w:pStyle w:val="af7"/>
        <w:jc w:val="both"/>
        <w:rPr>
          <w:rFonts w:ascii="Times New Roman" w:hAnsi="Times New Roman"/>
          <w:w w:val="110"/>
          <w:sz w:val="28"/>
          <w:szCs w:val="28"/>
          <w:lang w:val="kk-KZ"/>
        </w:rPr>
      </w:pPr>
      <w:bookmarkStart w:id="29" w:name="_Toc227502695"/>
      <w:r w:rsidRPr="00915BB5">
        <w:rPr>
          <w:rFonts w:ascii="Times New Roman" w:hAnsi="Times New Roman"/>
          <w:w w:val="110"/>
          <w:sz w:val="28"/>
          <w:szCs w:val="28"/>
          <w:lang w:val="kk-KZ"/>
        </w:rPr>
        <w:t>3.2</w:t>
      </w:r>
      <w:bookmarkStart w:id="30" w:name="_Toc117679347"/>
      <w:bookmarkStart w:id="31" w:name="_Toc127519164"/>
      <w:bookmarkStart w:id="32" w:name="_Toc146036986"/>
      <w:r w:rsidRPr="00915BB5">
        <w:rPr>
          <w:rFonts w:ascii="Times New Roman" w:hAnsi="Times New Roman"/>
          <w:w w:val="110"/>
          <w:sz w:val="28"/>
          <w:szCs w:val="28"/>
          <w:lang w:val="kk-KZ"/>
        </w:rPr>
        <w:t xml:space="preserve"> </w:t>
      </w:r>
      <w:bookmarkEnd w:id="30"/>
      <w:r w:rsidRPr="00915BB5">
        <w:rPr>
          <w:rFonts w:ascii="Times New Roman" w:hAnsi="Times New Roman"/>
          <w:w w:val="110"/>
          <w:sz w:val="28"/>
          <w:szCs w:val="28"/>
          <w:lang w:val="kk-KZ"/>
        </w:rPr>
        <w:t>Тау жыныстары мен кендердің физикалық-механикалық қасиеттерінің, табиғи кернеу өрісінің және тау-кен деректерінің бастапқы есептік сипаттамаларын таңдау</w:t>
      </w:r>
      <w:bookmarkEnd w:id="29"/>
    </w:p>
    <w:p w14:paraId="59417D73" w14:textId="77777777" w:rsidR="008446DF" w:rsidRPr="008446DF" w:rsidRDefault="008446DF" w:rsidP="008446DF">
      <w:pPr>
        <w:widowControl w:val="0"/>
        <w:autoSpaceDE w:val="0"/>
        <w:autoSpaceDN w:val="0"/>
        <w:spacing w:after="0" w:line="240" w:lineRule="auto"/>
        <w:ind w:firstLine="709"/>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   </w:t>
      </w:r>
    </w:p>
    <w:p w14:paraId="407694A5"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Камера аралық кентректердің (КАК) тұрақтылығын және жұмыс шығымдарын есептеуге арналған бастапқы деректер мыналарды қамтуы керек:</w:t>
      </w:r>
    </w:p>
    <w:p w14:paraId="20315F0D"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-кен қазбалары мен КАК атауы мен мақсаты, олардың өлшемдері, қызмет ету мерзімі, жер бетінен тереңдігі, схемасы;</w:t>
      </w:r>
    </w:p>
    <w:p w14:paraId="211838C9"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кендер мен тау жыныстарының физикалық-механикалық қасиеттері.</w:t>
      </w:r>
    </w:p>
    <w:p w14:paraId="3947404D"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i/>
          <w:w w:val="110"/>
          <w:sz w:val="28"/>
          <w:szCs w:val="28"/>
          <w:lang w:val="kk-KZ"/>
        </w:rPr>
        <w:t>Тау жыныстарының есептелген тығыздығының көрсеткішін таңдау</w:t>
      </w:r>
      <w:r w:rsidRPr="008446DF">
        <w:rPr>
          <w:rFonts w:ascii="Times New Roman" w:hAnsi="Times New Roman"/>
          <w:bCs/>
          <w:w w:val="110"/>
          <w:sz w:val="28"/>
          <w:szCs w:val="28"/>
          <w:lang w:val="kk-KZ"/>
        </w:rPr>
        <w:t xml:space="preserve">. Есептеуге жататын негізгі тауыныстардың көлемдік салмағы </w:t>
      </w:r>
      <w:r w:rsidRPr="008446DF">
        <w:rPr>
          <w:rFonts w:ascii="Times New Roman" w:hAnsi="Times New Roman"/>
          <w:bCs/>
          <w:w w:val="110"/>
          <w:sz w:val="28"/>
          <w:szCs w:val="28"/>
          <w:lang w:val="kk-KZ"/>
        </w:rPr>
        <w:sym w:font="Symbol" w:char="F067"/>
      </w:r>
      <w:r w:rsidRPr="008446DF">
        <w:rPr>
          <w:rFonts w:ascii="Times New Roman" w:hAnsi="Times New Roman"/>
          <w:bCs/>
          <w:w w:val="110"/>
          <w:sz w:val="28"/>
          <w:szCs w:val="28"/>
          <w:lang w:val="kk-KZ"/>
        </w:rPr>
        <w:t xml:space="preserve"> = 2,6 т/м3 есепке алынады.</w:t>
      </w:r>
    </w:p>
    <w:p w14:paraId="7D7A962C"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i/>
          <w:w w:val="110"/>
          <w:sz w:val="28"/>
          <w:szCs w:val="28"/>
          <w:lang w:val="kk-KZ"/>
        </w:rPr>
        <w:t>Тау жыныстарының Пуассон қатынасының есептік көрсеткішін таңдау</w:t>
      </w:r>
      <w:r w:rsidRPr="008446DF">
        <w:rPr>
          <w:rFonts w:ascii="Times New Roman" w:hAnsi="Times New Roman"/>
          <w:bCs/>
          <w:w w:val="110"/>
          <w:sz w:val="28"/>
          <w:szCs w:val="28"/>
          <w:lang w:val="kk-KZ"/>
        </w:rPr>
        <w:t xml:space="preserve">. Есептеу үшін тау жыныстарының Пуассон қатынасы </w:t>
      </w:r>
      <w:r w:rsidRPr="008446DF">
        <w:rPr>
          <w:rFonts w:ascii="Cambria Math" w:hAnsi="Cambria Math" w:cs="Cambria Math"/>
          <w:bCs/>
          <w:w w:val="110"/>
          <w:sz w:val="28"/>
          <w:szCs w:val="28"/>
          <w:lang w:val="kk-KZ"/>
        </w:rPr>
        <w:t>𝜇</w:t>
      </w:r>
      <w:r w:rsidRPr="008446DF">
        <w:rPr>
          <w:rFonts w:ascii="Times New Roman" w:hAnsi="Times New Roman"/>
          <w:bCs/>
          <w:w w:val="110"/>
          <w:sz w:val="28"/>
          <w:szCs w:val="28"/>
          <w:lang w:val="kk-KZ"/>
        </w:rPr>
        <w:t xml:space="preserve"> = 0,22 қолданылады.</w:t>
      </w:r>
    </w:p>
    <w:p w14:paraId="62E00BC5" w14:textId="77777777" w:rsidR="008446DF" w:rsidRPr="008446DF" w:rsidRDefault="008446DF" w:rsidP="008446DF">
      <w:pPr>
        <w:widowControl w:val="0"/>
        <w:autoSpaceDE w:val="0"/>
        <w:autoSpaceDN w:val="0"/>
        <w:spacing w:after="0" w:line="252" w:lineRule="auto"/>
        <w:jc w:val="both"/>
        <w:rPr>
          <w:rFonts w:ascii="Times New Roman" w:hAnsi="Times New Roman"/>
          <w:bCs/>
          <w:w w:val="110"/>
          <w:sz w:val="28"/>
          <w:szCs w:val="28"/>
          <w:lang w:val="kk-KZ"/>
        </w:rPr>
      </w:pPr>
      <w:r w:rsidRPr="008446DF">
        <w:rPr>
          <w:rFonts w:ascii="Times New Roman" w:hAnsi="Times New Roman"/>
          <w:bCs/>
          <w:i/>
          <w:w w:val="110"/>
          <w:sz w:val="28"/>
          <w:szCs w:val="28"/>
          <w:lang w:val="kk-KZ"/>
        </w:rPr>
        <w:t xml:space="preserve">      Тау жыныстары мен кендердің Юнг модулінің есептік көрсеткішін таңдау</w:t>
      </w:r>
      <w:r w:rsidRPr="008446DF">
        <w:rPr>
          <w:rFonts w:ascii="Times New Roman" w:hAnsi="Times New Roman"/>
          <w:bCs/>
          <w:w w:val="110"/>
          <w:sz w:val="28"/>
          <w:szCs w:val="28"/>
          <w:lang w:val="kk-KZ"/>
        </w:rPr>
        <w:t>. Янг модульдері есептеулер үшін қолданылады:</w:t>
      </w:r>
    </w:p>
    <w:p w14:paraId="48307316"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тау жыныстары үшін: Eп = 44000 МПа;</w:t>
      </w:r>
    </w:p>
    <w:p w14:paraId="05BBE9C3"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кен үшін: Эр = 48000 МПа.</w:t>
      </w:r>
    </w:p>
    <w:p w14:paraId="15039E5B" w14:textId="77777777" w:rsidR="008446DF" w:rsidRPr="008446DF" w:rsidRDefault="008446DF" w:rsidP="008446DF">
      <w:pPr>
        <w:widowControl w:val="0"/>
        <w:autoSpaceDE w:val="0"/>
        <w:autoSpaceDN w:val="0"/>
        <w:spacing w:after="0" w:line="252" w:lineRule="auto"/>
        <w:jc w:val="both"/>
        <w:rPr>
          <w:rFonts w:ascii="Times New Roman" w:hAnsi="Times New Roman"/>
          <w:bCs/>
          <w:w w:val="110"/>
          <w:sz w:val="28"/>
          <w:szCs w:val="28"/>
          <w:lang w:val="kk-KZ"/>
        </w:rPr>
      </w:pPr>
      <w:r w:rsidRPr="008446DF">
        <w:rPr>
          <w:rFonts w:ascii="Times New Roman" w:hAnsi="Times New Roman"/>
          <w:b/>
          <w:bCs/>
          <w:i/>
          <w:w w:val="110"/>
          <w:sz w:val="28"/>
          <w:szCs w:val="28"/>
          <w:lang w:val="kk-KZ"/>
        </w:rPr>
        <w:t xml:space="preserve">     </w:t>
      </w:r>
      <w:r w:rsidRPr="008446DF">
        <w:rPr>
          <w:rFonts w:ascii="Times New Roman" w:hAnsi="Times New Roman"/>
          <w:bCs/>
          <w:i/>
          <w:w w:val="110"/>
          <w:sz w:val="28"/>
          <w:szCs w:val="28"/>
          <w:lang w:val="kk-KZ"/>
        </w:rPr>
        <w:t>Сығылу  беріктігінің есептелген көрсеткішін таңдау</w:t>
      </w:r>
      <w:r w:rsidRPr="008446DF">
        <w:rPr>
          <w:rFonts w:ascii="Times New Roman" w:hAnsi="Times New Roman"/>
          <w:bCs/>
          <w:w w:val="110"/>
          <w:sz w:val="28"/>
          <w:szCs w:val="28"/>
          <w:lang w:val="kk-KZ"/>
        </w:rPr>
        <w:t xml:space="preserve">. Есептеулер үшін </w:t>
      </w:r>
      <w:r w:rsidRPr="008446DF">
        <w:rPr>
          <w:rFonts w:ascii="Times New Roman" w:hAnsi="Times New Roman"/>
          <w:bCs/>
          <w:w w:val="110"/>
          <w:sz w:val="28"/>
          <w:szCs w:val="28"/>
          <w:lang w:val="kk-KZ"/>
        </w:rPr>
        <w:sym w:font="Symbol" w:char="F073"/>
      </w:r>
      <w:r w:rsidRPr="008446DF">
        <w:rPr>
          <w:rFonts w:ascii="Times New Roman" w:hAnsi="Times New Roman"/>
          <w:bCs/>
          <w:w w:val="110"/>
          <w:sz w:val="28"/>
          <w:szCs w:val="28"/>
          <w:lang w:val="kk-KZ"/>
        </w:rPr>
        <w:t xml:space="preserve">компрессор = 120 МПа алынады. </w:t>
      </w:r>
    </w:p>
    <w:p w14:paraId="46DECB98" w14:textId="77777777" w:rsidR="008446DF" w:rsidRPr="008446DF" w:rsidRDefault="008446DF" w:rsidP="008446DF">
      <w:pPr>
        <w:widowControl w:val="0"/>
        <w:autoSpaceDE w:val="0"/>
        <w:autoSpaceDN w:val="0"/>
        <w:spacing w:after="0" w:line="252" w:lineRule="auto"/>
        <w:jc w:val="both"/>
        <w:rPr>
          <w:rFonts w:ascii="Times New Roman" w:hAnsi="Times New Roman"/>
          <w:bCs/>
          <w:w w:val="110"/>
          <w:sz w:val="28"/>
          <w:szCs w:val="28"/>
          <w:lang w:val="kk-KZ"/>
        </w:rPr>
      </w:pPr>
      <w:r w:rsidRPr="008446DF">
        <w:rPr>
          <w:rFonts w:ascii="Times New Roman" w:hAnsi="Times New Roman"/>
          <w:bCs/>
          <w:i/>
          <w:w w:val="110"/>
          <w:sz w:val="28"/>
          <w:szCs w:val="28"/>
          <w:lang w:val="kk-KZ"/>
        </w:rPr>
        <w:t xml:space="preserve">            Созылу беріктігінің есептелген көрсеткішін таңдау</w:t>
      </w:r>
      <w:r w:rsidRPr="008446DF">
        <w:rPr>
          <w:rFonts w:ascii="Times New Roman" w:hAnsi="Times New Roman"/>
          <w:bCs/>
          <w:w w:val="110"/>
          <w:sz w:val="28"/>
          <w:szCs w:val="28"/>
          <w:lang w:val="kk-KZ"/>
        </w:rPr>
        <w:t xml:space="preserve">. Есептеулер үшін </w:t>
      </w:r>
      <w:r w:rsidRPr="008446DF">
        <w:rPr>
          <w:rFonts w:ascii="Times New Roman" w:hAnsi="Times New Roman"/>
          <w:bCs/>
          <w:w w:val="110"/>
          <w:sz w:val="28"/>
          <w:szCs w:val="28"/>
          <w:lang w:val="kk-KZ"/>
        </w:rPr>
        <w:sym w:font="Symbol" w:char="F073"/>
      </w:r>
      <w:r w:rsidRPr="008446DF">
        <w:rPr>
          <w:rFonts w:ascii="Times New Roman" w:hAnsi="Times New Roman"/>
          <w:bCs/>
          <w:w w:val="110"/>
          <w:sz w:val="28"/>
          <w:szCs w:val="28"/>
          <w:lang w:val="kk-KZ"/>
        </w:rPr>
        <w:t>раст = 8,8 МПа алынады.</w:t>
      </w:r>
    </w:p>
    <w:p w14:paraId="6C356B72"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i/>
          <w:w w:val="110"/>
          <w:sz w:val="28"/>
          <w:szCs w:val="28"/>
          <w:lang w:val="kk-KZ"/>
        </w:rPr>
        <w:t>Тау жыныстарының құрылымдық әлсіреу коэффициентінің есептік көрсеткішін таңдау</w:t>
      </w:r>
      <w:r w:rsidRPr="008446DF">
        <w:rPr>
          <w:rFonts w:ascii="Times New Roman" w:hAnsi="Times New Roman"/>
          <w:bCs/>
          <w:w w:val="110"/>
          <w:sz w:val="28"/>
          <w:szCs w:val="28"/>
          <w:lang w:val="kk-KZ"/>
        </w:rPr>
        <w:t xml:space="preserve">. Жарықтар таужыныс массасының беріктік күйінің қалыптасуына айтарлықтай әсер етеді, тау жыныстарының беріктігі мен деформациялық қасиеттерін төмендетеді. Жарылу қарқындылығын біле отырып, тау жынысының құрылымдық әлсіреу коэффициентін анықтауға болады[72]. </w:t>
      </w:r>
    </w:p>
    <w:p w14:paraId="5867DD76"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bookmarkStart w:id="33" w:name="_Hlk87630508"/>
      <w:r w:rsidRPr="008446DF">
        <w:rPr>
          <w:rFonts w:ascii="Times New Roman" w:hAnsi="Times New Roman"/>
          <w:bCs/>
          <w:w w:val="110"/>
          <w:sz w:val="28"/>
          <w:szCs w:val="28"/>
          <w:lang w:val="kk-KZ"/>
        </w:rPr>
        <w:t>ҚНжЕ талаптарына сәйкес массивтің құрылымдық әлсіреу коэффициентін «Жер асты кен қазбаларын жобалау және тіректерді есептеу бойынша нұсқаулық» әдістемелік ережелері негізінде алу ұсынылады / ВНИМИ– М.: Стройиздат, 1983. – 272 б.</w:t>
      </w:r>
    </w:p>
    <w:p w14:paraId="23A7EB2F"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Есептеу Kстр = 0,1 құрылымдық әлсіреу коэффициентін ескереді.</w:t>
      </w:r>
    </w:p>
    <w:p w14:paraId="7BF63274" w14:textId="77777777" w:rsidR="008446DF" w:rsidRPr="008446DF" w:rsidRDefault="008446DF" w:rsidP="008446DF">
      <w:pPr>
        <w:widowControl w:val="0"/>
        <w:autoSpaceDE w:val="0"/>
        <w:autoSpaceDN w:val="0"/>
        <w:spacing w:after="0" w:line="252" w:lineRule="auto"/>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Табиғи кернеу өрісінің тау жыныстары қысымының көлденең құраушысының әсерін ескеретін есептік коэффициентті таңдау. 500-600 м тереңдіктегі тәжірибелік мәліметтер негізінде λ_T = 0,7 қабылданады. </w:t>
      </w:r>
    </w:p>
    <w:p w14:paraId="2EFA77D0"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i/>
          <w:w w:val="110"/>
          <w:sz w:val="28"/>
          <w:szCs w:val="28"/>
          <w:lang w:val="kk-KZ"/>
        </w:rPr>
        <w:t>Кен орнының  есептелген құлау бұрышын  таңдау</w:t>
      </w:r>
      <w:r w:rsidRPr="008446DF">
        <w:rPr>
          <w:rFonts w:ascii="Times New Roman" w:hAnsi="Times New Roman"/>
          <w:bCs/>
          <w:w w:val="110"/>
          <w:sz w:val="28"/>
          <w:szCs w:val="28"/>
          <w:lang w:val="kk-KZ"/>
        </w:rPr>
        <w:t>. Есептеулер үшін шөгінділердің құлау бұрыштары 20-35º  диапазоны қабылданады.</w:t>
      </w:r>
    </w:p>
    <w:bookmarkEnd w:id="33"/>
    <w:p w14:paraId="59D34126"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i/>
          <w:w w:val="110"/>
          <w:sz w:val="28"/>
          <w:szCs w:val="28"/>
          <w:lang w:val="kk-KZ"/>
        </w:rPr>
        <w:t>Камераралық кентіректіңжобалық  қалыңдығын таңдау</w:t>
      </w:r>
      <w:r w:rsidRPr="008446DF">
        <w:rPr>
          <w:rFonts w:ascii="Times New Roman" w:hAnsi="Times New Roman"/>
          <w:bCs/>
          <w:w w:val="110"/>
          <w:sz w:val="28"/>
          <w:szCs w:val="28"/>
          <w:lang w:val="kk-KZ"/>
        </w:rPr>
        <w:t>. Есептеу үшін КАК қалыңдығы ескеріледі: м = 4 м, 8 м, 12 м.</w:t>
      </w:r>
    </w:p>
    <w:p w14:paraId="18773FCD"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i/>
          <w:w w:val="110"/>
          <w:sz w:val="28"/>
          <w:szCs w:val="28"/>
          <w:lang w:val="kk-KZ"/>
        </w:rPr>
        <w:t>Кен игерудің есептелген  тереңдігін таңдау</w:t>
      </w:r>
      <w:r w:rsidRPr="008446DF">
        <w:rPr>
          <w:rFonts w:ascii="Times New Roman" w:hAnsi="Times New Roman"/>
          <w:bCs/>
          <w:w w:val="110"/>
          <w:sz w:val="28"/>
          <w:szCs w:val="28"/>
          <w:lang w:val="kk-KZ"/>
        </w:rPr>
        <w:t>. Есептеу үшін H=500-600 м диапазонында КАТ орналасу тереңдігі ескеріледі.</w:t>
      </w:r>
    </w:p>
    <w:p w14:paraId="31D74BA7" w14:textId="77777777" w:rsidR="008446DF" w:rsidRPr="008446DF" w:rsidRDefault="008446DF" w:rsidP="008446DF">
      <w:pPr>
        <w:widowControl w:val="0"/>
        <w:autoSpaceDE w:val="0"/>
        <w:autoSpaceDN w:val="0"/>
        <w:spacing w:after="0" w:line="252" w:lineRule="auto"/>
        <w:jc w:val="both"/>
        <w:rPr>
          <w:rFonts w:ascii="Times New Roman" w:hAnsi="Times New Roman"/>
          <w:bCs/>
          <w:w w:val="110"/>
          <w:sz w:val="28"/>
          <w:szCs w:val="28"/>
          <w:lang w:val="kk-KZ"/>
        </w:rPr>
      </w:pPr>
    </w:p>
    <w:p w14:paraId="2B7E17A4" w14:textId="77777777" w:rsidR="008446DF" w:rsidRPr="00915BB5" w:rsidRDefault="008446DF" w:rsidP="00915BB5">
      <w:pPr>
        <w:pStyle w:val="af7"/>
        <w:rPr>
          <w:rFonts w:ascii="Times New Roman" w:hAnsi="Times New Roman"/>
          <w:w w:val="110"/>
          <w:sz w:val="28"/>
          <w:szCs w:val="28"/>
          <w:lang w:val="kk-KZ"/>
        </w:rPr>
      </w:pPr>
      <w:bookmarkStart w:id="34" w:name="_Toc227502696"/>
      <w:r w:rsidRPr="00915BB5">
        <w:rPr>
          <w:rFonts w:ascii="Times New Roman" w:hAnsi="Times New Roman"/>
          <w:w w:val="110"/>
          <w:sz w:val="28"/>
          <w:szCs w:val="28"/>
          <w:lang w:val="kk-KZ"/>
        </w:rPr>
        <w:t>3.3.Бағдарламалық қамтамасыздандыруды таңдау</w:t>
      </w:r>
      <w:bookmarkEnd w:id="31"/>
      <w:bookmarkEnd w:id="32"/>
      <w:bookmarkEnd w:id="34"/>
    </w:p>
    <w:p w14:paraId="1F5DBD7B" w14:textId="77777777" w:rsidR="008446DF" w:rsidRPr="008446DF" w:rsidRDefault="008446DF" w:rsidP="008446DF">
      <w:pPr>
        <w:widowControl w:val="0"/>
        <w:autoSpaceDE w:val="0"/>
        <w:autoSpaceDN w:val="0"/>
        <w:spacing w:after="0" w:line="252" w:lineRule="auto"/>
        <w:ind w:left="142" w:firstLine="567"/>
        <w:jc w:val="both"/>
        <w:rPr>
          <w:rFonts w:ascii="Times New Roman" w:hAnsi="Times New Roman"/>
          <w:bCs/>
          <w:w w:val="110"/>
          <w:sz w:val="28"/>
          <w:szCs w:val="28"/>
          <w:lang w:val="kk-KZ"/>
        </w:rPr>
      </w:pPr>
    </w:p>
    <w:p w14:paraId="6A3AD56C"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Қазіргі уақытта кен қазбаларының орнықтылығын  бағалау үшін сандық талдау арқылы кен қазбаларының КДК -ін зерттеуге мүмкіндік беретін көптеген бағдарламалық өнімдер кеңінен қолданылады. Осындай бағдарламалық өнімдердің бірі- соңғы элементтер әдісі (МКЭ) талдауының әмбебап «PRESS 3D URAL» және </w:t>
      </w:r>
      <w:r w:rsidRPr="008446DF">
        <w:rPr>
          <w:rFonts w:ascii="Times New Roman" w:hAnsi="Times New Roman"/>
          <w:bCs/>
          <w:color w:val="1F1F1F"/>
          <w:w w:val="110"/>
          <w:sz w:val="28"/>
          <w:szCs w:val="28"/>
          <w:lang w:val="kk-KZ"/>
        </w:rPr>
        <w:t>CAE «FIDESYS»</w:t>
      </w:r>
      <w:r w:rsidRPr="008446DF">
        <w:rPr>
          <w:rFonts w:ascii="Times New Roman" w:hAnsi="Times New Roman"/>
          <w:bCs/>
          <w:w w:val="110"/>
          <w:sz w:val="28"/>
          <w:szCs w:val="28"/>
          <w:lang w:val="kk-KZ"/>
        </w:rPr>
        <w:t xml:space="preserve"> бағдарламалық жүйелері болып табылады</w:t>
      </w:r>
    </w:p>
    <w:p w14:paraId="6E1A83D9"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PRESS 3D URAL жүйесінде кен массасының кернеулі-деформациялық күйін анықтау үшін тірек қысымының әсер ету аймағындағы жүктемелердің таралуын (есептелген мәндер), сондай-ақ  жылжу процесінің параметрі -«q» байанысты жүктемелердің шекаралық мәндерін  білу қажет.</w:t>
      </w:r>
    </w:p>
    <w:p w14:paraId="0A410017"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Кен массивінің тірек қысымды аймақтарында әрекет ететін кернеулер кеңістік мәселесін шешу процесінде анықталады. Тірек қысым аймағында қазбаның төбесі мен астынғы жағының (топырағының) өзара әрекеттесуін ескере отырып, жылжу параметры -«q»  енгізу арқылы жүзеге асырылады.</w:t>
      </w:r>
    </w:p>
    <w:p w14:paraId="7AAD2754"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Қосымша кернеулер үшін, таңдалып алынған кеңістік үшін γН  бөлігінің  шекаралық шарттар қабылданады:</w:t>
      </w:r>
    </w:p>
    <w:p w14:paraId="5FCAAB76" w14:textId="77777777" w:rsidR="008446DF" w:rsidRPr="008446DF" w:rsidRDefault="008446DF" w:rsidP="008446DF">
      <w:pPr>
        <w:widowControl w:val="0"/>
        <w:autoSpaceDE w:val="0"/>
        <w:autoSpaceDN w:val="0"/>
        <w:spacing w:after="0" w:line="252" w:lineRule="auto"/>
        <w:ind w:firstLine="425"/>
        <w:jc w:val="both"/>
        <w:rPr>
          <w:rFonts w:ascii="Times New Roman" w:hAnsi="Times New Roman"/>
          <w:bCs/>
          <w:w w:val="110"/>
          <w:sz w:val="28"/>
          <w:szCs w:val="28"/>
          <w:lang w:val="kk-KZ"/>
        </w:rPr>
      </w:pPr>
      <w:r w:rsidRPr="008446DF">
        <w:rPr>
          <w:rFonts w:ascii="Times New Roman" w:hAnsi="Times New Roman"/>
          <w:bCs/>
          <w:w w:val="110"/>
          <w:sz w:val="28"/>
          <w:szCs w:val="28"/>
          <w:lang w:val="kk-KZ"/>
        </w:rPr>
        <w:t>q = 1,0  ашық кеңістігі бар камераларда,</w:t>
      </w:r>
    </w:p>
    <w:p w14:paraId="7D20C812" w14:textId="77777777" w:rsidR="008446DF" w:rsidRPr="008446DF" w:rsidRDefault="008446DF" w:rsidP="008446DF">
      <w:pPr>
        <w:widowControl w:val="0"/>
        <w:autoSpaceDE w:val="0"/>
        <w:autoSpaceDN w:val="0"/>
        <w:spacing w:after="0" w:line="252" w:lineRule="auto"/>
        <w:ind w:firstLine="425"/>
        <w:jc w:val="both"/>
        <w:rPr>
          <w:rFonts w:ascii="Times New Roman" w:hAnsi="Times New Roman"/>
          <w:bCs/>
          <w:w w:val="110"/>
          <w:sz w:val="28"/>
          <w:szCs w:val="28"/>
          <w:lang w:val="kk-KZ"/>
        </w:rPr>
      </w:pPr>
      <w:r w:rsidRPr="008446DF">
        <w:rPr>
          <w:rFonts w:ascii="Times New Roman" w:hAnsi="Times New Roman"/>
          <w:bCs/>
          <w:w w:val="110"/>
          <w:sz w:val="28"/>
          <w:szCs w:val="28"/>
          <w:lang w:val="kk-KZ"/>
        </w:rPr>
        <w:t>q = 0,5  бетонмен толтырылған камераларда,</w:t>
      </w:r>
    </w:p>
    <w:p w14:paraId="6DA8648E" w14:textId="77777777" w:rsidR="008446DF" w:rsidRPr="008446DF" w:rsidRDefault="008446DF" w:rsidP="008446DF">
      <w:pPr>
        <w:widowControl w:val="0"/>
        <w:autoSpaceDE w:val="0"/>
        <w:autoSpaceDN w:val="0"/>
        <w:spacing w:after="0" w:line="252" w:lineRule="auto"/>
        <w:ind w:firstLine="425"/>
        <w:jc w:val="both"/>
        <w:rPr>
          <w:rFonts w:ascii="Times New Roman" w:hAnsi="Times New Roman"/>
          <w:bCs/>
          <w:w w:val="110"/>
          <w:sz w:val="28"/>
          <w:szCs w:val="28"/>
          <w:lang w:val="kk-KZ"/>
        </w:rPr>
      </w:pPr>
      <w:r w:rsidRPr="008446DF">
        <w:rPr>
          <w:rFonts w:ascii="Times New Roman" w:hAnsi="Times New Roman"/>
          <w:bCs/>
          <w:w w:val="110"/>
          <w:sz w:val="28"/>
          <w:szCs w:val="28"/>
          <w:lang w:val="kk-KZ"/>
        </w:rPr>
        <w:t>q =1,5  жаппай жарылыс кезіндегі динамикалық жүктемені ескеру.</w:t>
      </w:r>
    </w:p>
    <w:p w14:paraId="70268BE7" w14:textId="77777777" w:rsidR="008446DF" w:rsidRPr="008446DF" w:rsidRDefault="008446DF" w:rsidP="008446DF">
      <w:pPr>
        <w:widowControl w:val="0"/>
        <w:autoSpaceDE w:val="0"/>
        <w:autoSpaceDN w:val="0"/>
        <w:spacing w:before="120" w:after="240" w:line="252" w:lineRule="auto"/>
        <w:ind w:left="57" w:right="57"/>
        <w:jc w:val="center"/>
        <w:rPr>
          <w:rFonts w:ascii="Times New Roman" w:hAnsi="Times New Roman"/>
          <w:bCs/>
          <w:w w:val="110"/>
          <w:sz w:val="24"/>
          <w:szCs w:val="24"/>
          <w:lang w:eastAsia="ru-RU"/>
        </w:rPr>
      </w:pPr>
      <w:r w:rsidRPr="008446DF">
        <w:rPr>
          <w:rFonts w:ascii="Times New Roman" w:hAnsi="Times New Roman"/>
          <w:bCs/>
          <w:noProof/>
          <w:w w:val="110"/>
          <w:sz w:val="24"/>
          <w:szCs w:val="24"/>
          <w:lang w:eastAsia="ru-RU"/>
        </w:rPr>
        <mc:AlternateContent>
          <mc:Choice Requires="wps">
            <w:drawing>
              <wp:anchor distT="0" distB="0" distL="114300" distR="114300" simplePos="0" relativeHeight="251671552" behindDoc="0" locked="0" layoutInCell="1" allowOverlap="1" wp14:anchorId="6000D665" wp14:editId="1B2DCC4A">
                <wp:simplePos x="0" y="0"/>
                <wp:positionH relativeFrom="column">
                  <wp:posOffset>2339340</wp:posOffset>
                </wp:positionH>
                <wp:positionV relativeFrom="paragraph">
                  <wp:posOffset>1061085</wp:posOffset>
                </wp:positionV>
                <wp:extent cx="295275" cy="1876425"/>
                <wp:effectExtent l="19050" t="19050" r="28575" b="28575"/>
                <wp:wrapNone/>
                <wp:docPr id="6" name="Прямоугольник 6"/>
                <wp:cNvGraphicFramePr/>
                <a:graphic xmlns:a="http://schemas.openxmlformats.org/drawingml/2006/main">
                  <a:graphicData uri="http://schemas.microsoft.com/office/word/2010/wordprocessingShape">
                    <wps:wsp>
                      <wps:cNvSpPr/>
                      <wps:spPr>
                        <a:xfrm>
                          <a:off x="0" y="0"/>
                          <a:ext cx="295275" cy="1876425"/>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4F0E272C" id="Прямоугольник 6" o:spid="_x0000_s1026" style="position:absolute;margin-left:184.2pt;margin-top:83.55pt;width:23.25pt;height:14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" filled="f" strokecolor="red" strokeweight="3pt"/>
            </w:pict>
          </mc:Fallback>
        </mc:AlternateContent>
      </w:r>
      <w:r w:rsidRPr="008446DF">
        <w:rPr>
          <w:rFonts w:ascii="Times New Roman" w:hAnsi="Times New Roman"/>
          <w:bCs/>
          <w:noProof/>
          <w:w w:val="110"/>
          <w:sz w:val="24"/>
          <w:szCs w:val="24"/>
          <w:lang w:eastAsia="ru-RU"/>
        </w:rPr>
        <w:drawing>
          <wp:inline distT="0" distB="0" distL="0" distR="0" wp14:anchorId="4703066E" wp14:editId="5A1A71BE">
            <wp:extent cx="6061075" cy="36385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92"/>
                    <pic:cNvPicPr/>
                  </pic:nvPicPr>
                  <pic:blipFill rotWithShape="1">
                    <a:blip r:embed="rId32" cstate="print">
                      <a:extLst>
                        <a:ext uri="{28A0092B-C50C-407E-A947-70E740481C1C}">
                          <a14:useLocalDpi xmlns:a14="http://schemas.microsoft.com/office/drawing/2010/main" val="0"/>
                        </a:ext>
                      </a:extLst>
                    </a:blip>
                    <a:srcRect l="3299" t="1466" r="19011" b="21701"/>
                    <a:stretch/>
                  </pic:blipFill>
                  <pic:spPr bwMode="auto">
                    <a:xfrm>
                      <a:off x="0" y="0"/>
                      <a:ext cx="6102157" cy="3663212"/>
                    </a:xfrm>
                    <a:prstGeom prst="rect">
                      <a:avLst/>
                    </a:prstGeom>
                    <a:ln>
                      <a:noFill/>
                    </a:ln>
                    <a:extLst>
                      <a:ext uri="{53640926-AAD7-44D8-BBD7-CCE9431645EC}">
                        <a14:shadowObscured xmlns:a14="http://schemas.microsoft.com/office/drawing/2010/main"/>
                      </a:ext>
                    </a:extLst>
                  </pic:spPr>
                </pic:pic>
              </a:graphicData>
            </a:graphic>
          </wp:inline>
        </w:drawing>
      </w:r>
    </w:p>
    <w:p w14:paraId="11D2018D" w14:textId="77777777" w:rsidR="008446DF" w:rsidRPr="008446DF" w:rsidRDefault="008446DF" w:rsidP="008446DF">
      <w:pPr>
        <w:widowControl w:val="0"/>
        <w:autoSpaceDE w:val="0"/>
        <w:autoSpaceDN w:val="0"/>
        <w:spacing w:after="0" w:line="252" w:lineRule="auto"/>
        <w:ind w:firstLine="426"/>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                     Сурет 3.2 – бағдарламаның терезешесі</w:t>
      </w:r>
    </w:p>
    <w:p w14:paraId="40922F9A" w14:textId="77777777" w:rsidR="008446DF" w:rsidRPr="008446DF" w:rsidRDefault="008446DF" w:rsidP="008446DF">
      <w:pPr>
        <w:widowControl w:val="0"/>
        <w:autoSpaceDE w:val="0"/>
        <w:autoSpaceDN w:val="0"/>
        <w:spacing w:after="0" w:line="252" w:lineRule="auto"/>
        <w:ind w:firstLine="426"/>
        <w:jc w:val="both"/>
        <w:rPr>
          <w:rFonts w:ascii="Times New Roman" w:hAnsi="Times New Roman"/>
          <w:bCs/>
          <w:w w:val="110"/>
          <w:sz w:val="28"/>
          <w:szCs w:val="28"/>
          <w:lang w:val="kk-KZ"/>
        </w:rPr>
      </w:pPr>
    </w:p>
    <w:p w14:paraId="4338F552"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Тау-кен қазбаларының әсерінен кен массасында пайда болатын Ρi кернеулерін есептеу үшін қарастырылып отырған бағдарламаға тау-кен-геологиялық жағдайларын сипаттайтын мәліметтерді енгізу қажет. Енгізілетін ақпарат шартты түрде екі бөлікке бөлінеді.</w:t>
      </w:r>
    </w:p>
    <w:p w14:paraId="7B28247A"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i/>
          <w:w w:val="110"/>
          <w:sz w:val="28"/>
          <w:szCs w:val="28"/>
          <w:lang w:val="kk-KZ"/>
        </w:rPr>
        <w:t>Бірінші кезеңде</w:t>
      </w:r>
      <w:r w:rsidRPr="008446DF">
        <w:rPr>
          <w:rFonts w:ascii="Times New Roman" w:hAnsi="Times New Roman"/>
          <w:bCs/>
          <w:w w:val="110"/>
          <w:sz w:val="28"/>
          <w:szCs w:val="28"/>
          <w:lang w:val="kk-KZ"/>
        </w:rPr>
        <w:t xml:space="preserve"> тау-кен массивіне және геометриялық параметрлеріне жататын шекаралық элементтері есепке алынады. </w:t>
      </w:r>
      <w:r w:rsidRPr="008446DF">
        <w:rPr>
          <w:rFonts w:ascii="Times New Roman" w:hAnsi="Times New Roman"/>
          <w:bCs/>
          <w:i/>
          <w:w w:val="110"/>
          <w:sz w:val="28"/>
          <w:szCs w:val="28"/>
          <w:lang w:val="kk-KZ"/>
        </w:rPr>
        <w:t>Екінші кезеңде</w:t>
      </w:r>
      <w:r w:rsidRPr="008446DF">
        <w:rPr>
          <w:rFonts w:ascii="Times New Roman" w:hAnsi="Times New Roman"/>
          <w:bCs/>
          <w:w w:val="110"/>
          <w:sz w:val="28"/>
          <w:szCs w:val="28"/>
          <w:lang w:val="kk-KZ"/>
        </w:rPr>
        <w:t xml:space="preserve"> таужыныстары массиінің қалыптасқан шекаралық элементтерінің әрқайсысы үшін келесі мәліметтер көрсетіледі: Пуассон коэффициенті, серпімділік модулі және  қалыңдығы.</w:t>
      </w:r>
    </w:p>
    <w:p w14:paraId="4E0C466B"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Өндірілетін кеңістіктерге жататын конструктивтік элементтерде шекаралық шарттар қосымша кернеу концентрациясының коэффициенттері «q» түрінде құрылады [73]. </w:t>
      </w:r>
    </w:p>
    <w:p w14:paraId="47F65881"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Есептеулердің дәлдігі тірек қысым аймағында қажетті жүктемелердің қосындысының қазба блогының бетінен алынған жүктемелердің қосындысына қатынасын білдіретін «</w:t>
      </w:r>
      <m:oMath>
        <m:r>
          <w:rPr>
            <w:rFonts w:ascii="Cambria Math" w:hAnsi="Cambria Math"/>
            <w:w w:val="110"/>
            <w:sz w:val="28"/>
            <w:szCs w:val="28"/>
            <w:lang w:val="kk-KZ"/>
          </w:rPr>
          <m:t>δ</m:t>
        </m:r>
      </m:oMath>
      <w:r w:rsidRPr="008446DF">
        <w:rPr>
          <w:rFonts w:ascii="Times New Roman" w:hAnsi="Times New Roman"/>
          <w:bCs/>
          <w:w w:val="110"/>
          <w:sz w:val="28"/>
          <w:szCs w:val="28"/>
          <w:lang w:val="kk-KZ"/>
        </w:rPr>
        <w:t>» мәнімен бақыланады:</w:t>
      </w:r>
    </w:p>
    <w:p w14:paraId="50AE1A57" w14:textId="77777777" w:rsidR="008446DF" w:rsidRPr="008446DF" w:rsidRDefault="008446DF" w:rsidP="008446DF">
      <w:pPr>
        <w:widowControl w:val="0"/>
        <w:autoSpaceDE w:val="0"/>
        <w:autoSpaceDN w:val="0"/>
        <w:spacing w:after="0" w:line="252" w:lineRule="auto"/>
        <w:ind w:firstLine="426"/>
        <w:jc w:val="both"/>
        <w:rPr>
          <w:rFonts w:ascii="Times New Roman" w:hAnsi="Times New Roman"/>
          <w:bCs/>
          <w:w w:val="110"/>
          <w:sz w:val="28"/>
          <w:szCs w:val="28"/>
          <w:lang w:val="kk-KZ"/>
        </w:rPr>
      </w:pPr>
    </w:p>
    <w:p w14:paraId="42354E67" w14:textId="77777777" w:rsidR="008446DF" w:rsidRPr="008446DF" w:rsidRDefault="008446DF" w:rsidP="008446DF">
      <w:pPr>
        <w:widowControl w:val="0"/>
        <w:autoSpaceDE w:val="0"/>
        <w:autoSpaceDN w:val="0"/>
        <w:spacing w:after="0" w:line="240" w:lineRule="auto"/>
        <w:ind w:left="1415" w:firstLine="709"/>
        <w:jc w:val="both"/>
        <w:rPr>
          <w:rFonts w:ascii="Times New Roman" w:hAnsi="Times New Roman"/>
          <w:bCs/>
          <w:w w:val="110"/>
          <w:sz w:val="32"/>
          <w:szCs w:val="32"/>
          <w:lang w:val="en-US"/>
        </w:rPr>
      </w:pPr>
      <m:oMath>
        <m:r>
          <w:rPr>
            <w:rFonts w:ascii="Cambria Math" w:hAnsi="Cambria Math"/>
            <w:w w:val="110"/>
            <w:sz w:val="32"/>
            <w:szCs w:val="32"/>
          </w:rPr>
          <m:t>δ</m:t>
        </m:r>
        <m:r>
          <m:rPr>
            <m:nor/>
          </m:rPr>
          <w:rPr>
            <w:rFonts w:ascii="Times New Roman" w:hAnsi="Times New Roman"/>
            <w:bCs/>
            <w:w w:val="110"/>
            <w:sz w:val="32"/>
            <w:szCs w:val="32"/>
            <w:lang w:val="en-US"/>
          </w:rPr>
          <m:t xml:space="preserve"> </m:t>
        </m:r>
        <m:r>
          <m:rPr>
            <m:sty m:val="p"/>
          </m:rPr>
          <w:rPr>
            <w:rFonts w:ascii="Cambria Math" w:hAnsi="Cambria Math"/>
            <w:w w:val="110"/>
            <w:sz w:val="32"/>
            <w:szCs w:val="32"/>
            <w:lang w:val="en-US"/>
          </w:rPr>
          <m:t>=</m:t>
        </m:r>
        <m:d>
          <m:dPr>
            <m:begChr m:val="|"/>
            <m:endChr m:val="|"/>
            <m:ctrlPr>
              <w:rPr>
                <w:rFonts w:ascii="Cambria Math" w:hAnsi="Cambria Math"/>
                <w:bCs/>
                <w:w w:val="110"/>
                <w:sz w:val="32"/>
                <w:szCs w:val="32"/>
              </w:rPr>
            </m:ctrlPr>
          </m:dPr>
          <m:e>
            <m:r>
              <m:rPr>
                <m:nor/>
              </m:rPr>
              <w:rPr>
                <w:rFonts w:ascii="Times New Roman" w:hAnsi="Times New Roman"/>
                <w:bCs/>
                <w:w w:val="110"/>
                <w:sz w:val="32"/>
                <w:szCs w:val="32"/>
                <w:lang w:val="en-US"/>
              </w:rPr>
              <m:t xml:space="preserve">  </m:t>
            </m:r>
            <m:f>
              <m:fPr>
                <m:ctrlPr>
                  <w:rPr>
                    <w:rFonts w:ascii="Cambria Math" w:hAnsi="Cambria Math"/>
                    <w:bCs/>
                    <w:i/>
                    <w:w w:val="110"/>
                    <w:sz w:val="32"/>
                    <w:szCs w:val="32"/>
                  </w:rPr>
                </m:ctrlPr>
              </m:fPr>
              <m:num>
                <m:r>
                  <w:rPr>
                    <w:rFonts w:ascii="Cambria Math" w:hAnsi="Cambria Math"/>
                    <w:w w:val="110"/>
                    <w:sz w:val="32"/>
                    <w:szCs w:val="32"/>
                    <w:lang w:val="en-US"/>
                  </w:rPr>
                  <m:t xml:space="preserve"> </m:t>
                </m:r>
                <m:nary>
                  <m:naryPr>
                    <m:chr m:val="∑"/>
                    <m:ctrlPr>
                      <w:rPr>
                        <w:rFonts w:ascii="Cambria Math" w:hAnsi="Cambria Math"/>
                        <w:bCs/>
                        <w:w w:val="110"/>
                        <w:sz w:val="32"/>
                        <w:szCs w:val="32"/>
                      </w:rPr>
                    </m:ctrlPr>
                  </m:naryPr>
                  <m:sub>
                    <m:r>
                      <m:rPr>
                        <m:nor/>
                      </m:rPr>
                      <w:rPr>
                        <w:rFonts w:ascii="Times New Roman" w:hAnsi="Times New Roman"/>
                        <w:bCs/>
                        <w:w w:val="110"/>
                        <w:sz w:val="32"/>
                        <w:szCs w:val="32"/>
                        <w:lang w:val="en-US"/>
                      </w:rPr>
                      <m:t xml:space="preserve">i </m:t>
                    </m:r>
                    <m:r>
                      <m:rPr>
                        <m:sty m:val="p"/>
                      </m:rPr>
                      <w:rPr>
                        <w:rFonts w:ascii="Cambria Math" w:hAnsi="Cambria Math"/>
                        <w:w w:val="110"/>
                        <w:sz w:val="32"/>
                        <w:szCs w:val="32"/>
                        <w:lang w:val="en-US"/>
                      </w:rPr>
                      <m:t>=</m:t>
                    </m:r>
                    <m:r>
                      <m:rPr>
                        <m:nor/>
                      </m:rPr>
                      <w:rPr>
                        <w:rFonts w:ascii="Times New Roman" w:hAnsi="Times New Roman"/>
                        <w:bCs/>
                        <w:w w:val="110"/>
                        <w:sz w:val="32"/>
                        <w:szCs w:val="32"/>
                        <w:lang w:val="en-US"/>
                      </w:rPr>
                      <m:t xml:space="preserve"> 1</m:t>
                    </m:r>
                  </m:sub>
                  <m:sup>
                    <m:r>
                      <w:rPr>
                        <w:rFonts w:ascii="Cambria Math" w:hAnsi="Cambria Math"/>
                        <w:w w:val="110"/>
                        <w:sz w:val="32"/>
                        <w:szCs w:val="32"/>
                      </w:rPr>
                      <m:t>n</m:t>
                    </m:r>
                    <m:ctrlPr>
                      <w:rPr>
                        <w:rFonts w:ascii="Cambria Math" w:hAnsi="Cambria Math"/>
                        <w:bCs/>
                        <w:i/>
                        <w:w w:val="110"/>
                        <w:sz w:val="32"/>
                        <w:szCs w:val="32"/>
                      </w:rPr>
                    </m:ctrlPr>
                  </m:sup>
                  <m:e>
                    <m:d>
                      <m:dPr>
                        <m:ctrlPr>
                          <w:rPr>
                            <w:rFonts w:ascii="Cambria Math" w:hAnsi="Cambria Math"/>
                            <w:bCs/>
                            <w:i/>
                            <w:w w:val="110"/>
                            <w:sz w:val="32"/>
                            <w:szCs w:val="32"/>
                          </w:rPr>
                        </m:ctrlPr>
                      </m:dPr>
                      <m:e>
                        <m:sSub>
                          <m:sSubPr>
                            <m:ctrlPr>
                              <w:rPr>
                                <w:rFonts w:ascii="Cambria Math" w:hAnsi="Cambria Math"/>
                                <w:bCs/>
                                <w:i/>
                                <w:w w:val="110"/>
                                <w:sz w:val="32"/>
                                <w:szCs w:val="32"/>
                              </w:rPr>
                            </m:ctrlPr>
                          </m:sSubPr>
                          <m:e>
                            <m:r>
                              <w:rPr>
                                <w:rFonts w:ascii="Cambria Math" w:hAnsi="Cambria Math"/>
                                <w:w w:val="110"/>
                                <w:sz w:val="32"/>
                                <w:szCs w:val="32"/>
                              </w:rPr>
                              <m:t>Ρ</m:t>
                            </m:r>
                          </m:e>
                          <m:sub>
                            <m:r>
                              <w:rPr>
                                <w:rFonts w:ascii="Cambria Math" w:hAnsi="Cambria Math"/>
                                <w:w w:val="110"/>
                                <w:sz w:val="32"/>
                                <w:szCs w:val="32"/>
                              </w:rPr>
                              <m:t>i</m:t>
                            </m:r>
                          </m:sub>
                        </m:sSub>
                        <m:r>
                          <w:rPr>
                            <w:rFonts w:ascii="Cambria Math" w:hAnsi="Cambria Math"/>
                            <w:w w:val="110"/>
                            <w:sz w:val="32"/>
                            <w:szCs w:val="32"/>
                            <w:lang w:val="en-US"/>
                          </w:rPr>
                          <m:t>⋅</m:t>
                        </m:r>
                        <m:sSub>
                          <m:sSubPr>
                            <m:ctrlPr>
                              <w:rPr>
                                <w:rFonts w:ascii="Cambria Math" w:hAnsi="Cambria Math"/>
                                <w:bCs/>
                                <w:i/>
                                <w:w w:val="110"/>
                                <w:sz w:val="32"/>
                                <w:szCs w:val="32"/>
                              </w:rPr>
                            </m:ctrlPr>
                          </m:sSubPr>
                          <m:e>
                            <m:r>
                              <w:rPr>
                                <w:rFonts w:ascii="Cambria Math" w:hAnsi="Cambria Math"/>
                                <w:w w:val="110"/>
                                <w:sz w:val="32"/>
                                <w:szCs w:val="32"/>
                              </w:rPr>
                              <m:t>Ω</m:t>
                            </m:r>
                          </m:e>
                          <m:sub>
                            <m:r>
                              <w:rPr>
                                <w:rFonts w:ascii="Cambria Math" w:hAnsi="Cambria Math"/>
                                <w:w w:val="110"/>
                                <w:sz w:val="32"/>
                                <w:szCs w:val="32"/>
                              </w:rPr>
                              <m:t>i</m:t>
                            </m:r>
                          </m:sub>
                        </m:sSub>
                      </m:e>
                    </m:d>
                    <m:ctrlPr>
                      <w:rPr>
                        <w:rFonts w:ascii="Cambria Math" w:hAnsi="Cambria Math"/>
                        <w:bCs/>
                        <w:i/>
                        <w:w w:val="110"/>
                        <w:sz w:val="32"/>
                        <w:szCs w:val="32"/>
                      </w:rPr>
                    </m:ctrlPr>
                  </m:e>
                </m:nary>
                <m:r>
                  <w:rPr>
                    <w:rFonts w:ascii="Cambria Math" w:hAnsi="Cambria Math"/>
                    <w:w w:val="110"/>
                    <w:sz w:val="32"/>
                    <w:szCs w:val="32"/>
                    <w:lang w:val="en-US"/>
                  </w:rPr>
                  <m:t xml:space="preserve"> </m:t>
                </m:r>
              </m:num>
              <m:den>
                <m:r>
                  <w:rPr>
                    <w:rFonts w:ascii="Cambria Math" w:hAnsi="Cambria Math"/>
                    <w:w w:val="110"/>
                    <w:sz w:val="32"/>
                    <w:szCs w:val="32"/>
                    <w:lang w:val="en-US"/>
                  </w:rPr>
                  <m:t xml:space="preserve"> </m:t>
                </m:r>
                <m:nary>
                  <m:naryPr>
                    <m:chr m:val="∑"/>
                    <m:ctrlPr>
                      <w:rPr>
                        <w:rFonts w:ascii="Cambria Math" w:hAnsi="Cambria Math"/>
                        <w:bCs/>
                        <w:w w:val="110"/>
                        <w:sz w:val="32"/>
                        <w:szCs w:val="32"/>
                      </w:rPr>
                    </m:ctrlPr>
                  </m:naryPr>
                  <m:sub>
                    <m:r>
                      <m:rPr>
                        <m:nor/>
                      </m:rPr>
                      <w:rPr>
                        <w:rFonts w:ascii="Times New Roman" w:hAnsi="Times New Roman"/>
                        <w:bCs/>
                        <w:w w:val="110"/>
                        <w:sz w:val="32"/>
                        <w:szCs w:val="32"/>
                        <w:lang w:val="en-US"/>
                      </w:rPr>
                      <m:t xml:space="preserve">i </m:t>
                    </m:r>
                    <m:r>
                      <m:rPr>
                        <m:sty m:val="p"/>
                      </m:rPr>
                      <w:rPr>
                        <w:rFonts w:ascii="Cambria Math" w:hAnsi="Cambria Math"/>
                        <w:w w:val="110"/>
                        <w:sz w:val="32"/>
                        <w:szCs w:val="32"/>
                        <w:lang w:val="en-US"/>
                      </w:rPr>
                      <m:t>=</m:t>
                    </m:r>
                    <m:r>
                      <m:rPr>
                        <m:nor/>
                      </m:rPr>
                      <w:rPr>
                        <w:rFonts w:ascii="Times New Roman" w:hAnsi="Times New Roman"/>
                        <w:bCs/>
                        <w:w w:val="110"/>
                        <w:sz w:val="32"/>
                        <w:szCs w:val="32"/>
                        <w:lang w:val="en-US"/>
                      </w:rPr>
                      <m:t xml:space="preserve"> 1</m:t>
                    </m:r>
                  </m:sub>
                  <m:sup>
                    <m:r>
                      <w:rPr>
                        <w:rFonts w:ascii="Cambria Math" w:hAnsi="Cambria Math"/>
                        <w:w w:val="110"/>
                        <w:sz w:val="32"/>
                        <w:szCs w:val="32"/>
                      </w:rPr>
                      <m:t>m</m:t>
                    </m:r>
                    <m:ctrlPr>
                      <w:rPr>
                        <w:rFonts w:ascii="Cambria Math" w:hAnsi="Cambria Math"/>
                        <w:bCs/>
                        <w:i/>
                        <w:w w:val="110"/>
                        <w:sz w:val="32"/>
                        <w:szCs w:val="32"/>
                      </w:rPr>
                    </m:ctrlPr>
                  </m:sup>
                  <m:e>
                    <m:d>
                      <m:dPr>
                        <m:ctrlPr>
                          <w:rPr>
                            <w:rFonts w:ascii="Cambria Math" w:hAnsi="Cambria Math"/>
                            <w:bCs/>
                            <w:i/>
                            <w:w w:val="110"/>
                            <w:sz w:val="32"/>
                            <w:szCs w:val="32"/>
                          </w:rPr>
                        </m:ctrlPr>
                      </m:dPr>
                      <m:e>
                        <m:sSub>
                          <m:sSubPr>
                            <m:ctrlPr>
                              <w:rPr>
                                <w:rFonts w:ascii="Cambria Math" w:hAnsi="Cambria Math"/>
                                <w:bCs/>
                                <w:i/>
                                <w:w w:val="110"/>
                                <w:sz w:val="32"/>
                                <w:szCs w:val="32"/>
                              </w:rPr>
                            </m:ctrlPr>
                          </m:sSubPr>
                          <m:e>
                            <m:r>
                              <w:rPr>
                                <w:rFonts w:ascii="Cambria Math" w:hAnsi="Cambria Math"/>
                                <w:w w:val="110"/>
                                <w:sz w:val="32"/>
                                <w:szCs w:val="32"/>
                              </w:rPr>
                              <m:t>Q</m:t>
                            </m:r>
                          </m:e>
                          <m:sub>
                            <m:r>
                              <w:rPr>
                                <w:rFonts w:ascii="Cambria Math" w:hAnsi="Cambria Math"/>
                                <w:w w:val="110"/>
                                <w:sz w:val="32"/>
                                <w:szCs w:val="32"/>
                              </w:rPr>
                              <m:t>i</m:t>
                            </m:r>
                          </m:sub>
                        </m:sSub>
                        <m:r>
                          <w:rPr>
                            <w:rFonts w:ascii="Cambria Math" w:hAnsi="Cambria Math"/>
                            <w:w w:val="110"/>
                            <w:sz w:val="32"/>
                            <w:szCs w:val="32"/>
                            <w:lang w:val="en-US"/>
                          </w:rPr>
                          <m:t>⋅</m:t>
                        </m:r>
                        <m:sSub>
                          <m:sSubPr>
                            <m:ctrlPr>
                              <w:rPr>
                                <w:rFonts w:ascii="Cambria Math" w:hAnsi="Cambria Math"/>
                                <w:bCs/>
                                <w:i/>
                                <w:w w:val="110"/>
                                <w:sz w:val="32"/>
                                <w:szCs w:val="32"/>
                              </w:rPr>
                            </m:ctrlPr>
                          </m:sSubPr>
                          <m:e>
                            <m:r>
                              <w:rPr>
                                <w:rFonts w:ascii="Cambria Math" w:hAnsi="Cambria Math"/>
                                <w:w w:val="110"/>
                                <w:sz w:val="32"/>
                                <w:szCs w:val="32"/>
                              </w:rPr>
                              <m:t>S</m:t>
                            </m:r>
                          </m:e>
                          <m:sub>
                            <m:r>
                              <w:rPr>
                                <w:rFonts w:ascii="Cambria Math" w:hAnsi="Cambria Math"/>
                                <w:w w:val="110"/>
                                <w:sz w:val="32"/>
                                <w:szCs w:val="32"/>
                              </w:rPr>
                              <m:t>i</m:t>
                            </m:r>
                          </m:sub>
                        </m:sSub>
                      </m:e>
                    </m:d>
                    <m:ctrlPr>
                      <w:rPr>
                        <w:rFonts w:ascii="Cambria Math" w:hAnsi="Cambria Math"/>
                        <w:bCs/>
                        <w:i/>
                        <w:w w:val="110"/>
                        <w:sz w:val="32"/>
                        <w:szCs w:val="32"/>
                      </w:rPr>
                    </m:ctrlPr>
                  </m:e>
                </m:nary>
              </m:den>
            </m:f>
            <m:r>
              <m:rPr>
                <m:nor/>
              </m:rPr>
              <w:rPr>
                <w:rFonts w:ascii="Times New Roman" w:hAnsi="Times New Roman"/>
                <w:bCs/>
                <w:w w:val="110"/>
                <w:sz w:val="32"/>
                <w:szCs w:val="32"/>
                <w:lang w:val="en-US"/>
              </w:rPr>
              <m:t xml:space="preserve">  </m:t>
            </m:r>
          </m:e>
        </m:d>
      </m:oMath>
      <w:r w:rsidRPr="008446DF">
        <w:rPr>
          <w:rFonts w:ascii="Times New Roman" w:hAnsi="Times New Roman"/>
          <w:bCs/>
          <w:w w:val="110"/>
          <w:sz w:val="32"/>
          <w:szCs w:val="32"/>
          <w:lang w:val="en-US"/>
        </w:rPr>
        <w:t xml:space="preserve">, </w:t>
      </w:r>
      <w:r w:rsidRPr="008446DF">
        <w:rPr>
          <w:rFonts w:ascii="Times New Roman" w:hAnsi="Times New Roman"/>
          <w:bCs/>
          <w:w w:val="110"/>
          <w:sz w:val="32"/>
          <w:szCs w:val="32"/>
          <w:lang w:val="kk-KZ"/>
        </w:rPr>
        <w:t xml:space="preserve">                         </w:t>
      </w:r>
      <w:r w:rsidRPr="008446DF">
        <w:rPr>
          <w:rFonts w:ascii="Times New Roman" w:hAnsi="Times New Roman"/>
          <w:bCs/>
          <w:w w:val="110"/>
          <w:sz w:val="32"/>
          <w:szCs w:val="32"/>
          <w:lang w:val="en-US"/>
        </w:rPr>
        <w:t xml:space="preserve">   (</w:t>
      </w:r>
      <w:r w:rsidRPr="008446DF">
        <w:rPr>
          <w:rFonts w:ascii="Times New Roman" w:hAnsi="Times New Roman"/>
          <w:bCs/>
          <w:w w:val="110"/>
          <w:sz w:val="32"/>
          <w:szCs w:val="32"/>
          <w:lang w:val="kk-KZ"/>
        </w:rPr>
        <w:t>3</w:t>
      </w:r>
      <w:r w:rsidRPr="008446DF">
        <w:rPr>
          <w:rFonts w:ascii="Times New Roman" w:hAnsi="Times New Roman"/>
          <w:bCs/>
          <w:w w:val="110"/>
          <w:sz w:val="32"/>
          <w:szCs w:val="32"/>
          <w:lang w:val="en-US"/>
        </w:rPr>
        <w:t>.</w:t>
      </w:r>
      <w:r w:rsidRPr="008446DF">
        <w:rPr>
          <w:rFonts w:ascii="Times New Roman" w:hAnsi="Times New Roman"/>
          <w:bCs/>
          <w:w w:val="110"/>
          <w:sz w:val="32"/>
          <w:szCs w:val="32"/>
          <w:lang w:val="kk-KZ"/>
        </w:rPr>
        <w:t>1</w:t>
      </w:r>
      <w:r w:rsidRPr="008446DF">
        <w:rPr>
          <w:rFonts w:ascii="Times New Roman" w:hAnsi="Times New Roman"/>
          <w:bCs/>
          <w:w w:val="110"/>
          <w:sz w:val="32"/>
          <w:szCs w:val="32"/>
          <w:lang w:val="en-US"/>
        </w:rPr>
        <w:t>)</w:t>
      </w:r>
    </w:p>
    <w:p w14:paraId="120D943F" w14:textId="77777777" w:rsidR="008446DF" w:rsidRPr="008446DF" w:rsidRDefault="008446DF" w:rsidP="008446DF">
      <w:pPr>
        <w:widowControl w:val="0"/>
        <w:autoSpaceDE w:val="0"/>
        <w:autoSpaceDN w:val="0"/>
        <w:spacing w:after="0" w:line="240" w:lineRule="auto"/>
        <w:ind w:left="1415" w:firstLine="709"/>
        <w:jc w:val="both"/>
        <w:rPr>
          <w:rFonts w:ascii="Times New Roman" w:hAnsi="Times New Roman"/>
          <w:bCs/>
          <w:w w:val="110"/>
          <w:sz w:val="32"/>
          <w:szCs w:val="32"/>
          <w:lang w:val="en-US"/>
        </w:rPr>
      </w:pPr>
      <w:r w:rsidRPr="008446DF">
        <w:rPr>
          <w:rFonts w:ascii="Times New Roman" w:hAnsi="Times New Roman"/>
          <w:bCs/>
          <w:w w:val="110"/>
          <w:sz w:val="32"/>
          <w:szCs w:val="32"/>
          <w:lang w:val="en-US"/>
        </w:rPr>
        <w:t xml:space="preserve">                           </w:t>
      </w:r>
      <w:r w:rsidRPr="008446DF">
        <w:rPr>
          <w:rFonts w:ascii="Times New Roman" w:hAnsi="Times New Roman"/>
          <w:bCs/>
          <w:w w:val="110"/>
          <w:sz w:val="32"/>
          <w:szCs w:val="32"/>
          <w:lang w:val="en-US"/>
        </w:rPr>
        <w:tab/>
      </w:r>
    </w:p>
    <w:tbl>
      <w:tblPr>
        <w:tblW w:w="4780" w:type="pct"/>
        <w:tblLayout w:type="fixed"/>
        <w:tblLook w:val="01E0" w:firstRow="1" w:lastRow="1" w:firstColumn="1" w:lastColumn="1" w:noHBand="0" w:noVBand="0"/>
      </w:tblPr>
      <w:tblGrid>
        <w:gridCol w:w="964"/>
        <w:gridCol w:w="551"/>
        <w:gridCol w:w="249"/>
        <w:gridCol w:w="7179"/>
      </w:tblGrid>
      <w:tr w:rsidR="008446DF" w:rsidRPr="008446DF" w14:paraId="031071DD" w14:textId="77777777" w:rsidTr="00DC63A1">
        <w:trPr>
          <w:trHeight w:val="64"/>
        </w:trPr>
        <w:tc>
          <w:tcPr>
            <w:tcW w:w="539" w:type="pct"/>
          </w:tcPr>
          <w:p w14:paraId="2DFCEBA9" w14:textId="77777777" w:rsidR="008446DF" w:rsidRPr="008446DF" w:rsidRDefault="008446DF" w:rsidP="008446DF">
            <w:pPr>
              <w:widowControl w:val="0"/>
              <w:autoSpaceDE w:val="0"/>
              <w:autoSpaceDN w:val="0"/>
              <w:spacing w:after="0" w:line="216" w:lineRule="auto"/>
              <w:jc w:val="both"/>
              <w:rPr>
                <w:rFonts w:ascii="Times New Roman" w:hAnsi="Times New Roman"/>
                <w:bCs/>
                <w:w w:val="110"/>
                <w:sz w:val="24"/>
                <w:szCs w:val="24"/>
              </w:rPr>
            </w:pPr>
            <w:r w:rsidRPr="008446DF">
              <w:rPr>
                <w:rFonts w:ascii="Times New Roman" w:hAnsi="Times New Roman"/>
                <w:bCs/>
                <w:w w:val="110"/>
                <w:sz w:val="24"/>
                <w:szCs w:val="24"/>
                <w:lang w:val="kk-KZ"/>
              </w:rPr>
              <w:t>мұнда</w:t>
            </w:r>
          </w:p>
        </w:tc>
        <w:tc>
          <w:tcPr>
            <w:tcW w:w="308" w:type="pct"/>
          </w:tcPr>
          <w:p w14:paraId="5AE983C4" w14:textId="77777777" w:rsidR="008446DF" w:rsidRPr="008446DF" w:rsidRDefault="008446DF" w:rsidP="008446DF">
            <w:pPr>
              <w:widowControl w:val="0"/>
              <w:autoSpaceDE w:val="0"/>
              <w:autoSpaceDN w:val="0"/>
              <w:spacing w:after="0" w:line="216" w:lineRule="auto"/>
              <w:jc w:val="both"/>
              <w:rPr>
                <w:rFonts w:ascii="Times New Roman" w:hAnsi="Times New Roman"/>
                <w:bCs/>
                <w:w w:val="110"/>
                <w:sz w:val="28"/>
                <w:szCs w:val="28"/>
                <w:lang w:val="en-US"/>
              </w:rPr>
            </w:pPr>
            <w:r w:rsidRPr="008446DF">
              <w:rPr>
                <w:rFonts w:ascii="Times New Roman" w:hAnsi="Times New Roman"/>
                <w:bCs/>
                <w:w w:val="110"/>
                <w:sz w:val="28"/>
                <w:szCs w:val="28"/>
                <w:lang w:val="en-US"/>
              </w:rPr>
              <w:t>P</w:t>
            </w:r>
            <w:r w:rsidRPr="008446DF">
              <w:rPr>
                <w:rFonts w:ascii="Times New Roman" w:hAnsi="Times New Roman"/>
                <w:bCs/>
                <w:w w:val="110"/>
                <w:sz w:val="28"/>
                <w:szCs w:val="28"/>
                <w:vertAlign w:val="subscript"/>
                <w:lang w:val="en-US"/>
              </w:rPr>
              <w:t>i</w:t>
            </w:r>
          </w:p>
        </w:tc>
        <w:tc>
          <w:tcPr>
            <w:tcW w:w="139" w:type="pct"/>
          </w:tcPr>
          <w:p w14:paraId="4B70DA15" w14:textId="77777777" w:rsidR="008446DF" w:rsidRPr="008446DF" w:rsidRDefault="008446DF" w:rsidP="008446DF">
            <w:pPr>
              <w:widowControl w:val="0"/>
              <w:autoSpaceDE w:val="0"/>
              <w:autoSpaceDN w:val="0"/>
              <w:spacing w:after="0" w:line="216"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4014" w:type="pct"/>
          </w:tcPr>
          <w:p w14:paraId="436B3657" w14:textId="77777777" w:rsidR="008446DF" w:rsidRPr="008446DF" w:rsidRDefault="008446DF" w:rsidP="008446DF">
            <w:pPr>
              <w:widowControl w:val="0"/>
              <w:autoSpaceDE w:val="0"/>
              <w:autoSpaceDN w:val="0"/>
              <w:spacing w:after="0" w:line="216" w:lineRule="auto"/>
              <w:jc w:val="both"/>
              <w:rPr>
                <w:rFonts w:ascii="Times New Roman" w:hAnsi="Times New Roman"/>
                <w:b/>
                <w:bCs/>
                <w:w w:val="110"/>
                <w:sz w:val="28"/>
                <w:szCs w:val="28"/>
              </w:rPr>
            </w:pPr>
            <w:r w:rsidRPr="008446DF">
              <w:rPr>
                <w:rFonts w:ascii="Times New Roman" w:hAnsi="Times New Roman"/>
                <w:bCs/>
                <w:w w:val="110"/>
                <w:sz w:val="28"/>
                <w:szCs w:val="28"/>
                <w:lang w:val="kk-KZ"/>
              </w:rPr>
              <w:t>тау-кен массивіндегі қосымша табиғи кернеудің есептелген мәні</w:t>
            </w:r>
            <w:r w:rsidRPr="008446DF">
              <w:rPr>
                <w:rFonts w:ascii="Times New Roman" w:hAnsi="Times New Roman"/>
                <w:bCs/>
                <w:w w:val="110"/>
                <w:sz w:val="28"/>
                <w:szCs w:val="28"/>
              </w:rPr>
              <w:t>;</w:t>
            </w:r>
          </w:p>
        </w:tc>
      </w:tr>
      <w:tr w:rsidR="008446DF" w:rsidRPr="008446DF" w14:paraId="2B8A2370" w14:textId="77777777" w:rsidTr="00DC63A1">
        <w:trPr>
          <w:trHeight w:val="64"/>
        </w:trPr>
        <w:tc>
          <w:tcPr>
            <w:tcW w:w="539" w:type="pct"/>
          </w:tcPr>
          <w:p w14:paraId="28ECDEFD" w14:textId="77777777" w:rsidR="008446DF" w:rsidRPr="008446DF" w:rsidRDefault="008446DF" w:rsidP="008446DF">
            <w:pPr>
              <w:widowControl w:val="0"/>
              <w:autoSpaceDE w:val="0"/>
              <w:autoSpaceDN w:val="0"/>
              <w:spacing w:after="0" w:line="216" w:lineRule="auto"/>
              <w:jc w:val="both"/>
              <w:rPr>
                <w:rFonts w:ascii="Times New Roman" w:hAnsi="Times New Roman"/>
                <w:bCs/>
                <w:w w:val="110"/>
                <w:sz w:val="28"/>
                <w:szCs w:val="28"/>
              </w:rPr>
            </w:pPr>
          </w:p>
        </w:tc>
        <w:tc>
          <w:tcPr>
            <w:tcW w:w="308" w:type="pct"/>
          </w:tcPr>
          <w:p w14:paraId="22335021" w14:textId="77777777" w:rsidR="008446DF" w:rsidRPr="008446DF" w:rsidRDefault="008446DF" w:rsidP="008446DF">
            <w:pPr>
              <w:widowControl w:val="0"/>
              <w:autoSpaceDE w:val="0"/>
              <w:autoSpaceDN w:val="0"/>
              <w:spacing w:after="0" w:line="216" w:lineRule="auto"/>
              <w:jc w:val="both"/>
              <w:rPr>
                <w:rFonts w:ascii="Times New Roman" w:hAnsi="Times New Roman"/>
                <w:bCs/>
                <w:w w:val="110"/>
                <w:sz w:val="28"/>
                <w:szCs w:val="28"/>
              </w:rPr>
            </w:pPr>
            <w:r w:rsidRPr="008446DF">
              <w:rPr>
                <w:rFonts w:ascii="Times New Roman" w:hAnsi="Times New Roman"/>
                <w:bCs/>
                <w:w w:val="110"/>
                <w:sz w:val="28"/>
                <w:szCs w:val="28"/>
              </w:rPr>
              <w:object w:dxaOrig="320" w:dyaOrig="360" w14:anchorId="438A6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21pt" o:ole="" fillcolor="window">
                  <v:imagedata r:id="rId33" o:title=""/>
                </v:shape>
                <o:OLEObject Type="Embed" ProgID="Equation.3" ShapeID="_x0000_i1025" DrawAspect="Content" ObjectID="_1845469249" r:id="rId34"/>
              </w:object>
            </w:r>
          </w:p>
        </w:tc>
        <w:tc>
          <w:tcPr>
            <w:tcW w:w="139" w:type="pct"/>
          </w:tcPr>
          <w:p w14:paraId="2595BFA8" w14:textId="77777777" w:rsidR="008446DF" w:rsidRPr="008446DF" w:rsidRDefault="008446DF" w:rsidP="008446DF">
            <w:pPr>
              <w:widowControl w:val="0"/>
              <w:autoSpaceDE w:val="0"/>
              <w:autoSpaceDN w:val="0"/>
              <w:spacing w:after="0" w:line="216"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4014" w:type="pct"/>
          </w:tcPr>
          <w:p w14:paraId="7CE65650" w14:textId="77777777" w:rsidR="008446DF" w:rsidRPr="008446DF" w:rsidRDefault="008446DF" w:rsidP="008446DF">
            <w:pPr>
              <w:widowControl w:val="0"/>
              <w:autoSpaceDE w:val="0"/>
              <w:autoSpaceDN w:val="0"/>
              <w:spacing w:after="0" w:line="216" w:lineRule="auto"/>
              <w:jc w:val="both"/>
              <w:rPr>
                <w:rFonts w:ascii="Times New Roman" w:hAnsi="Times New Roman"/>
                <w:b/>
                <w:bCs/>
                <w:w w:val="110"/>
                <w:sz w:val="28"/>
                <w:szCs w:val="28"/>
              </w:rPr>
            </w:pPr>
            <w:r w:rsidRPr="008446DF">
              <w:rPr>
                <w:rFonts w:ascii="Times New Roman" w:hAnsi="Times New Roman"/>
                <w:bCs/>
                <w:w w:val="110"/>
                <w:sz w:val="28"/>
                <w:szCs w:val="28"/>
                <w:lang w:val="kk-KZ"/>
              </w:rPr>
              <w:t>Тау-кен массивінің есептелген шеткі элементтерінің нің ауданы</w:t>
            </w:r>
            <w:r w:rsidRPr="008446DF">
              <w:rPr>
                <w:rFonts w:ascii="Times New Roman" w:hAnsi="Times New Roman"/>
                <w:bCs/>
                <w:w w:val="110"/>
                <w:sz w:val="28"/>
                <w:szCs w:val="28"/>
              </w:rPr>
              <w:t>, м</w:t>
            </w:r>
            <w:r w:rsidRPr="008446DF">
              <w:rPr>
                <w:rFonts w:ascii="Times New Roman" w:hAnsi="Times New Roman"/>
                <w:bCs/>
                <w:w w:val="110"/>
                <w:sz w:val="28"/>
                <w:szCs w:val="28"/>
                <w:vertAlign w:val="superscript"/>
              </w:rPr>
              <w:t>2</w:t>
            </w:r>
            <w:r w:rsidRPr="008446DF">
              <w:rPr>
                <w:rFonts w:ascii="Times New Roman" w:hAnsi="Times New Roman"/>
                <w:bCs/>
                <w:w w:val="110"/>
                <w:sz w:val="28"/>
                <w:szCs w:val="28"/>
              </w:rPr>
              <w:t>;</w:t>
            </w:r>
          </w:p>
        </w:tc>
      </w:tr>
      <w:tr w:rsidR="008446DF" w:rsidRPr="008446DF" w14:paraId="53AC7E14" w14:textId="77777777" w:rsidTr="00DC63A1">
        <w:trPr>
          <w:trHeight w:val="64"/>
        </w:trPr>
        <w:tc>
          <w:tcPr>
            <w:tcW w:w="539" w:type="pct"/>
          </w:tcPr>
          <w:p w14:paraId="6D7E5A93" w14:textId="77777777" w:rsidR="008446DF" w:rsidRPr="008446DF" w:rsidRDefault="008446DF" w:rsidP="008446DF">
            <w:pPr>
              <w:widowControl w:val="0"/>
              <w:autoSpaceDE w:val="0"/>
              <w:autoSpaceDN w:val="0"/>
              <w:spacing w:after="0" w:line="216" w:lineRule="auto"/>
              <w:jc w:val="both"/>
              <w:rPr>
                <w:rFonts w:ascii="Times New Roman" w:hAnsi="Times New Roman"/>
                <w:bCs/>
                <w:w w:val="110"/>
                <w:sz w:val="28"/>
                <w:szCs w:val="28"/>
              </w:rPr>
            </w:pPr>
          </w:p>
        </w:tc>
        <w:tc>
          <w:tcPr>
            <w:tcW w:w="308" w:type="pct"/>
          </w:tcPr>
          <w:p w14:paraId="23659FE8" w14:textId="77777777" w:rsidR="008446DF" w:rsidRPr="008446DF" w:rsidRDefault="008446DF" w:rsidP="008446DF">
            <w:pPr>
              <w:widowControl w:val="0"/>
              <w:autoSpaceDE w:val="0"/>
              <w:autoSpaceDN w:val="0"/>
              <w:spacing w:after="0" w:line="216" w:lineRule="auto"/>
              <w:jc w:val="both"/>
              <w:rPr>
                <w:rFonts w:ascii="Times New Roman" w:hAnsi="Times New Roman"/>
                <w:bCs/>
                <w:w w:val="110"/>
                <w:sz w:val="28"/>
                <w:szCs w:val="28"/>
              </w:rPr>
            </w:pPr>
            <w:r w:rsidRPr="008446DF">
              <w:rPr>
                <w:rFonts w:ascii="Times New Roman" w:hAnsi="Times New Roman"/>
                <w:bCs/>
                <w:w w:val="110"/>
                <w:sz w:val="28"/>
                <w:szCs w:val="28"/>
                <w:lang w:val="en-US"/>
              </w:rPr>
              <w:t>Q</w:t>
            </w:r>
            <w:r w:rsidRPr="008446DF">
              <w:rPr>
                <w:rFonts w:ascii="Times New Roman" w:hAnsi="Times New Roman"/>
                <w:bCs/>
                <w:w w:val="110"/>
                <w:sz w:val="28"/>
                <w:szCs w:val="28"/>
                <w:vertAlign w:val="subscript"/>
                <w:lang w:val="en-US"/>
              </w:rPr>
              <w:t>i</w:t>
            </w:r>
          </w:p>
        </w:tc>
        <w:tc>
          <w:tcPr>
            <w:tcW w:w="139" w:type="pct"/>
          </w:tcPr>
          <w:p w14:paraId="0CB44D58" w14:textId="77777777" w:rsidR="008446DF" w:rsidRPr="008446DF" w:rsidRDefault="008446DF" w:rsidP="008446DF">
            <w:pPr>
              <w:widowControl w:val="0"/>
              <w:autoSpaceDE w:val="0"/>
              <w:autoSpaceDN w:val="0"/>
              <w:spacing w:after="0" w:line="216"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4014" w:type="pct"/>
          </w:tcPr>
          <w:p w14:paraId="7C07D612" w14:textId="77777777" w:rsidR="008446DF" w:rsidRPr="008446DF" w:rsidRDefault="008446DF" w:rsidP="008446DF">
            <w:pPr>
              <w:widowControl w:val="0"/>
              <w:autoSpaceDE w:val="0"/>
              <w:autoSpaceDN w:val="0"/>
              <w:spacing w:after="0" w:line="216" w:lineRule="auto"/>
              <w:jc w:val="both"/>
              <w:rPr>
                <w:rFonts w:ascii="Times New Roman" w:hAnsi="Times New Roman"/>
                <w:b/>
                <w:bCs/>
                <w:w w:val="110"/>
                <w:sz w:val="28"/>
                <w:szCs w:val="28"/>
              </w:rPr>
            </w:pPr>
            <w:r w:rsidRPr="008446DF">
              <w:rPr>
                <w:rFonts w:ascii="Times New Roman" w:hAnsi="Times New Roman"/>
                <w:bCs/>
                <w:w w:val="110"/>
                <w:sz w:val="28"/>
                <w:szCs w:val="28"/>
                <w:lang w:val="kk-KZ"/>
              </w:rPr>
              <w:t>Таңдалып алынған кеңістікке қатысты шеткі элементтердің қосымша кернеуі</w:t>
            </w:r>
            <w:r w:rsidRPr="008446DF">
              <w:rPr>
                <w:rFonts w:ascii="Times New Roman" w:hAnsi="Times New Roman"/>
                <w:bCs/>
                <w:w w:val="110"/>
                <w:sz w:val="28"/>
                <w:szCs w:val="28"/>
              </w:rPr>
              <w:t xml:space="preserve"> </w:t>
            </w:r>
          </w:p>
        </w:tc>
      </w:tr>
      <w:tr w:rsidR="008446DF" w:rsidRPr="008446DF" w14:paraId="33AB399F" w14:textId="77777777" w:rsidTr="00DC63A1">
        <w:trPr>
          <w:trHeight w:val="64"/>
        </w:trPr>
        <w:tc>
          <w:tcPr>
            <w:tcW w:w="539" w:type="pct"/>
          </w:tcPr>
          <w:p w14:paraId="1B6DA3C1" w14:textId="77777777" w:rsidR="008446DF" w:rsidRPr="008446DF" w:rsidRDefault="008446DF" w:rsidP="008446DF">
            <w:pPr>
              <w:widowControl w:val="0"/>
              <w:autoSpaceDE w:val="0"/>
              <w:autoSpaceDN w:val="0"/>
              <w:spacing w:after="0" w:line="216" w:lineRule="auto"/>
              <w:jc w:val="both"/>
              <w:rPr>
                <w:rFonts w:ascii="Times New Roman" w:hAnsi="Times New Roman"/>
                <w:bCs/>
                <w:w w:val="110"/>
                <w:sz w:val="28"/>
                <w:szCs w:val="28"/>
              </w:rPr>
            </w:pPr>
          </w:p>
        </w:tc>
        <w:tc>
          <w:tcPr>
            <w:tcW w:w="308" w:type="pct"/>
          </w:tcPr>
          <w:p w14:paraId="582FD876" w14:textId="77777777" w:rsidR="008446DF" w:rsidRPr="008446DF" w:rsidRDefault="008446DF" w:rsidP="008446DF">
            <w:pPr>
              <w:widowControl w:val="0"/>
              <w:autoSpaceDE w:val="0"/>
              <w:autoSpaceDN w:val="0"/>
              <w:spacing w:after="0" w:line="216" w:lineRule="auto"/>
              <w:jc w:val="both"/>
              <w:rPr>
                <w:rFonts w:ascii="Times New Roman" w:hAnsi="Times New Roman"/>
                <w:bCs/>
                <w:w w:val="110"/>
                <w:sz w:val="28"/>
                <w:szCs w:val="28"/>
              </w:rPr>
            </w:pPr>
            <w:r w:rsidRPr="008446DF">
              <w:rPr>
                <w:rFonts w:ascii="Times New Roman" w:hAnsi="Times New Roman"/>
                <w:bCs/>
                <w:w w:val="110"/>
                <w:sz w:val="28"/>
                <w:szCs w:val="28"/>
                <w:lang w:val="en-US"/>
              </w:rPr>
              <w:t>S</w:t>
            </w:r>
            <w:r w:rsidRPr="008446DF">
              <w:rPr>
                <w:rFonts w:ascii="Times New Roman" w:hAnsi="Times New Roman"/>
                <w:bCs/>
                <w:w w:val="110"/>
                <w:sz w:val="28"/>
                <w:szCs w:val="28"/>
                <w:vertAlign w:val="subscript"/>
                <w:lang w:val="en-US"/>
              </w:rPr>
              <w:t>i</w:t>
            </w:r>
            <w:r w:rsidRPr="008446DF">
              <w:rPr>
                <w:rFonts w:ascii="Times New Roman" w:hAnsi="Times New Roman"/>
                <w:bCs/>
                <w:w w:val="110"/>
                <w:sz w:val="28"/>
                <w:szCs w:val="28"/>
              </w:rPr>
              <w:t xml:space="preserve">  </w:t>
            </w:r>
          </w:p>
        </w:tc>
        <w:tc>
          <w:tcPr>
            <w:tcW w:w="139" w:type="pct"/>
          </w:tcPr>
          <w:p w14:paraId="3E900D4B" w14:textId="77777777" w:rsidR="008446DF" w:rsidRPr="008446DF" w:rsidRDefault="008446DF" w:rsidP="008446DF">
            <w:pPr>
              <w:widowControl w:val="0"/>
              <w:autoSpaceDE w:val="0"/>
              <w:autoSpaceDN w:val="0"/>
              <w:spacing w:after="0" w:line="216"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4014" w:type="pct"/>
          </w:tcPr>
          <w:p w14:paraId="375ADBB3" w14:textId="77777777" w:rsidR="008446DF" w:rsidRPr="008446DF" w:rsidRDefault="008446DF" w:rsidP="008446DF">
            <w:pPr>
              <w:widowControl w:val="0"/>
              <w:autoSpaceDE w:val="0"/>
              <w:autoSpaceDN w:val="0"/>
              <w:spacing w:after="0" w:line="216" w:lineRule="auto"/>
              <w:jc w:val="both"/>
              <w:rPr>
                <w:rFonts w:ascii="Times New Roman" w:hAnsi="Times New Roman"/>
                <w:b/>
                <w:bCs/>
                <w:w w:val="110"/>
                <w:sz w:val="28"/>
                <w:szCs w:val="28"/>
              </w:rPr>
            </w:pPr>
            <w:r w:rsidRPr="008446DF">
              <w:rPr>
                <w:rFonts w:ascii="Times New Roman" w:hAnsi="Times New Roman"/>
                <w:bCs/>
                <w:w w:val="110"/>
                <w:sz w:val="28"/>
                <w:szCs w:val="28"/>
                <w:lang w:val="kk-KZ"/>
              </w:rPr>
              <w:t>Таңдалып алынған кеңістікке қатысты шеткі элементтердің ауданы</w:t>
            </w:r>
            <w:r w:rsidRPr="008446DF">
              <w:rPr>
                <w:rFonts w:ascii="Times New Roman" w:hAnsi="Times New Roman"/>
                <w:bCs/>
                <w:w w:val="110"/>
                <w:sz w:val="28"/>
                <w:szCs w:val="28"/>
              </w:rPr>
              <w:t>, м</w:t>
            </w:r>
            <w:r w:rsidRPr="008446DF">
              <w:rPr>
                <w:rFonts w:ascii="Times New Roman" w:hAnsi="Times New Roman"/>
                <w:bCs/>
                <w:w w:val="110"/>
                <w:sz w:val="28"/>
                <w:szCs w:val="28"/>
                <w:vertAlign w:val="superscript"/>
              </w:rPr>
              <w:t>2</w:t>
            </w:r>
            <w:r w:rsidRPr="008446DF">
              <w:rPr>
                <w:rFonts w:ascii="Times New Roman" w:hAnsi="Times New Roman"/>
                <w:bCs/>
                <w:w w:val="110"/>
                <w:sz w:val="28"/>
                <w:szCs w:val="28"/>
              </w:rPr>
              <w:t>.</w:t>
            </w:r>
          </w:p>
        </w:tc>
      </w:tr>
    </w:tbl>
    <w:p w14:paraId="4ACE4933"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p>
    <w:p w14:paraId="66DB0B75"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Тірек қысым аймағын элементтерге бөлу қанағаттанарлық деп саналады, егер «</w:t>
      </w:r>
      <m:oMath>
        <m:r>
          <w:rPr>
            <w:rFonts w:ascii="Cambria Math" w:hAnsi="Cambria Math"/>
            <w:w w:val="110"/>
            <w:sz w:val="28"/>
            <w:szCs w:val="28"/>
            <w:lang w:val="kk-KZ"/>
          </w:rPr>
          <m:t>δ</m:t>
        </m:r>
      </m:oMath>
      <w:r w:rsidRPr="008446DF">
        <w:rPr>
          <w:rFonts w:ascii="Times New Roman" w:hAnsi="Times New Roman"/>
          <w:bCs/>
          <w:w w:val="110"/>
          <w:sz w:val="28"/>
          <w:szCs w:val="28"/>
          <w:lang w:val="kk-KZ"/>
        </w:rPr>
        <w:t>» мәні бірліктен 5-8% аспайтын болса.</w:t>
      </w:r>
    </w:p>
    <w:p w14:paraId="7C5370DA"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Камераарлық кентіректердің кернеуленіп әлсіреген жекеленген  аймақтарын бағалау үшін ең тиімді және инженерлік талдау бағдарламалық қамтамасыздандыру саласында әлемдік көшбасшылармен тең жағдайда бәсекеге түсе алатын заманауи CAE «FIDESYS» беріктік талдау жүйесін қабылданды. Бұл жүйе есептеу моделін дайындаудан бастап есептеу нәтижелерін визуализациялауға дейінгі инженерлік процестің толық циклін қамтамасыз етеді. CAE FIDESYS күрделі статикалық және динамикалық беріктік мәселелерін шешуге, жылжу процестерін модельдеуге мүмкіндік береді, бөліктердің пішінін оңтайландыруға арналған, ішіне кірістірілген алгоритмге ие және қосылған мультифизикалық есептерге арналған ГАЖ жүйесімен интеграцияланған.</w:t>
      </w:r>
    </w:p>
    <w:p w14:paraId="281D43DF"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Есептеу нәтижелерінің жоғары дәлдігі аналитикалық түрде де, шетелдік есептеу пакеттерімен салыстырғанда да расталды. Шектік шарттарды орнату алгоритмі соңғы элементтер әдісін (МКЭ) іске асыратын пакеттер үшін дәстүрлі болып табылады. </w:t>
      </w:r>
    </w:p>
    <w:p w14:paraId="05C1926A"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Сөйтіп, "FIDESYS") CAE өлшемі 5м x 5м — 2D және 3D үлгілері үшін сызықтық статикалық және динамикалық беріктік мәселелерін шешуге, табиғи жиіліктерді және діріл режимдерін есептеуге арналған модульдерді қамтитын ресейлік  CAE жүйесі. Ал, «PRESS 3D URAL» жүесі  күрделі геомеханикалық және геодинамикалық жағдайларда камералы-бағаналық тәсілмен кен игеру мен кен тіректерді үстап тұрудың  қауіпсіз қамтамасыз ету бойынша ғылыми-әдістемелік ережелер, кернеудің ұзақ мерзімді болжамы негізінде анықталған тау жыныстары қауіпті аймақтарды алдын ала өңдеуге бағытталған автоматтандырылған бағдарламалық пакет</w:t>
      </w:r>
      <w:bookmarkStart w:id="35" w:name="_Toc127519165"/>
      <w:bookmarkStart w:id="36" w:name="_Toc146036987"/>
      <w:r w:rsidRPr="008446DF">
        <w:rPr>
          <w:rFonts w:ascii="Times New Roman" w:hAnsi="Times New Roman"/>
          <w:bCs/>
          <w:w w:val="110"/>
          <w:sz w:val="28"/>
          <w:szCs w:val="28"/>
          <w:lang w:val="kk-KZ"/>
        </w:rPr>
        <w:t>[74].</w:t>
      </w:r>
    </w:p>
    <w:p w14:paraId="4E32210D" w14:textId="77777777" w:rsidR="008446DF" w:rsidRPr="008446DF" w:rsidRDefault="008446DF" w:rsidP="00915BB5">
      <w:pPr>
        <w:rPr>
          <w:b/>
          <w:w w:val="110"/>
          <w:szCs w:val="24"/>
          <w:lang w:val="kk-KZ"/>
        </w:rPr>
      </w:pPr>
      <w:bookmarkStart w:id="37" w:name="_Toc127519168"/>
      <w:bookmarkStart w:id="38" w:name="_Toc146036988"/>
      <w:bookmarkEnd w:id="35"/>
      <w:bookmarkEnd w:id="36"/>
    </w:p>
    <w:p w14:paraId="742AD180" w14:textId="77777777" w:rsidR="008446DF" w:rsidRPr="008446DF" w:rsidRDefault="008446DF" w:rsidP="008446DF">
      <w:pPr>
        <w:autoSpaceDE w:val="0"/>
        <w:autoSpaceDN w:val="0"/>
        <w:spacing w:after="0" w:line="252" w:lineRule="auto"/>
        <w:ind w:left="1418" w:right="284" w:hanging="1134"/>
        <w:jc w:val="both"/>
        <w:outlineLvl w:val="1"/>
        <w:rPr>
          <w:rFonts w:ascii="Times New Roman" w:hAnsi="Times New Roman"/>
          <w:b/>
          <w:w w:val="110"/>
          <w:sz w:val="28"/>
          <w:szCs w:val="28"/>
          <w:lang w:val="kk-KZ"/>
        </w:rPr>
      </w:pPr>
      <w:bookmarkStart w:id="39" w:name="_Toc227502697"/>
      <w:r w:rsidRPr="008446DF">
        <w:rPr>
          <w:rFonts w:ascii="Times New Roman" w:hAnsi="Times New Roman"/>
          <w:b/>
          <w:w w:val="110"/>
          <w:sz w:val="28"/>
          <w:szCs w:val="24"/>
          <w:lang w:val="kk-KZ"/>
        </w:rPr>
        <w:t xml:space="preserve">3.4. </w:t>
      </w:r>
      <w:r w:rsidRPr="008446DF">
        <w:rPr>
          <w:rFonts w:ascii="Times New Roman" w:hAnsi="Times New Roman"/>
          <w:b/>
          <w:w w:val="110"/>
          <w:sz w:val="28"/>
          <w:szCs w:val="28"/>
          <w:lang w:val="kk-KZ"/>
        </w:rPr>
        <w:t>Тау жыныстары массивінің  кернеулі-деформацияланған күйдін  (КДК) модельдеу</w:t>
      </w:r>
      <w:bookmarkEnd w:id="39"/>
    </w:p>
    <w:p w14:paraId="29B41D47" w14:textId="77777777" w:rsidR="008446DF" w:rsidRPr="008446DF" w:rsidRDefault="008446DF" w:rsidP="00705124">
      <w:pPr>
        <w:rPr>
          <w:w w:val="110"/>
          <w:lang w:val="kk-KZ"/>
        </w:rPr>
      </w:pPr>
    </w:p>
    <w:p w14:paraId="7DD3F758" w14:textId="112C9DF1" w:rsidR="008446DF" w:rsidRPr="008446DF" w:rsidRDefault="008446DF" w:rsidP="008446DF">
      <w:pPr>
        <w:autoSpaceDE w:val="0"/>
        <w:autoSpaceDN w:val="0"/>
        <w:spacing w:after="0" w:line="252" w:lineRule="auto"/>
        <w:ind w:left="1418" w:right="284" w:hanging="1134"/>
        <w:jc w:val="both"/>
        <w:outlineLvl w:val="1"/>
        <w:rPr>
          <w:rFonts w:ascii="Times New Roman" w:hAnsi="Times New Roman"/>
          <w:b/>
          <w:w w:val="110"/>
          <w:sz w:val="28"/>
          <w:szCs w:val="24"/>
          <w:lang w:val="kk-KZ"/>
        </w:rPr>
      </w:pPr>
      <w:bookmarkStart w:id="40" w:name="_Toc227502698"/>
      <w:r w:rsidRPr="008446DF">
        <w:rPr>
          <w:rFonts w:ascii="Times New Roman" w:hAnsi="Times New Roman"/>
          <w:b/>
          <w:w w:val="110"/>
          <w:sz w:val="28"/>
          <w:szCs w:val="28"/>
          <w:lang w:val="kk-KZ"/>
        </w:rPr>
        <w:t>3.</w:t>
      </w:r>
      <w:r w:rsidR="00DF789D">
        <w:rPr>
          <w:rFonts w:ascii="Times New Roman" w:hAnsi="Times New Roman"/>
          <w:b/>
          <w:w w:val="110"/>
          <w:sz w:val="28"/>
          <w:szCs w:val="28"/>
          <w:lang w:val="kk-KZ"/>
        </w:rPr>
        <w:t>4</w:t>
      </w:r>
      <w:r w:rsidRPr="008446DF">
        <w:rPr>
          <w:rFonts w:ascii="Times New Roman" w:hAnsi="Times New Roman"/>
          <w:b/>
          <w:w w:val="110"/>
          <w:sz w:val="28"/>
          <w:szCs w:val="28"/>
          <w:lang w:val="kk-KZ"/>
        </w:rPr>
        <w:t xml:space="preserve">.1. </w:t>
      </w:r>
      <w:r w:rsidRPr="008446DF">
        <w:rPr>
          <w:rFonts w:ascii="Times New Roman" w:hAnsi="Times New Roman"/>
          <w:b/>
          <w:w w:val="110"/>
          <w:sz w:val="28"/>
          <w:szCs w:val="24"/>
          <w:lang w:val="kk-KZ"/>
        </w:rPr>
        <w:t xml:space="preserve">Камерааралық кентіректердегі кернеулі  күйді </w:t>
      </w:r>
      <w:r w:rsidRPr="008446DF">
        <w:rPr>
          <w:rFonts w:ascii="Times New Roman" w:hAnsi="Times New Roman"/>
          <w:b/>
          <w:w w:val="110"/>
          <w:sz w:val="28"/>
          <w:szCs w:val="28"/>
          <w:lang w:val="kk-KZ"/>
        </w:rPr>
        <w:t>«PRESS 3D URAL»</w:t>
      </w:r>
      <w:r w:rsidRPr="008446DF">
        <w:rPr>
          <w:rFonts w:ascii="Times New Roman" w:hAnsi="Times New Roman"/>
          <w:b/>
          <w:w w:val="110"/>
          <w:sz w:val="28"/>
          <w:szCs w:val="24"/>
          <w:lang w:val="kk-KZ"/>
        </w:rPr>
        <w:t xml:space="preserve">  бағдарламасында есептеу</w:t>
      </w:r>
      <w:bookmarkEnd w:id="40"/>
      <w:r w:rsidRPr="008446DF">
        <w:rPr>
          <w:rFonts w:ascii="Times New Roman" w:hAnsi="Times New Roman"/>
          <w:b/>
          <w:w w:val="110"/>
          <w:sz w:val="28"/>
          <w:szCs w:val="24"/>
          <w:lang w:val="kk-KZ"/>
        </w:rPr>
        <w:t xml:space="preserve"> </w:t>
      </w:r>
      <w:bookmarkEnd w:id="37"/>
      <w:bookmarkEnd w:id="38"/>
    </w:p>
    <w:p w14:paraId="47C4E0E8" w14:textId="77777777" w:rsidR="008446DF" w:rsidRPr="008446DF" w:rsidRDefault="008446DF" w:rsidP="008446DF">
      <w:pPr>
        <w:widowControl w:val="0"/>
        <w:autoSpaceDE w:val="0"/>
        <w:autoSpaceDN w:val="0"/>
        <w:spacing w:after="0" w:line="252" w:lineRule="auto"/>
        <w:ind w:firstLine="709"/>
        <w:jc w:val="both"/>
        <w:rPr>
          <w:rFonts w:ascii="Times New Roman" w:hAnsi="Times New Roman"/>
          <w:bCs/>
          <w:w w:val="110"/>
          <w:sz w:val="24"/>
          <w:szCs w:val="24"/>
          <w:lang w:val="kk-KZ"/>
        </w:rPr>
      </w:pPr>
      <w:bookmarkStart w:id="41" w:name="_Toc117679350"/>
    </w:p>
    <w:p w14:paraId="66F4FA86"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Толық қысымдық кернеуді анықтауда  келесі формула қолданылады:</w:t>
      </w:r>
    </w:p>
    <w:p w14:paraId="5F3BC324" w14:textId="77777777" w:rsidR="008446DF" w:rsidRPr="008446DF" w:rsidRDefault="008446DF" w:rsidP="008446DF">
      <w:pPr>
        <w:widowControl w:val="0"/>
        <w:autoSpaceDE w:val="0"/>
        <w:autoSpaceDN w:val="0"/>
        <w:spacing w:after="0" w:line="240" w:lineRule="auto"/>
        <w:ind w:firstLine="709"/>
        <w:jc w:val="both"/>
        <w:rPr>
          <w:rFonts w:ascii="Times New Roman" w:hAnsi="Times New Roman"/>
          <w:bCs/>
          <w:w w:val="110"/>
          <w:sz w:val="24"/>
          <w:szCs w:val="24"/>
          <w:lang w:val="kk-KZ"/>
        </w:rPr>
      </w:pPr>
    </w:p>
    <w:p w14:paraId="12BA1B77" w14:textId="77777777" w:rsidR="008446DF" w:rsidRPr="008446DF" w:rsidRDefault="005D13B5" w:rsidP="008446DF">
      <w:pPr>
        <w:widowControl w:val="0"/>
        <w:autoSpaceDE w:val="0"/>
        <w:autoSpaceDN w:val="0"/>
        <w:spacing w:after="0" w:line="240" w:lineRule="auto"/>
        <w:ind w:left="709" w:firstLine="425"/>
        <w:jc w:val="both"/>
        <w:rPr>
          <w:rFonts w:ascii="Times New Roman" w:hAnsi="Times New Roman"/>
          <w:bCs/>
          <w:w w:val="110"/>
          <w:sz w:val="28"/>
          <w:szCs w:val="28"/>
          <w:lang w:val="kk-KZ"/>
        </w:rPr>
      </w:pPr>
      <m:oMath>
        <m:sSub>
          <m:sSubPr>
            <m:ctrlPr>
              <w:rPr>
                <w:rFonts w:ascii="Cambria Math" w:hAnsi="Cambria Math"/>
                <w:bCs/>
                <w:i/>
                <w:w w:val="110"/>
                <w:sz w:val="28"/>
                <w:szCs w:val="28"/>
              </w:rPr>
            </m:ctrlPr>
          </m:sSubPr>
          <m:e>
            <m:r>
              <w:rPr>
                <w:rFonts w:ascii="Cambria Math" w:hAnsi="Cambria Math"/>
                <w:w w:val="110"/>
                <w:sz w:val="28"/>
                <w:szCs w:val="28"/>
                <w:lang w:val="kk-KZ"/>
              </w:rPr>
              <m:t>σ</m:t>
            </m:r>
          </m:e>
          <m:sub>
            <m:r>
              <m:rPr>
                <m:nor/>
              </m:rPr>
              <w:rPr>
                <w:rFonts w:ascii="Times New Roman" w:hAnsi="Times New Roman"/>
                <w:bCs/>
                <w:w w:val="110"/>
                <w:sz w:val="28"/>
                <w:szCs w:val="28"/>
                <w:lang w:val="kk-KZ"/>
              </w:rPr>
              <m:t xml:space="preserve">z, </m:t>
            </m:r>
            <m:r>
              <m:rPr>
                <m:nor/>
              </m:rPr>
              <w:rPr>
                <w:rFonts w:ascii="Cambria Math" w:hAnsi="Times New Roman"/>
                <w:bCs/>
                <w:w w:val="110"/>
                <w:sz w:val="28"/>
                <w:szCs w:val="28"/>
                <w:lang w:val="kk-KZ"/>
              </w:rPr>
              <m:t>толық</m:t>
            </m:r>
            <m:ctrlPr>
              <w:rPr>
                <w:rFonts w:ascii="Cambria Math" w:hAnsi="Cambria Math"/>
                <w:bCs/>
                <w:w w:val="110"/>
                <w:sz w:val="28"/>
                <w:szCs w:val="28"/>
              </w:rPr>
            </m:ctrlPr>
          </m:sub>
        </m:sSub>
        <m:r>
          <m:rPr>
            <m:nor/>
          </m:rPr>
          <w:rPr>
            <w:rFonts w:ascii="Times New Roman" w:hAnsi="Times New Roman"/>
            <w:bCs/>
            <w:w w:val="110"/>
            <w:sz w:val="28"/>
            <w:szCs w:val="28"/>
            <w:lang w:val="kk-KZ"/>
          </w:rPr>
          <m:t xml:space="preserve">  </m:t>
        </m:r>
        <m:r>
          <m:rPr>
            <m:sty m:val="p"/>
          </m:rPr>
          <w:rPr>
            <w:rFonts w:ascii="Cambria Math" w:hAnsi="Cambria Math"/>
            <w:w w:val="110"/>
            <w:sz w:val="28"/>
            <w:szCs w:val="28"/>
            <w:lang w:val="kk-KZ"/>
          </w:rPr>
          <m:t>=</m:t>
        </m:r>
        <m:r>
          <m:rPr>
            <m:nor/>
          </m:rPr>
          <w:rPr>
            <w:rFonts w:ascii="Times New Roman" w:hAnsi="Times New Roman"/>
            <w:bCs/>
            <w:w w:val="110"/>
            <w:sz w:val="28"/>
            <w:szCs w:val="28"/>
            <w:lang w:val="kk-KZ"/>
          </w:rPr>
          <m:t xml:space="preserve">  0,01( </m:t>
        </m:r>
        <m:sSub>
          <m:sSubPr>
            <m:ctrlPr>
              <w:rPr>
                <w:rFonts w:ascii="Cambria Math" w:hAnsi="Cambria Math"/>
                <w:bCs/>
                <w:w w:val="110"/>
                <w:sz w:val="28"/>
                <w:szCs w:val="28"/>
              </w:rPr>
            </m:ctrlPr>
          </m:sSubPr>
          <m:e>
            <m:r>
              <m:rPr>
                <m:nor/>
              </m:rPr>
              <w:rPr>
                <w:rFonts w:ascii="Times New Roman" w:hAnsi="Times New Roman"/>
                <w:bCs/>
                <w:w w:val="110"/>
                <w:sz w:val="28"/>
                <w:szCs w:val="28"/>
              </w:rPr>
              <m:t>σ</m:t>
            </m:r>
          </m:e>
          <m:sub>
            <m:r>
              <w:rPr>
                <w:rFonts w:ascii="Cambria Math" w:hAnsi="Cambria Math"/>
                <w:w w:val="110"/>
                <w:sz w:val="28"/>
                <w:szCs w:val="28"/>
                <w:lang w:val="kk-KZ"/>
              </w:rPr>
              <m:t>z</m:t>
            </m:r>
            <m:ctrlPr>
              <w:rPr>
                <w:rFonts w:ascii="Cambria Math" w:hAnsi="Cambria Math"/>
                <w:bCs/>
                <w:i/>
                <w:w w:val="110"/>
                <w:sz w:val="28"/>
                <w:szCs w:val="28"/>
              </w:rPr>
            </m:ctrlPr>
          </m:sub>
        </m:sSub>
        <m:r>
          <w:rPr>
            <w:rFonts w:ascii="Cambria Math" w:hAnsi="Cambria Math"/>
            <w:w w:val="110"/>
            <w:sz w:val="28"/>
            <w:szCs w:val="28"/>
            <w:lang w:val="kk-KZ"/>
          </w:rPr>
          <m:t>(ξ,η) γΗ + γΗ</m:t>
        </m:r>
      </m:oMath>
      <w:r w:rsidR="008446DF" w:rsidRPr="008446DF">
        <w:rPr>
          <w:rFonts w:ascii="Times New Roman" w:hAnsi="Times New Roman"/>
          <w:bCs/>
          <w:w w:val="110"/>
          <w:sz w:val="28"/>
          <w:szCs w:val="28"/>
          <w:lang w:val="kk-KZ"/>
        </w:rPr>
        <w:t xml:space="preserve">),МПа,                </w:t>
      </w:r>
      <w:r w:rsidR="008446DF" w:rsidRPr="008446DF">
        <w:rPr>
          <w:rFonts w:ascii="Times New Roman" w:hAnsi="Times New Roman"/>
          <w:bCs/>
          <w:w w:val="110"/>
          <w:sz w:val="28"/>
          <w:szCs w:val="28"/>
          <w:lang w:val="kk-KZ"/>
        </w:rPr>
        <w:tab/>
        <w:t>(3.2)</w:t>
      </w:r>
    </w:p>
    <w:p w14:paraId="08BC607A" w14:textId="77777777" w:rsidR="008446DF" w:rsidRPr="008446DF" w:rsidRDefault="008446DF" w:rsidP="008446DF">
      <w:pPr>
        <w:widowControl w:val="0"/>
        <w:autoSpaceDE w:val="0"/>
        <w:autoSpaceDN w:val="0"/>
        <w:spacing w:after="0" w:line="240" w:lineRule="auto"/>
        <w:ind w:firstLine="709"/>
        <w:jc w:val="both"/>
        <w:rPr>
          <w:rFonts w:ascii="Times New Roman" w:hAnsi="Times New Roman"/>
          <w:bCs/>
          <w:w w:val="110"/>
          <w:sz w:val="24"/>
          <w:szCs w:val="24"/>
          <w:lang w:val="kk-KZ"/>
        </w:rPr>
      </w:pPr>
    </w:p>
    <w:tbl>
      <w:tblPr>
        <w:tblW w:w="10467" w:type="dxa"/>
        <w:tblLayout w:type="fixed"/>
        <w:tblLook w:val="01E0" w:firstRow="1" w:lastRow="1" w:firstColumn="1" w:lastColumn="1" w:noHBand="0" w:noVBand="0"/>
      </w:tblPr>
      <w:tblGrid>
        <w:gridCol w:w="993"/>
        <w:gridCol w:w="1134"/>
        <w:gridCol w:w="567"/>
        <w:gridCol w:w="7426"/>
        <w:gridCol w:w="347"/>
      </w:tblGrid>
      <w:tr w:rsidR="008446DF" w:rsidRPr="008446DF" w14:paraId="6CE4A79F" w14:textId="77777777" w:rsidTr="00DC63A1">
        <w:trPr>
          <w:gridAfter w:val="1"/>
          <w:wAfter w:w="347" w:type="dxa"/>
        </w:trPr>
        <w:tc>
          <w:tcPr>
            <w:tcW w:w="993" w:type="dxa"/>
          </w:tcPr>
          <w:p w14:paraId="3DCDDD4C"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мұнда</w:t>
            </w:r>
          </w:p>
        </w:tc>
        <w:tc>
          <w:tcPr>
            <w:tcW w:w="1134" w:type="dxa"/>
          </w:tcPr>
          <w:p w14:paraId="1DAF7032" w14:textId="77777777" w:rsidR="008446DF" w:rsidRPr="008446DF" w:rsidRDefault="005D13B5" w:rsidP="008446DF">
            <w:pPr>
              <w:widowControl w:val="0"/>
              <w:autoSpaceDE w:val="0"/>
              <w:autoSpaceDN w:val="0"/>
              <w:spacing w:after="0" w:line="240" w:lineRule="auto"/>
              <w:jc w:val="both"/>
              <w:rPr>
                <w:rFonts w:ascii="Times New Roman" w:hAnsi="Times New Roman"/>
                <w:bCs/>
                <w:iCs/>
                <w:w w:val="110"/>
                <w:sz w:val="28"/>
                <w:szCs w:val="28"/>
              </w:rPr>
            </w:pPr>
            <m:oMathPara>
              <m:oMath>
                <m:sSub>
                  <m:sSubPr>
                    <m:ctrlPr>
                      <w:rPr>
                        <w:rFonts w:ascii="Cambria Math" w:hAnsi="Cambria Math"/>
                        <w:bCs/>
                        <w:i/>
                        <w:w w:val="110"/>
                        <w:sz w:val="28"/>
                        <w:szCs w:val="28"/>
                      </w:rPr>
                    </m:ctrlPr>
                  </m:sSubPr>
                  <m:e>
                    <m:r>
                      <w:rPr>
                        <w:rFonts w:ascii="Cambria Math" w:hAnsi="Cambria Math"/>
                        <w:w w:val="110"/>
                        <w:sz w:val="28"/>
                        <w:szCs w:val="28"/>
                      </w:rPr>
                      <m:t>σ</m:t>
                    </m:r>
                  </m:e>
                  <m:sub>
                    <m:r>
                      <m:rPr>
                        <m:nor/>
                      </m:rPr>
                      <w:rPr>
                        <w:rFonts w:ascii="Times New Roman" w:hAnsi="Times New Roman"/>
                        <w:bCs/>
                        <w:w w:val="110"/>
                        <w:sz w:val="28"/>
                        <w:szCs w:val="28"/>
                      </w:rPr>
                      <m:t xml:space="preserve">z, </m:t>
                    </m:r>
                    <m:r>
                      <m:rPr>
                        <m:nor/>
                      </m:rPr>
                      <w:rPr>
                        <w:rFonts w:ascii="Times New Roman" w:hAnsi="Times New Roman"/>
                        <w:bCs/>
                        <w:w w:val="110"/>
                        <w:sz w:val="28"/>
                        <w:szCs w:val="28"/>
                        <w:lang w:val="kk-KZ"/>
                      </w:rPr>
                      <m:t>толық</m:t>
                    </m:r>
                    <m:r>
                      <m:rPr>
                        <m:nor/>
                      </m:rPr>
                      <w:rPr>
                        <w:rFonts w:ascii="Times New Roman" w:hAnsi="Times New Roman"/>
                        <w:bCs/>
                        <w:w w:val="110"/>
                        <w:sz w:val="28"/>
                        <w:szCs w:val="28"/>
                      </w:rPr>
                      <m:t>.</m:t>
                    </m:r>
                    <m:ctrlPr>
                      <w:rPr>
                        <w:rFonts w:ascii="Cambria Math" w:hAnsi="Cambria Math"/>
                        <w:bCs/>
                        <w:w w:val="110"/>
                        <w:sz w:val="28"/>
                        <w:szCs w:val="28"/>
                      </w:rPr>
                    </m:ctrlPr>
                  </m:sub>
                </m:sSub>
              </m:oMath>
            </m:oMathPara>
          </w:p>
        </w:tc>
        <w:tc>
          <w:tcPr>
            <w:tcW w:w="567" w:type="dxa"/>
          </w:tcPr>
          <w:p w14:paraId="6E7001DB"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7426" w:type="dxa"/>
          </w:tcPr>
          <w:p w14:paraId="5A042AA3"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lang w:val="kk-KZ"/>
              </w:rPr>
              <w:t>Есептеулердегі толық қысымдық кернеу</w:t>
            </w:r>
            <w:r w:rsidRPr="008446DF">
              <w:rPr>
                <w:rFonts w:ascii="Times New Roman" w:hAnsi="Times New Roman"/>
                <w:bCs/>
                <w:w w:val="110"/>
                <w:sz w:val="28"/>
                <w:szCs w:val="28"/>
              </w:rPr>
              <w:t>, МПа;</w:t>
            </w:r>
          </w:p>
        </w:tc>
      </w:tr>
      <w:tr w:rsidR="008446DF" w:rsidRPr="008446DF" w14:paraId="1019B85F" w14:textId="77777777" w:rsidTr="00DC63A1">
        <w:tc>
          <w:tcPr>
            <w:tcW w:w="993" w:type="dxa"/>
          </w:tcPr>
          <w:p w14:paraId="1AFF7AFF"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p>
        </w:tc>
        <w:tc>
          <w:tcPr>
            <w:tcW w:w="1134" w:type="dxa"/>
          </w:tcPr>
          <w:p w14:paraId="561E4268" w14:textId="77777777" w:rsidR="008446DF" w:rsidRPr="008446DF" w:rsidRDefault="005D13B5" w:rsidP="008446DF">
            <w:pPr>
              <w:widowControl w:val="0"/>
              <w:autoSpaceDE w:val="0"/>
              <w:autoSpaceDN w:val="0"/>
              <w:spacing w:after="0" w:line="240" w:lineRule="auto"/>
              <w:jc w:val="both"/>
              <w:rPr>
                <w:rFonts w:ascii="Times New Roman" w:hAnsi="Times New Roman"/>
                <w:bCs/>
                <w:w w:val="110"/>
                <w:sz w:val="28"/>
                <w:szCs w:val="28"/>
              </w:rPr>
            </w:pPr>
            <m:oMathPara>
              <m:oMath>
                <m:sSub>
                  <m:sSubPr>
                    <m:ctrlPr>
                      <w:rPr>
                        <w:rFonts w:ascii="Cambria Math" w:hAnsi="Cambria Math"/>
                        <w:bCs/>
                        <w:w w:val="110"/>
                        <w:sz w:val="28"/>
                        <w:szCs w:val="28"/>
                      </w:rPr>
                    </m:ctrlPr>
                  </m:sSubPr>
                  <m:e>
                    <m:r>
                      <m:rPr>
                        <m:nor/>
                      </m:rPr>
                      <w:rPr>
                        <w:rFonts w:ascii="Times New Roman" w:hAnsi="Times New Roman"/>
                        <w:bCs/>
                        <w:w w:val="110"/>
                        <w:sz w:val="28"/>
                        <w:szCs w:val="28"/>
                      </w:rPr>
                      <m:t>σ</m:t>
                    </m:r>
                  </m:e>
                  <m:sub>
                    <m:r>
                      <w:rPr>
                        <w:rFonts w:ascii="Cambria Math" w:hAnsi="Cambria Math"/>
                        <w:w w:val="110"/>
                        <w:sz w:val="28"/>
                        <w:szCs w:val="28"/>
                      </w:rPr>
                      <m:t>z</m:t>
                    </m:r>
                  </m:sub>
                </m:sSub>
                <m:r>
                  <m:rPr>
                    <m:sty m:val="p"/>
                  </m:rPr>
                  <w:rPr>
                    <w:rFonts w:ascii="Cambria Math" w:hAnsi="Cambria Math"/>
                    <w:w w:val="110"/>
                    <w:sz w:val="28"/>
                    <w:szCs w:val="28"/>
                  </w:rPr>
                  <m:t>(</m:t>
                </m:r>
                <m:r>
                  <w:rPr>
                    <w:rFonts w:ascii="Cambria Math" w:hAnsi="Cambria Math"/>
                    <w:w w:val="110"/>
                    <w:sz w:val="28"/>
                    <w:szCs w:val="28"/>
                  </w:rPr>
                  <m:t>ξ</m:t>
                </m:r>
                <m:r>
                  <m:rPr>
                    <m:sty m:val="p"/>
                  </m:rPr>
                  <w:rPr>
                    <w:rFonts w:ascii="Cambria Math" w:hAnsi="Cambria Math"/>
                    <w:w w:val="110"/>
                    <w:sz w:val="28"/>
                    <w:szCs w:val="28"/>
                  </w:rPr>
                  <m:t>,</m:t>
                </m:r>
                <m:r>
                  <w:rPr>
                    <w:rFonts w:ascii="Cambria Math" w:hAnsi="Cambria Math"/>
                    <w:w w:val="110"/>
                    <w:sz w:val="28"/>
                    <w:szCs w:val="28"/>
                  </w:rPr>
                  <m:t>η</m:t>
                </m:r>
                <m:r>
                  <m:rPr>
                    <m:sty m:val="p"/>
                  </m:rPr>
                  <w:rPr>
                    <w:rFonts w:ascii="Cambria Math" w:hAnsi="Cambria Math"/>
                    <w:w w:val="110"/>
                    <w:sz w:val="28"/>
                    <w:szCs w:val="28"/>
                  </w:rPr>
                  <m:t>)</m:t>
                </m:r>
              </m:oMath>
            </m:oMathPara>
          </w:p>
        </w:tc>
        <w:tc>
          <w:tcPr>
            <w:tcW w:w="567" w:type="dxa"/>
          </w:tcPr>
          <w:p w14:paraId="61E66B58"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7773" w:type="dxa"/>
            <w:gridSpan w:val="2"/>
          </w:tcPr>
          <w:p w14:paraId="5FB0E775"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lang w:val="kk-KZ"/>
              </w:rPr>
            </w:pPr>
            <w:r w:rsidRPr="008446DF">
              <w:rPr>
                <w:rFonts w:ascii="Times New Roman" w:hAnsi="Times New Roman"/>
                <w:bCs/>
                <w:w w:val="110"/>
                <w:sz w:val="28"/>
                <w:szCs w:val="28"/>
                <w:lang w:val="kk-KZ"/>
              </w:rPr>
              <w:t>«</w:t>
            </w:r>
            <w:r w:rsidRPr="008446DF">
              <w:rPr>
                <w:rFonts w:ascii="Times New Roman" w:hAnsi="Times New Roman"/>
                <w:bCs/>
                <w:w w:val="110"/>
                <w:sz w:val="28"/>
                <w:szCs w:val="28"/>
                <w:lang w:val="en-US"/>
              </w:rPr>
              <w:t>PRESS</w:t>
            </w:r>
            <w:r w:rsidRPr="008446DF">
              <w:rPr>
                <w:rFonts w:ascii="Times New Roman" w:hAnsi="Times New Roman"/>
                <w:bCs/>
                <w:w w:val="110"/>
                <w:sz w:val="28"/>
                <w:szCs w:val="28"/>
              </w:rPr>
              <w:t xml:space="preserve"> 3</w:t>
            </w:r>
            <w:r w:rsidRPr="008446DF">
              <w:rPr>
                <w:rFonts w:ascii="Times New Roman" w:hAnsi="Times New Roman"/>
                <w:bCs/>
                <w:w w:val="110"/>
                <w:sz w:val="28"/>
                <w:szCs w:val="28"/>
                <w:lang w:val="en-US"/>
              </w:rPr>
              <w:t>D</w:t>
            </w:r>
            <w:r w:rsidRPr="008446DF">
              <w:rPr>
                <w:rFonts w:ascii="Times New Roman" w:hAnsi="Times New Roman"/>
                <w:bCs/>
                <w:w w:val="110"/>
                <w:sz w:val="28"/>
                <w:szCs w:val="28"/>
              </w:rPr>
              <w:t xml:space="preserve"> </w:t>
            </w:r>
            <w:r w:rsidRPr="008446DF">
              <w:rPr>
                <w:rFonts w:ascii="Times New Roman" w:hAnsi="Times New Roman"/>
                <w:bCs/>
                <w:w w:val="110"/>
                <w:sz w:val="28"/>
                <w:szCs w:val="28"/>
                <w:lang w:val="en-US"/>
              </w:rPr>
              <w:t>URAL</w:t>
            </w:r>
            <w:r w:rsidRPr="008446DF">
              <w:rPr>
                <w:rFonts w:ascii="Times New Roman" w:hAnsi="Times New Roman"/>
                <w:bCs/>
                <w:w w:val="110"/>
                <w:sz w:val="28"/>
                <w:szCs w:val="28"/>
              </w:rPr>
              <w:t>»</w:t>
            </w:r>
            <w:r w:rsidRPr="008446DF">
              <w:rPr>
                <w:rFonts w:ascii="Times New Roman" w:hAnsi="Times New Roman"/>
                <w:bCs/>
                <w:w w:val="110"/>
                <w:sz w:val="28"/>
                <w:szCs w:val="28"/>
                <w:lang w:val="kk-KZ"/>
              </w:rPr>
              <w:t xml:space="preserve"> бағдарламасымен есептегенде </w:t>
            </w:r>
          </w:p>
          <w:p w14:paraId="20AC6133"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lang w:val="kk-KZ"/>
              </w:rPr>
              <w:t>анықталатын қосысша қысымдықұ кекернеулер</w:t>
            </w:r>
            <w:r w:rsidRPr="008446DF">
              <w:rPr>
                <w:rFonts w:ascii="Times New Roman" w:hAnsi="Times New Roman"/>
                <w:bCs/>
                <w:w w:val="110"/>
                <w:sz w:val="28"/>
                <w:szCs w:val="28"/>
              </w:rPr>
              <w:t xml:space="preserve"> МПа;</w:t>
            </w:r>
          </w:p>
        </w:tc>
      </w:tr>
      <w:tr w:rsidR="008446DF" w:rsidRPr="008446DF" w14:paraId="12B0FEC6" w14:textId="77777777" w:rsidTr="00DC63A1">
        <w:trPr>
          <w:gridAfter w:val="1"/>
          <w:wAfter w:w="347" w:type="dxa"/>
        </w:trPr>
        <w:tc>
          <w:tcPr>
            <w:tcW w:w="993" w:type="dxa"/>
          </w:tcPr>
          <w:p w14:paraId="45C2DBFE"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p>
        </w:tc>
        <w:tc>
          <w:tcPr>
            <w:tcW w:w="1134" w:type="dxa"/>
          </w:tcPr>
          <w:p w14:paraId="5F7E840D"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m:oMathPara>
              <m:oMath>
                <m:r>
                  <w:rPr>
                    <w:rFonts w:ascii="Cambria Math" w:hAnsi="Cambria Math"/>
                    <w:w w:val="110"/>
                    <w:sz w:val="28"/>
                    <w:szCs w:val="28"/>
                  </w:rPr>
                  <m:t>γ</m:t>
                </m:r>
              </m:oMath>
            </m:oMathPara>
          </w:p>
        </w:tc>
        <w:tc>
          <w:tcPr>
            <w:tcW w:w="567" w:type="dxa"/>
          </w:tcPr>
          <w:p w14:paraId="139CCC54"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7426" w:type="dxa"/>
          </w:tcPr>
          <w:p w14:paraId="015771AF"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lang w:val="kk-KZ"/>
              </w:rPr>
              <w:t>Тау жынысының үлестік салмағы,</w:t>
            </w:r>
            <w:r w:rsidRPr="008446DF">
              <w:rPr>
                <w:rFonts w:ascii="Times New Roman" w:hAnsi="Times New Roman"/>
                <w:bCs/>
                <w:w w:val="110"/>
                <w:sz w:val="28"/>
                <w:szCs w:val="28"/>
              </w:rPr>
              <w:t xml:space="preserve"> т/м</w:t>
            </w:r>
            <w:r w:rsidRPr="008446DF">
              <w:rPr>
                <w:rFonts w:ascii="Times New Roman" w:hAnsi="Times New Roman"/>
                <w:bCs/>
                <w:w w:val="110"/>
                <w:sz w:val="28"/>
                <w:szCs w:val="28"/>
                <w:vertAlign w:val="superscript"/>
              </w:rPr>
              <w:t>3</w:t>
            </w:r>
            <w:r w:rsidRPr="008446DF">
              <w:rPr>
                <w:rFonts w:ascii="Times New Roman" w:hAnsi="Times New Roman"/>
                <w:bCs/>
                <w:w w:val="110"/>
                <w:sz w:val="28"/>
                <w:szCs w:val="28"/>
              </w:rPr>
              <w:t>. 2,6 т/м</w:t>
            </w:r>
            <w:r w:rsidRPr="008446DF">
              <w:rPr>
                <w:rFonts w:ascii="Times New Roman" w:hAnsi="Times New Roman"/>
                <w:bCs/>
                <w:w w:val="110"/>
                <w:sz w:val="28"/>
                <w:szCs w:val="28"/>
                <w:vertAlign w:val="superscript"/>
              </w:rPr>
              <w:t>3</w:t>
            </w:r>
            <w:r w:rsidRPr="008446DF">
              <w:rPr>
                <w:rFonts w:ascii="Times New Roman" w:hAnsi="Times New Roman"/>
                <w:bCs/>
                <w:w w:val="110"/>
                <w:sz w:val="28"/>
                <w:szCs w:val="28"/>
              </w:rPr>
              <w:t>.</w:t>
            </w:r>
          </w:p>
        </w:tc>
      </w:tr>
      <w:tr w:rsidR="008446DF" w:rsidRPr="008446DF" w14:paraId="70178D4E" w14:textId="77777777" w:rsidTr="00DC63A1">
        <w:trPr>
          <w:gridAfter w:val="1"/>
          <w:wAfter w:w="347" w:type="dxa"/>
        </w:trPr>
        <w:tc>
          <w:tcPr>
            <w:tcW w:w="993" w:type="dxa"/>
          </w:tcPr>
          <w:p w14:paraId="2B2AAE40"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p>
        </w:tc>
        <w:tc>
          <w:tcPr>
            <w:tcW w:w="1134" w:type="dxa"/>
          </w:tcPr>
          <w:p w14:paraId="1F6B94B2"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m:oMathPara>
              <m:oMath>
                <m:r>
                  <m:rPr>
                    <m:nor/>
                  </m:rPr>
                  <w:rPr>
                    <w:rFonts w:ascii="Times New Roman" w:hAnsi="Times New Roman"/>
                    <w:bCs/>
                    <w:w w:val="110"/>
                    <w:sz w:val="28"/>
                    <w:szCs w:val="28"/>
                  </w:rPr>
                  <m:t>Н</m:t>
                </m:r>
              </m:oMath>
            </m:oMathPara>
          </w:p>
        </w:tc>
        <w:tc>
          <w:tcPr>
            <w:tcW w:w="567" w:type="dxa"/>
          </w:tcPr>
          <w:p w14:paraId="7D343EC6"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7426" w:type="dxa"/>
          </w:tcPr>
          <w:p w14:paraId="58592CC6"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lang w:val="kk-KZ"/>
              </w:rPr>
              <w:t>Тереңдік</w:t>
            </w:r>
            <w:r w:rsidRPr="008446DF">
              <w:rPr>
                <w:rFonts w:ascii="Times New Roman" w:hAnsi="Times New Roman"/>
                <w:bCs/>
                <w:w w:val="110"/>
                <w:sz w:val="28"/>
                <w:szCs w:val="28"/>
              </w:rPr>
              <w:t>, м.  (Н = - 600м).</w:t>
            </w:r>
          </w:p>
        </w:tc>
      </w:tr>
    </w:tbl>
    <w:p w14:paraId="5294E052" w14:textId="77777777" w:rsidR="008446DF" w:rsidRPr="008446DF" w:rsidRDefault="008446DF" w:rsidP="008446DF">
      <w:pPr>
        <w:widowControl w:val="0"/>
        <w:autoSpaceDE w:val="0"/>
        <w:autoSpaceDN w:val="0"/>
        <w:spacing w:after="0" w:line="240" w:lineRule="auto"/>
        <w:ind w:firstLine="709"/>
        <w:jc w:val="both"/>
        <w:rPr>
          <w:rFonts w:ascii="Times New Roman" w:hAnsi="Times New Roman"/>
          <w:bCs/>
          <w:w w:val="110"/>
          <w:sz w:val="24"/>
          <w:szCs w:val="24"/>
        </w:rPr>
      </w:pPr>
    </w:p>
    <w:p w14:paraId="346E94B6" w14:textId="77777777" w:rsidR="008446DF" w:rsidRPr="008446DF" w:rsidRDefault="008446DF" w:rsidP="008446DF">
      <w:pPr>
        <w:widowControl w:val="0"/>
        <w:autoSpaceDE w:val="0"/>
        <w:autoSpaceDN w:val="0"/>
        <w:spacing w:after="0" w:line="240" w:lineRule="auto"/>
        <w:ind w:firstLine="567"/>
        <w:jc w:val="both"/>
        <w:rPr>
          <w:rFonts w:ascii="Times New Roman" w:hAnsi="Times New Roman"/>
          <w:bCs/>
          <w:w w:val="110"/>
          <w:sz w:val="24"/>
          <w:szCs w:val="24"/>
        </w:rPr>
      </w:pPr>
      <w:r w:rsidRPr="008446DF">
        <w:rPr>
          <w:rFonts w:ascii="Times New Roman" w:hAnsi="Times New Roman"/>
          <w:bCs/>
          <w:w w:val="110"/>
          <w:sz w:val="28"/>
          <w:szCs w:val="28"/>
          <w:lang w:val="kk-KZ"/>
        </w:rPr>
        <w:t xml:space="preserve">Егерде кен жазықтыққа  </w:t>
      </w:r>
      <w:r w:rsidRPr="008446DF">
        <w:rPr>
          <w:rFonts w:ascii="Times New Roman" w:hAnsi="Times New Roman"/>
          <w:bCs/>
          <w:w w:val="110"/>
          <w:position w:val="-6"/>
          <w:sz w:val="28"/>
          <w:szCs w:val="28"/>
        </w:rPr>
        <w:object w:dxaOrig="220" w:dyaOrig="220" w14:anchorId="2E9DB22F">
          <v:shape id="_x0000_i1026" type="#_x0000_t75" style="width:14.25pt;height:14.25pt" o:ole="" fillcolor="window">
            <v:imagedata r:id="rId35" o:title=""/>
          </v:shape>
          <o:OLEObject Type="Embed" ProgID="Equation.3" ShapeID="_x0000_i1026" DrawAspect="Content" ObjectID="_1845469250" r:id="rId36"/>
        </w:object>
      </w:r>
      <w:r w:rsidRPr="008446DF">
        <w:rPr>
          <w:rFonts w:ascii="Times New Roman" w:hAnsi="Times New Roman"/>
          <w:bCs/>
          <w:w w:val="110"/>
          <w:sz w:val="28"/>
          <w:szCs w:val="28"/>
          <w:lang w:val="kk-KZ"/>
        </w:rPr>
        <w:t xml:space="preserve"> бұрышымен құлаған болса, онда   (3.2) формуласындағы Н  келесідей есептелінеді</w:t>
      </w:r>
      <w:r w:rsidRPr="008446DF">
        <w:rPr>
          <w:rFonts w:ascii="Times New Roman" w:hAnsi="Times New Roman"/>
          <w:bCs/>
          <w:w w:val="110"/>
          <w:sz w:val="24"/>
          <w:szCs w:val="24"/>
        </w:rPr>
        <w:t>:</w:t>
      </w:r>
    </w:p>
    <w:p w14:paraId="114BEBAD" w14:textId="77777777" w:rsidR="008446DF" w:rsidRPr="008446DF" w:rsidRDefault="008446DF" w:rsidP="008446DF">
      <w:pPr>
        <w:widowControl w:val="0"/>
        <w:autoSpaceDE w:val="0"/>
        <w:autoSpaceDN w:val="0"/>
        <w:spacing w:after="0" w:line="240" w:lineRule="auto"/>
        <w:ind w:firstLine="709"/>
        <w:jc w:val="both"/>
        <w:rPr>
          <w:rFonts w:ascii="Times New Roman" w:hAnsi="Times New Roman"/>
          <w:bCs/>
          <w:w w:val="110"/>
          <w:sz w:val="24"/>
          <w:szCs w:val="24"/>
        </w:rPr>
      </w:pPr>
    </w:p>
    <w:p w14:paraId="289D125B"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lang w:val="en-US"/>
        </w:rPr>
      </w:pPr>
      <w:r w:rsidRPr="008446DF">
        <w:rPr>
          <w:rFonts w:ascii="Times New Roman" w:hAnsi="Times New Roman"/>
          <w:bCs/>
          <w:w w:val="110"/>
          <w:sz w:val="24"/>
          <w:szCs w:val="24"/>
        </w:rPr>
        <w:tab/>
      </w:r>
      <w:r w:rsidRPr="008446DF">
        <w:rPr>
          <w:rFonts w:ascii="Times New Roman" w:hAnsi="Times New Roman"/>
          <w:bCs/>
          <w:w w:val="110"/>
          <w:sz w:val="24"/>
          <w:szCs w:val="24"/>
        </w:rPr>
        <w:tab/>
      </w:r>
      <m:oMath>
        <m:sSup>
          <m:sSupPr>
            <m:ctrlPr>
              <w:rPr>
                <w:rFonts w:ascii="Cambria Math" w:hAnsi="Cambria Math"/>
                <w:bCs/>
                <w:i/>
                <w:w w:val="110"/>
                <w:sz w:val="28"/>
                <w:szCs w:val="28"/>
              </w:rPr>
            </m:ctrlPr>
          </m:sSupPr>
          <m:e>
            <m:r>
              <w:rPr>
                <w:rFonts w:ascii="Cambria Math" w:hAnsi="Times New Roman"/>
                <w:w w:val="110"/>
                <w:sz w:val="28"/>
                <w:szCs w:val="28"/>
              </w:rPr>
              <m:t>Η</m:t>
            </m:r>
          </m:e>
          <m:sup>
            <m:r>
              <w:rPr>
                <w:rFonts w:ascii="Cambria Math" w:hAnsi="Times New Roman"/>
                <w:w w:val="110"/>
                <w:sz w:val="28"/>
                <w:szCs w:val="28"/>
                <w:lang w:val="en-US"/>
              </w:rPr>
              <m:t>'</m:t>
            </m:r>
          </m:sup>
        </m:sSup>
        <m:r>
          <w:rPr>
            <w:rFonts w:ascii="Cambria Math" w:hAnsi="Times New Roman"/>
            <w:w w:val="110"/>
            <w:sz w:val="28"/>
            <w:szCs w:val="28"/>
            <w:lang w:val="en-US"/>
          </w:rPr>
          <m:t xml:space="preserve"> = </m:t>
        </m:r>
        <m:r>
          <w:rPr>
            <w:rFonts w:ascii="Cambria Math" w:hAnsi="Times New Roman"/>
            <w:w w:val="110"/>
            <w:sz w:val="28"/>
            <w:szCs w:val="28"/>
          </w:rPr>
          <m:t>Η</m:t>
        </m:r>
        <m:r>
          <w:rPr>
            <w:rFonts w:ascii="Cambria Math" w:hAnsi="Cambria Math" w:cs="Cambria Math"/>
            <w:w w:val="110"/>
            <w:sz w:val="28"/>
            <w:szCs w:val="28"/>
            <w:lang w:val="en-US"/>
          </w:rPr>
          <m:t>⋅</m:t>
        </m:r>
        <m:d>
          <m:dPr>
            <m:ctrlPr>
              <w:rPr>
                <w:rFonts w:ascii="Cambria Math" w:hAnsi="Cambria Math"/>
                <w:bCs/>
                <w:w w:val="110"/>
                <w:sz w:val="28"/>
                <w:szCs w:val="28"/>
              </w:rPr>
            </m:ctrlPr>
          </m:dPr>
          <m:e>
            <m:r>
              <m:rPr>
                <m:nor/>
              </m:rPr>
              <w:rPr>
                <w:rFonts w:ascii="Cambria Math" w:hAnsi="Times New Roman"/>
                <w:bCs/>
                <w:w w:val="110"/>
                <w:sz w:val="28"/>
                <w:szCs w:val="28"/>
                <w:lang w:val="en-US"/>
              </w:rPr>
              <m:t>co</m:t>
            </m:r>
            <m:sSup>
              <m:sSupPr>
                <m:ctrlPr>
                  <w:rPr>
                    <w:rFonts w:ascii="Cambria Math" w:hAnsi="Cambria Math"/>
                    <w:bCs/>
                    <w:w w:val="110"/>
                    <w:sz w:val="28"/>
                    <w:szCs w:val="28"/>
                  </w:rPr>
                </m:ctrlPr>
              </m:sSupPr>
              <m:e>
                <m:r>
                  <m:rPr>
                    <m:nor/>
                  </m:rPr>
                  <w:rPr>
                    <w:rFonts w:ascii="Cambria Math" w:hAnsi="Times New Roman"/>
                    <w:bCs/>
                    <w:w w:val="110"/>
                    <w:sz w:val="28"/>
                    <w:szCs w:val="28"/>
                    <w:lang w:val="en-US"/>
                  </w:rPr>
                  <m:t>s</m:t>
                </m:r>
              </m:e>
              <m:sup>
                <m:r>
                  <w:rPr>
                    <w:rFonts w:ascii="Cambria Math" w:hAnsi="Times New Roman"/>
                    <w:w w:val="110"/>
                    <w:sz w:val="28"/>
                    <w:szCs w:val="28"/>
                    <w:lang w:val="en-US"/>
                  </w:rPr>
                  <m:t>2</m:t>
                </m:r>
                <m:ctrlPr>
                  <w:rPr>
                    <w:rFonts w:ascii="Cambria Math" w:hAnsi="Cambria Math"/>
                    <w:bCs/>
                    <w:i/>
                    <w:w w:val="110"/>
                    <w:sz w:val="28"/>
                    <w:szCs w:val="28"/>
                  </w:rPr>
                </m:ctrlPr>
              </m:sup>
            </m:sSup>
            <m:r>
              <w:rPr>
                <w:rFonts w:ascii="Cambria Math" w:hAnsi="Times New Roman"/>
                <w:w w:val="110"/>
                <w:sz w:val="28"/>
                <w:szCs w:val="28"/>
              </w:rPr>
              <m:t>α</m:t>
            </m:r>
            <m:r>
              <m:rPr>
                <m:nor/>
              </m:rPr>
              <w:rPr>
                <w:rFonts w:ascii="Cambria Math" w:hAnsi="Times New Roman"/>
                <w:bCs/>
                <w:w w:val="110"/>
                <w:sz w:val="28"/>
                <w:szCs w:val="28"/>
                <w:lang w:val="en-US"/>
              </w:rPr>
              <m:t xml:space="preserve">  </m:t>
            </m:r>
            <m:r>
              <m:rPr>
                <m:sty m:val="p"/>
              </m:rPr>
              <w:rPr>
                <w:rFonts w:ascii="Cambria Math" w:hAnsi="Times New Roman"/>
                <w:w w:val="110"/>
                <w:sz w:val="28"/>
                <w:szCs w:val="28"/>
                <w:lang w:val="en-US"/>
              </w:rPr>
              <m:t>+</m:t>
            </m:r>
            <m:r>
              <m:rPr>
                <m:nor/>
              </m:rPr>
              <w:rPr>
                <w:rFonts w:ascii="Cambria Math" w:hAnsi="Times New Roman"/>
                <w:bCs/>
                <w:w w:val="110"/>
                <w:sz w:val="28"/>
                <w:szCs w:val="28"/>
                <w:lang w:val="en-US"/>
              </w:rPr>
              <m:t xml:space="preserve">  </m:t>
            </m:r>
            <m:r>
              <w:rPr>
                <w:rFonts w:ascii="Cambria Math" w:hAnsi="Times New Roman"/>
                <w:w w:val="110"/>
                <w:sz w:val="28"/>
                <w:szCs w:val="28"/>
              </w:rPr>
              <m:t>λ</m:t>
            </m:r>
            <m:r>
              <m:rPr>
                <m:sty m:val="p"/>
              </m:rPr>
              <w:rPr>
                <w:rFonts w:ascii="Cambria Math" w:hAnsi="Cambria Math" w:cs="Cambria Math"/>
                <w:w w:val="110"/>
                <w:sz w:val="28"/>
                <w:szCs w:val="28"/>
                <w:lang w:val="en-US"/>
              </w:rPr>
              <m:t>⋅</m:t>
            </m:r>
            <m:r>
              <m:rPr>
                <m:nor/>
              </m:rPr>
              <w:rPr>
                <w:rFonts w:ascii="Cambria Math" w:hAnsi="Times New Roman"/>
                <w:bCs/>
                <w:w w:val="110"/>
                <w:sz w:val="28"/>
                <w:szCs w:val="28"/>
                <w:lang w:val="en-US"/>
              </w:rPr>
              <m:t>si</m:t>
            </m:r>
            <m:sSup>
              <m:sSupPr>
                <m:ctrlPr>
                  <w:rPr>
                    <w:rFonts w:ascii="Cambria Math" w:hAnsi="Cambria Math"/>
                    <w:bCs/>
                    <w:w w:val="110"/>
                    <w:sz w:val="28"/>
                    <w:szCs w:val="28"/>
                  </w:rPr>
                </m:ctrlPr>
              </m:sSupPr>
              <m:e>
                <m:r>
                  <m:rPr>
                    <m:nor/>
                  </m:rPr>
                  <w:rPr>
                    <w:rFonts w:ascii="Cambria Math" w:hAnsi="Times New Roman"/>
                    <w:bCs/>
                    <w:w w:val="110"/>
                    <w:sz w:val="28"/>
                    <w:szCs w:val="28"/>
                    <w:lang w:val="en-US"/>
                  </w:rPr>
                  <m:t>n</m:t>
                </m:r>
              </m:e>
              <m:sup>
                <m:r>
                  <w:rPr>
                    <w:rFonts w:ascii="Cambria Math" w:hAnsi="Times New Roman"/>
                    <w:w w:val="110"/>
                    <w:sz w:val="28"/>
                    <w:szCs w:val="28"/>
                    <w:lang w:val="en-US"/>
                  </w:rPr>
                  <m:t>2</m:t>
                </m:r>
                <m:ctrlPr>
                  <w:rPr>
                    <w:rFonts w:ascii="Cambria Math" w:hAnsi="Cambria Math"/>
                    <w:bCs/>
                    <w:i/>
                    <w:w w:val="110"/>
                    <w:sz w:val="28"/>
                    <w:szCs w:val="28"/>
                  </w:rPr>
                </m:ctrlPr>
              </m:sup>
            </m:sSup>
            <m:r>
              <w:rPr>
                <w:rFonts w:ascii="Cambria Math" w:hAnsi="Times New Roman"/>
                <w:w w:val="110"/>
                <w:sz w:val="28"/>
                <w:szCs w:val="28"/>
              </w:rPr>
              <m:t>α</m:t>
            </m:r>
            <m:ctrlPr>
              <w:rPr>
                <w:rFonts w:ascii="Cambria Math" w:hAnsi="Cambria Math"/>
                <w:bCs/>
                <w:i/>
                <w:w w:val="110"/>
                <w:sz w:val="28"/>
                <w:szCs w:val="28"/>
              </w:rPr>
            </m:ctrlPr>
          </m:e>
        </m:d>
      </m:oMath>
      <w:r w:rsidRPr="008446DF">
        <w:rPr>
          <w:rFonts w:ascii="Times New Roman" w:hAnsi="Times New Roman"/>
          <w:bCs/>
          <w:w w:val="110"/>
          <w:sz w:val="28"/>
          <w:szCs w:val="28"/>
          <w:lang w:val="en-US"/>
        </w:rPr>
        <w:t xml:space="preserve">,                                     </w:t>
      </w:r>
      <w:r w:rsidRPr="008446DF">
        <w:rPr>
          <w:rFonts w:ascii="Times New Roman" w:hAnsi="Times New Roman"/>
          <w:bCs/>
          <w:w w:val="110"/>
          <w:sz w:val="28"/>
          <w:szCs w:val="28"/>
          <w:lang w:val="en-US"/>
        </w:rPr>
        <w:tab/>
        <w:t>(</w:t>
      </w:r>
      <w:r w:rsidRPr="008446DF">
        <w:rPr>
          <w:rFonts w:ascii="Times New Roman" w:hAnsi="Times New Roman"/>
          <w:bCs/>
          <w:w w:val="110"/>
          <w:sz w:val="28"/>
          <w:szCs w:val="28"/>
          <w:lang w:val="kk-KZ"/>
        </w:rPr>
        <w:t>3</w:t>
      </w:r>
      <w:r w:rsidRPr="008446DF">
        <w:rPr>
          <w:rFonts w:ascii="Times New Roman" w:hAnsi="Times New Roman"/>
          <w:bCs/>
          <w:w w:val="110"/>
          <w:sz w:val="28"/>
          <w:szCs w:val="28"/>
          <w:lang w:val="en-US"/>
        </w:rPr>
        <w:t>.</w:t>
      </w:r>
      <w:r w:rsidRPr="008446DF">
        <w:rPr>
          <w:rFonts w:ascii="Times New Roman" w:hAnsi="Times New Roman"/>
          <w:bCs/>
          <w:w w:val="110"/>
          <w:sz w:val="28"/>
          <w:szCs w:val="28"/>
          <w:lang w:val="kk-KZ"/>
        </w:rPr>
        <w:t>3</w:t>
      </w:r>
      <w:r w:rsidRPr="008446DF">
        <w:rPr>
          <w:rFonts w:ascii="Times New Roman" w:hAnsi="Times New Roman"/>
          <w:bCs/>
          <w:w w:val="110"/>
          <w:sz w:val="28"/>
          <w:szCs w:val="28"/>
          <w:lang w:val="en-US"/>
        </w:rPr>
        <w:t>)</w:t>
      </w:r>
    </w:p>
    <w:p w14:paraId="2CD603FA"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lang w:val="en-US"/>
        </w:rPr>
      </w:pPr>
    </w:p>
    <w:tbl>
      <w:tblPr>
        <w:tblW w:w="9498" w:type="dxa"/>
        <w:tblLayout w:type="fixed"/>
        <w:tblLook w:val="01E0" w:firstRow="1" w:lastRow="1" w:firstColumn="1" w:lastColumn="1" w:noHBand="0" w:noVBand="0"/>
      </w:tblPr>
      <w:tblGrid>
        <w:gridCol w:w="1134"/>
        <w:gridCol w:w="284"/>
        <w:gridCol w:w="425"/>
        <w:gridCol w:w="7655"/>
      </w:tblGrid>
      <w:tr w:rsidR="008446DF" w:rsidRPr="008446DF" w14:paraId="1B510E96" w14:textId="77777777" w:rsidTr="00DC63A1">
        <w:tc>
          <w:tcPr>
            <w:tcW w:w="1134" w:type="dxa"/>
          </w:tcPr>
          <w:p w14:paraId="29635C46"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мұнда</w:t>
            </w:r>
          </w:p>
        </w:tc>
        <w:tc>
          <w:tcPr>
            <w:tcW w:w="284" w:type="dxa"/>
          </w:tcPr>
          <w:p w14:paraId="63D7A3B9"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rPr>
              <w:t>α</w:t>
            </w:r>
          </w:p>
        </w:tc>
        <w:tc>
          <w:tcPr>
            <w:tcW w:w="425" w:type="dxa"/>
          </w:tcPr>
          <w:p w14:paraId="62B0D62F"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7655" w:type="dxa"/>
          </w:tcPr>
          <w:p w14:paraId="3515AB15"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lang w:val="kk-KZ"/>
              </w:rPr>
              <w:t>Рудалық дененің құлама бұрышы</w:t>
            </w:r>
            <w:r w:rsidRPr="008446DF">
              <w:rPr>
                <w:rFonts w:ascii="Times New Roman" w:hAnsi="Times New Roman"/>
                <w:bCs/>
                <w:w w:val="110"/>
                <w:sz w:val="28"/>
                <w:szCs w:val="28"/>
              </w:rPr>
              <w:t>, град;</w:t>
            </w:r>
          </w:p>
        </w:tc>
      </w:tr>
      <w:tr w:rsidR="008446DF" w:rsidRPr="008446DF" w14:paraId="72B5E1EE" w14:textId="77777777" w:rsidTr="00DC63A1">
        <w:tc>
          <w:tcPr>
            <w:tcW w:w="1134" w:type="dxa"/>
          </w:tcPr>
          <w:p w14:paraId="0FA94EB0"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p>
        </w:tc>
        <w:tc>
          <w:tcPr>
            <w:tcW w:w="284" w:type="dxa"/>
          </w:tcPr>
          <w:p w14:paraId="6D3C6045"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m:oMathPara>
              <m:oMath>
                <m:r>
                  <w:rPr>
                    <w:rFonts w:ascii="Cambria Math" w:hAnsi="Cambria Math"/>
                    <w:w w:val="110"/>
                    <w:sz w:val="28"/>
                    <w:szCs w:val="28"/>
                  </w:rPr>
                  <m:t>λ</m:t>
                </m:r>
              </m:oMath>
            </m:oMathPara>
          </w:p>
        </w:tc>
        <w:tc>
          <w:tcPr>
            <w:tcW w:w="425" w:type="dxa"/>
          </w:tcPr>
          <w:p w14:paraId="404628F5"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7655" w:type="dxa"/>
          </w:tcPr>
          <w:p w14:paraId="5E9E1C70"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lang w:val="kk-KZ"/>
              </w:rPr>
              <w:t>Табиғи жағдайдағы тау-кен қысымының горизонталь  құрамасының</w:t>
            </w:r>
            <m:oMath>
              <m:r>
                <w:rPr>
                  <w:rFonts w:ascii="Cambria Math" w:hAnsi="Cambria Math"/>
                  <w:w w:val="110"/>
                  <w:sz w:val="28"/>
                  <w:szCs w:val="28"/>
                  <w:lang w:val="kk-KZ"/>
                </w:rPr>
                <m:t xml:space="preserve"> </m:t>
              </m:r>
              <m:sSub>
                <m:sSubPr>
                  <m:ctrlPr>
                    <w:rPr>
                      <w:rFonts w:ascii="Cambria Math" w:hAnsi="Cambria Math"/>
                      <w:bCs/>
                      <w:i/>
                      <w:w w:val="110"/>
                      <w:sz w:val="28"/>
                      <w:szCs w:val="28"/>
                    </w:rPr>
                  </m:ctrlPr>
                </m:sSubPr>
                <m:e>
                  <m:r>
                    <w:rPr>
                      <w:rFonts w:ascii="Cambria Math" w:hAnsi="Cambria Math"/>
                      <w:w w:val="110"/>
                      <w:sz w:val="28"/>
                      <w:szCs w:val="28"/>
                    </w:rPr>
                    <m:t>λ</m:t>
                  </m:r>
                </m:e>
                <m:sub>
                  <m:r>
                    <w:rPr>
                      <w:rFonts w:ascii="Cambria Math" w:hAnsi="Cambria Math"/>
                      <w:w w:val="110"/>
                      <w:sz w:val="28"/>
                      <w:szCs w:val="28"/>
                    </w:rPr>
                    <m:t>Т</m:t>
                  </m:r>
                </m:sub>
              </m:sSub>
              <m:r>
                <m:rPr>
                  <m:sty m:val="b"/>
                </m:rPr>
                <w:rPr>
                  <w:rFonts w:ascii="Cambria Math" w:hAnsi="Cambria Math"/>
                  <w:w w:val="110"/>
                  <w:sz w:val="28"/>
                  <w:szCs w:val="28"/>
                </w:rPr>
                <m:t>=</m:t>
              </m:r>
              <m:r>
                <m:rPr>
                  <m:sty m:val="b"/>
                </m:rPr>
                <w:rPr>
                  <w:rFonts w:ascii="Cambria Math" w:hAnsi="Cambria Math"/>
                  <w:w w:val="110"/>
                  <w:sz w:val="28"/>
                  <w:szCs w:val="28"/>
                  <w:lang w:val="en-US"/>
                </w:rPr>
                <m:t>0</m:t>
              </m:r>
              <m:r>
                <m:rPr>
                  <m:sty m:val="b"/>
                </m:rPr>
                <w:rPr>
                  <w:rFonts w:ascii="Cambria Math" w:hAnsi="Cambria Math"/>
                  <w:w w:val="110"/>
                  <w:sz w:val="28"/>
                  <w:szCs w:val="28"/>
                </w:rPr>
                <m:t>,</m:t>
              </m:r>
              <m:r>
                <m:rPr>
                  <m:sty m:val="b"/>
                </m:rPr>
                <w:rPr>
                  <w:rFonts w:ascii="Cambria Math" w:hAnsi="Cambria Math"/>
                  <w:w w:val="110"/>
                  <w:sz w:val="28"/>
                  <w:szCs w:val="28"/>
                  <w:lang w:val="en-US"/>
                </w:rPr>
                <m:t>7</m:t>
              </m:r>
            </m:oMath>
            <w:r w:rsidRPr="008446DF">
              <w:rPr>
                <w:rFonts w:ascii="Times New Roman" w:hAnsi="Times New Roman"/>
                <w:bCs/>
                <w:w w:val="110"/>
                <w:sz w:val="28"/>
                <w:szCs w:val="28"/>
                <w:lang w:val="kk-KZ"/>
              </w:rPr>
              <w:t>тең  коэффициенті</w:t>
            </w:r>
          </w:p>
        </w:tc>
      </w:tr>
    </w:tbl>
    <w:p w14:paraId="46A96138" w14:textId="77777777" w:rsidR="008446DF" w:rsidRPr="008446DF" w:rsidRDefault="008446DF" w:rsidP="008446DF">
      <w:pPr>
        <w:widowControl w:val="0"/>
        <w:autoSpaceDE w:val="0"/>
        <w:autoSpaceDN w:val="0"/>
        <w:spacing w:after="0" w:line="240" w:lineRule="auto"/>
        <w:ind w:firstLine="709"/>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  (3.3) формуланы ескергенде:</w:t>
      </w:r>
    </w:p>
    <w:p w14:paraId="6B0381A0" w14:textId="77777777" w:rsidR="008446DF" w:rsidRPr="008446DF" w:rsidRDefault="008446DF" w:rsidP="008446DF">
      <w:pPr>
        <w:widowControl w:val="0"/>
        <w:autoSpaceDE w:val="0"/>
        <w:autoSpaceDN w:val="0"/>
        <w:spacing w:after="0" w:line="240" w:lineRule="auto"/>
        <w:ind w:firstLine="709"/>
        <w:jc w:val="both"/>
        <w:rPr>
          <w:rFonts w:ascii="Times New Roman" w:hAnsi="Times New Roman"/>
          <w:bCs/>
          <w:w w:val="110"/>
          <w:sz w:val="24"/>
          <w:szCs w:val="24"/>
          <w:lang w:val="kk-KZ"/>
        </w:rPr>
      </w:pPr>
    </w:p>
    <w:p w14:paraId="0090C0A1" w14:textId="77777777" w:rsidR="008446DF" w:rsidRPr="008446DF" w:rsidRDefault="005D13B5" w:rsidP="008446DF">
      <w:pPr>
        <w:widowControl w:val="0"/>
        <w:autoSpaceDE w:val="0"/>
        <w:autoSpaceDN w:val="0"/>
        <w:spacing w:after="0" w:line="240" w:lineRule="auto"/>
        <w:ind w:firstLine="660"/>
        <w:contextualSpacing/>
        <w:jc w:val="both"/>
        <w:rPr>
          <w:rFonts w:ascii="Times New Roman" w:eastAsiaTheme="majorEastAsia" w:hAnsi="Times New Roman"/>
          <w:b/>
          <w:color w:val="000000" w:themeColor="text1"/>
          <w:w w:val="110"/>
          <w:sz w:val="28"/>
          <w:szCs w:val="28"/>
          <w:lang w:val="kk-KZ"/>
        </w:rPr>
      </w:pPr>
      <m:oMath>
        <m:sSub>
          <m:sSubPr>
            <m:ctrlPr>
              <w:rPr>
                <w:rFonts w:ascii="Cambria Math" w:eastAsiaTheme="majorEastAsia" w:hAnsi="Cambria Math"/>
                <w:bCs/>
                <w:i/>
                <w:color w:val="000000" w:themeColor="text1"/>
                <w:w w:val="110"/>
                <w:sz w:val="28"/>
                <w:szCs w:val="28"/>
              </w:rPr>
            </m:ctrlPr>
          </m:sSubPr>
          <m:e>
            <m:r>
              <m:rPr>
                <m:sty m:val="bi"/>
              </m:rPr>
              <w:rPr>
                <w:rFonts w:ascii="Cambria Math" w:eastAsiaTheme="majorEastAsia" w:hAnsi="Cambria Math"/>
                <w:color w:val="000000" w:themeColor="text1"/>
                <w:w w:val="110"/>
                <w:sz w:val="28"/>
                <w:szCs w:val="28"/>
                <w:lang w:val="kk-KZ"/>
              </w:rPr>
              <m:t>σ</m:t>
            </m:r>
          </m:e>
          <m:sub>
            <m:r>
              <m:rPr>
                <m:nor/>
              </m:rPr>
              <w:rPr>
                <w:rFonts w:ascii="Times New Roman" w:eastAsiaTheme="majorEastAsia" w:hAnsi="Times New Roman"/>
                <w:bCs/>
                <w:color w:val="000000" w:themeColor="text1"/>
                <w:w w:val="110"/>
                <w:sz w:val="28"/>
                <w:szCs w:val="28"/>
                <w:lang w:val="kk-KZ"/>
              </w:rPr>
              <m:t>z,</m:t>
            </m:r>
            <m:r>
              <m:rPr>
                <m:nor/>
              </m:rPr>
              <w:rPr>
                <w:rFonts w:ascii="Cambria Math" w:eastAsiaTheme="majorEastAsia" w:hAnsi="Times New Roman"/>
                <w:bCs/>
                <w:color w:val="000000" w:themeColor="text1"/>
                <w:w w:val="110"/>
                <w:sz w:val="28"/>
                <w:szCs w:val="28"/>
                <w:lang w:val="kk-KZ"/>
              </w:rPr>
              <m:t>толық</m:t>
            </m:r>
            <m:ctrlPr>
              <w:rPr>
                <w:rFonts w:ascii="Cambria Math" w:eastAsiaTheme="majorEastAsia" w:hAnsi="Cambria Math"/>
                <w:bCs/>
                <w:color w:val="000000" w:themeColor="text1"/>
                <w:w w:val="110"/>
                <w:sz w:val="28"/>
                <w:szCs w:val="28"/>
              </w:rPr>
            </m:ctrlPr>
          </m:sub>
        </m:sSub>
        <m:r>
          <m:rPr>
            <m:sty m:val="b"/>
          </m:rPr>
          <w:rPr>
            <w:rFonts w:ascii="Cambria Math" w:eastAsiaTheme="majorEastAsia" w:hAnsi="Cambria Math"/>
            <w:color w:val="000000" w:themeColor="text1"/>
            <w:w w:val="110"/>
            <w:sz w:val="28"/>
            <w:szCs w:val="28"/>
            <w:lang w:val="kk-KZ"/>
          </w:rPr>
          <m:t>=</m:t>
        </m:r>
        <m:r>
          <m:rPr>
            <m:nor/>
          </m:rPr>
          <w:rPr>
            <w:rFonts w:ascii="Times New Roman" w:eastAsiaTheme="majorEastAsia" w:hAnsi="Times New Roman"/>
            <w:bCs/>
            <w:color w:val="000000" w:themeColor="text1"/>
            <w:w w:val="110"/>
            <w:sz w:val="28"/>
            <w:szCs w:val="28"/>
            <w:lang w:val="kk-KZ"/>
          </w:rPr>
          <m:t>(</m:t>
        </m:r>
        <m:sSub>
          <m:sSubPr>
            <m:ctrlPr>
              <w:rPr>
                <w:rFonts w:ascii="Cambria Math" w:eastAsiaTheme="majorEastAsia" w:hAnsi="Cambria Math"/>
                <w:bCs/>
                <w:color w:val="000000" w:themeColor="text1"/>
                <w:w w:val="110"/>
                <w:sz w:val="28"/>
                <w:szCs w:val="28"/>
              </w:rPr>
            </m:ctrlPr>
          </m:sSubPr>
          <m:e>
            <m:r>
              <m:rPr>
                <m:nor/>
              </m:rPr>
              <w:rPr>
                <w:rFonts w:ascii="Times New Roman" w:eastAsiaTheme="majorEastAsia" w:hAnsi="Times New Roman"/>
                <w:bCs/>
                <w:color w:val="000000" w:themeColor="text1"/>
                <w:w w:val="110"/>
                <w:sz w:val="28"/>
                <w:szCs w:val="28"/>
              </w:rPr>
              <m:t>σ</m:t>
            </m:r>
          </m:e>
          <m:sub>
            <m:r>
              <m:rPr>
                <m:sty m:val="bi"/>
              </m:rPr>
              <w:rPr>
                <w:rFonts w:ascii="Cambria Math" w:eastAsiaTheme="majorEastAsia" w:hAnsi="Cambria Math"/>
                <w:color w:val="000000" w:themeColor="text1"/>
                <w:w w:val="110"/>
                <w:sz w:val="28"/>
                <w:szCs w:val="28"/>
                <w:lang w:val="kk-KZ"/>
              </w:rPr>
              <m:t>z</m:t>
            </m:r>
            <m:ctrlPr>
              <w:rPr>
                <w:rFonts w:ascii="Cambria Math" w:eastAsiaTheme="majorEastAsia" w:hAnsi="Cambria Math"/>
                <w:bCs/>
                <w:i/>
                <w:color w:val="000000" w:themeColor="text1"/>
                <w:w w:val="110"/>
                <w:sz w:val="28"/>
                <w:szCs w:val="28"/>
              </w:rPr>
            </m:ctrlPr>
          </m:sub>
        </m:sSub>
        <m:d>
          <m:dPr>
            <m:ctrlPr>
              <w:rPr>
                <w:rFonts w:ascii="Cambria Math" w:eastAsiaTheme="majorEastAsia" w:hAnsi="Cambria Math"/>
                <w:bCs/>
                <w:i/>
                <w:color w:val="000000" w:themeColor="text1"/>
                <w:w w:val="110"/>
                <w:sz w:val="28"/>
                <w:szCs w:val="28"/>
              </w:rPr>
            </m:ctrlPr>
          </m:dPr>
          <m:e>
            <m:r>
              <m:rPr>
                <m:sty m:val="bi"/>
              </m:rPr>
              <w:rPr>
                <w:rFonts w:ascii="Cambria Math" w:eastAsiaTheme="majorEastAsia" w:hAnsi="Cambria Math"/>
                <w:color w:val="000000" w:themeColor="text1"/>
                <w:w w:val="110"/>
                <w:sz w:val="28"/>
                <w:szCs w:val="28"/>
                <w:lang w:val="kk-KZ"/>
              </w:rPr>
              <m:t>ξ,η</m:t>
            </m:r>
          </m:e>
        </m:d>
        <m:r>
          <m:rPr>
            <m:sty m:val="bi"/>
          </m:rPr>
          <w:rPr>
            <w:rFonts w:ascii="Cambria Math" w:eastAsiaTheme="majorEastAsia" w:hAnsi="Cambria Math"/>
            <w:color w:val="000000" w:themeColor="text1"/>
            <w:w w:val="110"/>
            <w:sz w:val="28"/>
            <w:szCs w:val="28"/>
            <w:lang w:val="kk-KZ"/>
          </w:rPr>
          <m:t>+1)</m:t>
        </m:r>
        <m:r>
          <m:rPr>
            <m:nor/>
          </m:rPr>
          <w:rPr>
            <w:rFonts w:ascii="Times New Roman" w:eastAsiaTheme="majorEastAsia" w:hAnsi="Times New Roman"/>
            <w:bCs/>
            <w:color w:val="000000" w:themeColor="text1"/>
            <w:w w:val="110"/>
            <w:sz w:val="28"/>
            <w:szCs w:val="28"/>
            <w:lang w:val="kk-KZ"/>
          </w:rPr>
          <m:t>0,01</m:t>
        </m:r>
        <m:d>
          <m:dPr>
            <m:ctrlPr>
              <w:rPr>
                <w:rFonts w:ascii="Cambria Math" w:eastAsiaTheme="majorEastAsia" w:hAnsi="Cambria Math"/>
                <w:bCs/>
                <w:color w:val="000000" w:themeColor="text1"/>
                <w:w w:val="110"/>
                <w:sz w:val="28"/>
                <w:szCs w:val="28"/>
              </w:rPr>
            </m:ctrlPr>
          </m:dPr>
          <m:e>
            <m:r>
              <m:rPr>
                <m:nor/>
              </m:rPr>
              <w:rPr>
                <w:rFonts w:ascii="Times New Roman" w:eastAsiaTheme="majorEastAsia" w:hAnsi="Times New Roman"/>
                <w:bCs/>
                <w:color w:val="000000" w:themeColor="text1"/>
                <w:w w:val="110"/>
                <w:sz w:val="28"/>
                <w:szCs w:val="28"/>
                <w:lang w:val="kk-KZ"/>
              </w:rPr>
              <m:t>co</m:t>
            </m:r>
            <m:sSup>
              <m:sSupPr>
                <m:ctrlPr>
                  <w:rPr>
                    <w:rFonts w:ascii="Cambria Math" w:eastAsiaTheme="majorEastAsia" w:hAnsi="Cambria Math"/>
                    <w:bCs/>
                    <w:color w:val="000000" w:themeColor="text1"/>
                    <w:w w:val="110"/>
                    <w:sz w:val="28"/>
                    <w:szCs w:val="28"/>
                  </w:rPr>
                </m:ctrlPr>
              </m:sSupPr>
              <m:e>
                <m:r>
                  <m:rPr>
                    <m:nor/>
                  </m:rPr>
                  <w:rPr>
                    <w:rFonts w:ascii="Times New Roman" w:eastAsiaTheme="majorEastAsia" w:hAnsi="Times New Roman"/>
                    <w:bCs/>
                    <w:color w:val="000000" w:themeColor="text1"/>
                    <w:w w:val="110"/>
                    <w:sz w:val="28"/>
                    <w:szCs w:val="28"/>
                    <w:lang w:val="kk-KZ"/>
                  </w:rPr>
                  <m:t>s</m:t>
                </m:r>
              </m:e>
              <m:sup>
                <m:r>
                  <m:rPr>
                    <m:sty m:val="bi"/>
                  </m:rPr>
                  <w:rPr>
                    <w:rFonts w:ascii="Cambria Math" w:eastAsiaTheme="majorEastAsia" w:hAnsi="Cambria Math"/>
                    <w:color w:val="000000" w:themeColor="text1"/>
                    <w:w w:val="110"/>
                    <w:sz w:val="28"/>
                    <w:szCs w:val="28"/>
                    <w:lang w:val="kk-KZ"/>
                  </w:rPr>
                  <m:t>2</m:t>
                </m:r>
                <m:ctrlPr>
                  <w:rPr>
                    <w:rFonts w:ascii="Cambria Math" w:eastAsiaTheme="majorEastAsia" w:hAnsi="Cambria Math"/>
                    <w:bCs/>
                    <w:i/>
                    <w:color w:val="000000" w:themeColor="text1"/>
                    <w:w w:val="110"/>
                    <w:sz w:val="28"/>
                    <w:szCs w:val="28"/>
                  </w:rPr>
                </m:ctrlPr>
              </m:sup>
            </m:sSup>
            <m:r>
              <m:rPr>
                <m:sty m:val="bi"/>
              </m:rPr>
              <w:rPr>
                <w:rFonts w:ascii="Cambria Math" w:eastAsiaTheme="majorEastAsia" w:hAnsi="Cambria Math"/>
                <w:color w:val="000000" w:themeColor="text1"/>
                <w:w w:val="110"/>
                <w:sz w:val="28"/>
                <w:szCs w:val="28"/>
                <w:lang w:val="kk-KZ"/>
              </w:rPr>
              <m:t>α</m:t>
            </m:r>
            <m:r>
              <m:rPr>
                <m:sty m:val="b"/>
              </m:rPr>
              <w:rPr>
                <w:rFonts w:ascii="Cambria Math" w:eastAsiaTheme="majorEastAsia" w:hAnsi="Cambria Math"/>
                <w:color w:val="000000" w:themeColor="text1"/>
                <w:w w:val="110"/>
                <w:sz w:val="28"/>
                <w:szCs w:val="28"/>
                <w:lang w:val="kk-KZ"/>
              </w:rPr>
              <m:t>+</m:t>
            </m:r>
            <m:r>
              <m:rPr>
                <m:sty m:val="bi"/>
              </m:rPr>
              <w:rPr>
                <w:rFonts w:ascii="Cambria Math" w:eastAsiaTheme="majorEastAsia" w:hAnsi="Cambria Math"/>
                <w:color w:val="000000" w:themeColor="text1"/>
                <w:w w:val="110"/>
                <w:sz w:val="28"/>
                <w:szCs w:val="28"/>
                <w:lang w:val="kk-KZ"/>
              </w:rPr>
              <m:t>λ</m:t>
            </m:r>
            <m:r>
              <m:rPr>
                <m:sty m:val="b"/>
              </m:rPr>
              <w:rPr>
                <w:rFonts w:ascii="Cambria Math" w:eastAsiaTheme="majorEastAsia" w:hAnsi="Cambria Math"/>
                <w:color w:val="000000" w:themeColor="text1"/>
                <w:w w:val="110"/>
                <w:sz w:val="28"/>
                <w:szCs w:val="28"/>
                <w:lang w:val="kk-KZ"/>
              </w:rPr>
              <m:t>⋅</m:t>
            </m:r>
            <m:r>
              <m:rPr>
                <m:nor/>
              </m:rPr>
              <w:rPr>
                <w:rFonts w:ascii="Times New Roman" w:eastAsiaTheme="majorEastAsia" w:hAnsi="Times New Roman"/>
                <w:bCs/>
                <w:color w:val="000000" w:themeColor="text1"/>
                <w:w w:val="110"/>
                <w:sz w:val="28"/>
                <w:szCs w:val="28"/>
                <w:lang w:val="kk-KZ"/>
              </w:rPr>
              <m:t>si</m:t>
            </m:r>
            <m:sSup>
              <m:sSupPr>
                <m:ctrlPr>
                  <w:rPr>
                    <w:rFonts w:ascii="Cambria Math" w:eastAsiaTheme="majorEastAsia" w:hAnsi="Cambria Math"/>
                    <w:bCs/>
                    <w:color w:val="000000" w:themeColor="text1"/>
                    <w:w w:val="110"/>
                    <w:sz w:val="28"/>
                    <w:szCs w:val="28"/>
                  </w:rPr>
                </m:ctrlPr>
              </m:sSupPr>
              <m:e>
                <m:r>
                  <m:rPr>
                    <m:nor/>
                  </m:rPr>
                  <w:rPr>
                    <w:rFonts w:ascii="Times New Roman" w:eastAsiaTheme="majorEastAsia" w:hAnsi="Times New Roman"/>
                    <w:bCs/>
                    <w:color w:val="000000" w:themeColor="text1"/>
                    <w:w w:val="110"/>
                    <w:sz w:val="28"/>
                    <w:szCs w:val="28"/>
                    <w:lang w:val="kk-KZ"/>
                  </w:rPr>
                  <m:t>n</m:t>
                </m:r>
              </m:e>
              <m:sup>
                <m:r>
                  <m:rPr>
                    <m:sty m:val="bi"/>
                  </m:rPr>
                  <w:rPr>
                    <w:rFonts w:ascii="Cambria Math" w:eastAsiaTheme="majorEastAsia" w:hAnsi="Cambria Math"/>
                    <w:color w:val="000000" w:themeColor="text1"/>
                    <w:w w:val="110"/>
                    <w:sz w:val="28"/>
                    <w:szCs w:val="28"/>
                    <w:lang w:val="kk-KZ"/>
                  </w:rPr>
                  <m:t>2</m:t>
                </m:r>
                <m:ctrlPr>
                  <w:rPr>
                    <w:rFonts w:ascii="Cambria Math" w:eastAsiaTheme="majorEastAsia" w:hAnsi="Cambria Math"/>
                    <w:bCs/>
                    <w:i/>
                    <w:color w:val="000000" w:themeColor="text1"/>
                    <w:w w:val="110"/>
                    <w:sz w:val="28"/>
                    <w:szCs w:val="28"/>
                  </w:rPr>
                </m:ctrlPr>
              </m:sup>
            </m:sSup>
            <m:r>
              <m:rPr>
                <m:sty m:val="bi"/>
              </m:rPr>
              <w:rPr>
                <w:rFonts w:ascii="Cambria Math" w:eastAsiaTheme="majorEastAsia" w:hAnsi="Cambria Math"/>
                <w:color w:val="000000" w:themeColor="text1"/>
                <w:w w:val="110"/>
                <w:sz w:val="28"/>
                <w:szCs w:val="28"/>
                <w:lang w:val="kk-KZ"/>
              </w:rPr>
              <m:t>α</m:t>
            </m:r>
            <m:ctrlPr>
              <w:rPr>
                <w:rFonts w:ascii="Cambria Math" w:eastAsiaTheme="majorEastAsia" w:hAnsi="Cambria Math"/>
                <w:bCs/>
                <w:i/>
                <w:color w:val="000000" w:themeColor="text1"/>
                <w:w w:val="110"/>
                <w:sz w:val="28"/>
                <w:szCs w:val="28"/>
              </w:rPr>
            </m:ctrlPr>
          </m:e>
        </m:d>
        <m:r>
          <m:rPr>
            <m:sty m:val="bi"/>
          </m:rPr>
          <w:rPr>
            <w:rFonts w:ascii="Cambria Math" w:eastAsiaTheme="majorEastAsia" w:hAnsi="Cambria Math"/>
            <w:color w:val="000000" w:themeColor="text1"/>
            <w:w w:val="110"/>
            <w:sz w:val="28"/>
            <w:szCs w:val="28"/>
            <w:lang w:val="kk-KZ"/>
          </w:rPr>
          <m:t>γН</m:t>
        </m:r>
      </m:oMath>
      <w:r w:rsidR="008446DF" w:rsidRPr="008446DF">
        <w:rPr>
          <w:rFonts w:ascii="Times New Roman" w:eastAsiaTheme="majorEastAsia" w:hAnsi="Times New Roman"/>
          <w:bCs/>
          <w:color w:val="000000" w:themeColor="text1"/>
          <w:w w:val="110"/>
          <w:sz w:val="28"/>
          <w:szCs w:val="28"/>
          <w:lang w:val="kk-KZ"/>
        </w:rPr>
        <w:t>, МПа     (3.4)</w:t>
      </w:r>
    </w:p>
    <w:p w14:paraId="4C3A8A5F" w14:textId="77777777" w:rsidR="008446DF" w:rsidRPr="008446DF" w:rsidRDefault="008446DF" w:rsidP="008446DF">
      <w:pPr>
        <w:widowControl w:val="0"/>
        <w:autoSpaceDE w:val="0"/>
        <w:autoSpaceDN w:val="0"/>
        <w:spacing w:after="0" w:line="240" w:lineRule="auto"/>
        <w:ind w:firstLine="426"/>
        <w:jc w:val="both"/>
        <w:rPr>
          <w:rFonts w:ascii="Times New Roman" w:hAnsi="Times New Roman"/>
          <w:bCs/>
          <w:w w:val="110"/>
          <w:sz w:val="28"/>
          <w:szCs w:val="28"/>
          <w:lang w:val="kk-KZ"/>
        </w:rPr>
      </w:pPr>
    </w:p>
    <w:p w14:paraId="7CDB4CF4" w14:textId="77777777" w:rsidR="008446DF" w:rsidRPr="008446DF" w:rsidRDefault="008446DF" w:rsidP="008446DF">
      <w:pPr>
        <w:widowControl w:val="0"/>
        <w:autoSpaceDE w:val="0"/>
        <w:autoSpaceDN w:val="0"/>
        <w:spacing w:after="0" w:line="240"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Камерааралық кентіректердің ұстап тұру қабілетін алдын-ала есептеу үшін келесідей жағдай қолданылады:</w:t>
      </w:r>
    </w:p>
    <w:p w14:paraId="04242E45" w14:textId="7E8B4F28" w:rsidR="008446DF" w:rsidRPr="008446DF" w:rsidRDefault="008446DF" w:rsidP="008446DF">
      <w:pPr>
        <w:widowControl w:val="0"/>
        <w:autoSpaceDE w:val="0"/>
        <w:autoSpaceDN w:val="0"/>
        <w:spacing w:after="0" w:line="240" w:lineRule="auto"/>
        <w:ind w:left="284" w:firstLine="2"/>
        <w:jc w:val="both"/>
        <w:rPr>
          <w:rFonts w:ascii="Times New Roman" w:hAnsi="Times New Roman"/>
          <w:bCs/>
          <w:w w:val="110"/>
          <w:sz w:val="28"/>
          <w:szCs w:val="28"/>
        </w:rPr>
      </w:pPr>
      <w:r w:rsidRPr="008446DF">
        <w:rPr>
          <w:rFonts w:ascii="Times New Roman" w:hAnsi="Times New Roman"/>
          <w:bCs/>
          <w:w w:val="110"/>
          <w:sz w:val="28"/>
          <w:szCs w:val="28"/>
          <w:lang w:val="kk-KZ"/>
        </w:rPr>
        <w:t xml:space="preserve">                     </w:t>
      </w:r>
      <m:oMath>
        <m:sSub>
          <m:sSubPr>
            <m:ctrlPr>
              <w:rPr>
                <w:rFonts w:ascii="Cambria Math" w:hAnsi="Cambria Math"/>
                <w:bCs/>
                <w:i/>
                <w:w w:val="110"/>
                <w:sz w:val="28"/>
                <w:szCs w:val="28"/>
              </w:rPr>
            </m:ctrlPr>
          </m:sSubPr>
          <m:e>
            <m:r>
              <w:rPr>
                <w:rFonts w:ascii="Cambria Math" w:hAnsi="Times New Roman"/>
                <w:w w:val="110"/>
                <w:sz w:val="28"/>
                <w:szCs w:val="28"/>
              </w:rPr>
              <m:t>σ</m:t>
            </m:r>
          </m:e>
          <m:sub>
            <m:r>
              <m:rPr>
                <m:nor/>
              </m:rPr>
              <w:rPr>
                <w:rFonts w:ascii="Cambria Math" w:hAnsi="Times New Roman"/>
                <w:bCs/>
                <w:w w:val="110"/>
                <w:sz w:val="28"/>
                <w:szCs w:val="28"/>
              </w:rPr>
              <m:t xml:space="preserve">z, </m:t>
            </m:r>
            <m:r>
              <m:rPr>
                <m:nor/>
              </m:rPr>
              <w:rPr>
                <w:rFonts w:ascii="Cambria Math" w:hAnsi="Times New Roman"/>
                <w:bCs/>
                <w:w w:val="110"/>
                <w:sz w:val="28"/>
                <w:szCs w:val="28"/>
                <w:lang w:val="kk-KZ"/>
              </w:rPr>
              <m:t>толық</m:t>
            </m:r>
            <m:r>
              <m:rPr>
                <m:nor/>
              </m:rPr>
              <w:rPr>
                <w:rFonts w:ascii="Cambria Math" w:hAnsi="Times New Roman"/>
                <w:bCs/>
                <w:w w:val="110"/>
                <w:sz w:val="28"/>
                <w:szCs w:val="28"/>
              </w:rPr>
              <m:t>.</m:t>
            </m:r>
            <m:ctrlPr>
              <w:rPr>
                <w:rFonts w:ascii="Cambria Math" w:hAnsi="Cambria Math"/>
                <w:bCs/>
                <w:w w:val="110"/>
                <w:sz w:val="28"/>
                <w:szCs w:val="28"/>
              </w:rPr>
            </m:ctrlPr>
          </m:sub>
        </m:sSub>
        <m:r>
          <m:rPr>
            <m:nor/>
          </m:rPr>
          <w:rPr>
            <w:rFonts w:ascii="Cambria Math" w:hAnsi="Times New Roman"/>
            <w:bCs/>
            <w:w w:val="110"/>
            <w:sz w:val="28"/>
            <w:szCs w:val="28"/>
          </w:rPr>
          <m:t xml:space="preserve">  </m:t>
        </m:r>
        <m:r>
          <m:rPr>
            <m:sty m:val="p"/>
          </m:rPr>
          <w:rPr>
            <w:rFonts w:ascii="Cambria Math" w:hAnsi="Times New Roman"/>
            <w:w w:val="110"/>
            <w:sz w:val="28"/>
            <w:szCs w:val="28"/>
          </w:rPr>
          <m:t>≥</m:t>
        </m:r>
        <m:sSub>
          <m:sSubPr>
            <m:ctrlPr>
              <w:rPr>
                <w:rFonts w:ascii="Cambria Math" w:hAnsi="Cambria Math"/>
                <w:bCs/>
                <w:w w:val="110"/>
                <w:sz w:val="28"/>
                <w:szCs w:val="28"/>
              </w:rPr>
            </m:ctrlPr>
          </m:sSubPr>
          <m:e>
            <m:r>
              <w:rPr>
                <w:rFonts w:ascii="Cambria Math" w:hAnsi="Cambria Math"/>
                <w:w w:val="110"/>
                <w:sz w:val="28"/>
                <w:szCs w:val="28"/>
                <w:lang w:val="en-US"/>
              </w:rPr>
              <m:t>k</m:t>
            </m:r>
          </m:e>
          <m:sub>
            <m:r>
              <w:rPr>
                <w:rFonts w:ascii="Cambria Math" w:hAnsi="Cambria Math"/>
                <w:w w:val="110"/>
                <w:sz w:val="28"/>
                <w:szCs w:val="28"/>
              </w:rPr>
              <m:t>стр</m:t>
            </m:r>
          </m:sub>
        </m:sSub>
        <m:sSub>
          <m:sSubPr>
            <m:ctrlPr>
              <w:rPr>
                <w:rFonts w:ascii="Cambria Math" w:hAnsi="Cambria Math"/>
                <w:bCs/>
                <w:w w:val="110"/>
                <w:sz w:val="28"/>
                <w:szCs w:val="28"/>
              </w:rPr>
            </m:ctrlPr>
          </m:sSubPr>
          <m:e>
            <m:r>
              <w:rPr>
                <w:rFonts w:ascii="Cambria Math" w:hAnsi="Times New Roman"/>
                <w:w w:val="110"/>
                <w:sz w:val="28"/>
                <w:szCs w:val="28"/>
              </w:rPr>
              <m:t>σ</m:t>
            </m:r>
          </m:e>
          <m:sub>
            <m:r>
              <w:rPr>
                <w:rFonts w:ascii="Cambria Math" w:hAnsi="Times New Roman"/>
                <w:w w:val="110"/>
                <w:sz w:val="28"/>
                <w:szCs w:val="28"/>
              </w:rPr>
              <m:t>сж</m:t>
            </m:r>
            <m:ctrlPr>
              <w:rPr>
                <w:rFonts w:ascii="Cambria Math" w:hAnsi="Cambria Math"/>
                <w:bCs/>
                <w:i/>
                <w:w w:val="110"/>
                <w:sz w:val="28"/>
                <w:szCs w:val="28"/>
              </w:rPr>
            </m:ctrlPr>
          </m:sub>
        </m:sSub>
        <m:r>
          <m:rPr>
            <m:sty m:val="p"/>
          </m:rPr>
          <w:rPr>
            <w:rFonts w:ascii="Cambria Math" w:hAnsi="Times New Roman"/>
            <w:w w:val="110"/>
            <w:sz w:val="28"/>
            <w:szCs w:val="28"/>
          </w:rPr>
          <m:t>1,4</m:t>
        </m:r>
        <m:f>
          <m:fPr>
            <m:ctrlPr>
              <w:rPr>
                <w:rFonts w:ascii="Cambria Math" w:hAnsi="Cambria Math"/>
                <w:bCs/>
                <w:w w:val="110"/>
                <w:sz w:val="28"/>
                <w:szCs w:val="28"/>
              </w:rPr>
            </m:ctrlPr>
          </m:fPr>
          <m:num>
            <m:r>
              <m:rPr>
                <m:nor/>
              </m:rPr>
              <w:rPr>
                <w:rFonts w:ascii="Cambria Math" w:hAnsi="Times New Roman"/>
                <w:bCs/>
                <w:w w:val="110"/>
                <w:sz w:val="28"/>
                <w:szCs w:val="28"/>
              </w:rPr>
              <m:t xml:space="preserve"> d </m:t>
            </m:r>
          </m:num>
          <m:den>
            <m:r>
              <w:rPr>
                <w:rFonts w:ascii="Cambria Math" w:hAnsi="Times New Roman"/>
                <w:w w:val="110"/>
                <w:sz w:val="28"/>
                <w:szCs w:val="28"/>
              </w:rPr>
              <m:t>m</m:t>
            </m:r>
            <m:ctrlPr>
              <w:rPr>
                <w:rFonts w:ascii="Cambria Math" w:hAnsi="Cambria Math"/>
                <w:bCs/>
                <w:i/>
                <w:w w:val="110"/>
                <w:sz w:val="28"/>
                <w:szCs w:val="28"/>
              </w:rPr>
            </m:ctrlPr>
          </m:den>
        </m:f>
      </m:oMath>
      <w:r w:rsidR="00D50207">
        <w:rPr>
          <w:rFonts w:ascii="Times New Roman" w:hAnsi="Times New Roman"/>
          <w:bCs/>
          <w:w w:val="110"/>
          <w:sz w:val="28"/>
          <w:szCs w:val="28"/>
        </w:rPr>
        <w:t xml:space="preserve">,           </w:t>
      </w:r>
      <w:r w:rsidR="00D50207">
        <w:rPr>
          <w:rFonts w:ascii="Times New Roman" w:hAnsi="Times New Roman"/>
          <w:bCs/>
          <w:w w:val="110"/>
          <w:sz w:val="28"/>
          <w:szCs w:val="28"/>
        </w:rPr>
        <w:tab/>
      </w:r>
      <w:r w:rsidR="00D50207">
        <w:rPr>
          <w:rFonts w:ascii="Times New Roman" w:hAnsi="Times New Roman"/>
          <w:bCs/>
          <w:w w:val="110"/>
          <w:sz w:val="28"/>
          <w:szCs w:val="28"/>
        </w:rPr>
        <w:tab/>
      </w:r>
      <w:r w:rsidR="00D50207">
        <w:rPr>
          <w:rFonts w:ascii="Times New Roman" w:hAnsi="Times New Roman"/>
          <w:bCs/>
          <w:w w:val="110"/>
          <w:sz w:val="28"/>
          <w:szCs w:val="28"/>
        </w:rPr>
        <w:tab/>
        <w:t>(3.5</w:t>
      </w:r>
      <w:r w:rsidRPr="008446DF">
        <w:rPr>
          <w:rFonts w:ascii="Times New Roman" w:hAnsi="Times New Roman"/>
          <w:bCs/>
          <w:w w:val="110"/>
          <w:sz w:val="28"/>
          <w:szCs w:val="28"/>
        </w:rPr>
        <w:t>)</w:t>
      </w:r>
    </w:p>
    <w:p w14:paraId="7B0FC9D4"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bl>
      <w:tblPr>
        <w:tblW w:w="9640" w:type="dxa"/>
        <w:tblLayout w:type="fixed"/>
        <w:tblLook w:val="01E0" w:firstRow="1" w:lastRow="1" w:firstColumn="1" w:lastColumn="1" w:noHBand="0" w:noVBand="0"/>
      </w:tblPr>
      <w:tblGrid>
        <w:gridCol w:w="993"/>
        <w:gridCol w:w="567"/>
        <w:gridCol w:w="567"/>
        <w:gridCol w:w="7229"/>
        <w:gridCol w:w="284"/>
      </w:tblGrid>
      <w:tr w:rsidR="008446DF" w:rsidRPr="008446DF" w14:paraId="1DF2527F" w14:textId="77777777" w:rsidTr="00DC63A1">
        <w:tc>
          <w:tcPr>
            <w:tcW w:w="993" w:type="dxa"/>
          </w:tcPr>
          <w:p w14:paraId="27BED622"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мүнда</w:t>
            </w:r>
          </w:p>
        </w:tc>
        <w:tc>
          <w:tcPr>
            <w:tcW w:w="567" w:type="dxa"/>
          </w:tcPr>
          <w:p w14:paraId="5F29A39A" w14:textId="77777777" w:rsidR="008446DF" w:rsidRPr="008446DF" w:rsidRDefault="005D13B5" w:rsidP="008446DF">
            <w:pPr>
              <w:widowControl w:val="0"/>
              <w:autoSpaceDE w:val="0"/>
              <w:autoSpaceDN w:val="0"/>
              <w:spacing w:after="0" w:line="240" w:lineRule="auto"/>
              <w:jc w:val="both"/>
              <w:rPr>
                <w:rFonts w:ascii="Times New Roman" w:hAnsi="Times New Roman"/>
                <w:bCs/>
                <w:iCs/>
                <w:w w:val="110"/>
                <w:sz w:val="28"/>
                <w:szCs w:val="28"/>
              </w:rPr>
            </w:pPr>
            <m:oMathPara>
              <m:oMath>
                <m:sSub>
                  <m:sSubPr>
                    <m:ctrlPr>
                      <w:rPr>
                        <w:rFonts w:ascii="Cambria Math" w:hAnsi="Cambria Math"/>
                        <w:bCs/>
                        <w:w w:val="110"/>
                        <w:sz w:val="28"/>
                        <w:szCs w:val="28"/>
                      </w:rPr>
                    </m:ctrlPr>
                  </m:sSubPr>
                  <m:e>
                    <m:r>
                      <w:rPr>
                        <w:rFonts w:ascii="Cambria Math" w:hAnsi="Cambria Math"/>
                        <w:w w:val="110"/>
                        <w:sz w:val="28"/>
                        <w:szCs w:val="28"/>
                        <w:lang w:val="en-US"/>
                      </w:rPr>
                      <m:t>k</m:t>
                    </m:r>
                  </m:e>
                  <m:sub>
                    <m:r>
                      <m:rPr>
                        <m:sty m:val="p"/>
                      </m:rPr>
                      <w:rPr>
                        <w:rFonts w:ascii="Cambria Math" w:hAnsi="Cambria Math"/>
                        <w:w w:val="110"/>
                        <w:sz w:val="28"/>
                        <w:szCs w:val="28"/>
                      </w:rPr>
                      <m:t>стр</m:t>
                    </m:r>
                  </m:sub>
                </m:sSub>
              </m:oMath>
            </m:oMathPara>
          </w:p>
        </w:tc>
        <w:tc>
          <w:tcPr>
            <w:tcW w:w="567" w:type="dxa"/>
          </w:tcPr>
          <w:p w14:paraId="5B762F33"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7513" w:type="dxa"/>
            <w:gridSpan w:val="2"/>
          </w:tcPr>
          <w:p w14:paraId="5FFD92B7"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lang w:val="kk-KZ"/>
              </w:rPr>
              <w:t xml:space="preserve">Камерааралық кентіректердің  </w:t>
            </w:r>
            <w:r w:rsidRPr="008446DF">
              <w:rPr>
                <w:rFonts w:ascii="Times New Roman" w:hAnsi="Times New Roman"/>
                <w:bCs/>
                <w:w w:val="110"/>
                <w:sz w:val="28"/>
                <w:szCs w:val="28"/>
              </w:rPr>
              <w:t>0,1-0,3</w:t>
            </w:r>
            <w:r w:rsidRPr="008446DF">
              <w:rPr>
                <w:rFonts w:ascii="Times New Roman" w:hAnsi="Times New Roman"/>
                <w:bCs/>
                <w:w w:val="110"/>
                <w:sz w:val="28"/>
                <w:szCs w:val="28"/>
                <w:lang w:val="kk-KZ"/>
              </w:rPr>
              <w:t xml:space="preserve"> тең деп қабылданатын құрылымдық әлсіздену коэффициенті</w:t>
            </w:r>
            <w:r w:rsidRPr="008446DF">
              <w:rPr>
                <w:rFonts w:ascii="Times New Roman" w:hAnsi="Times New Roman"/>
                <w:bCs/>
                <w:w w:val="110"/>
                <w:sz w:val="28"/>
                <w:szCs w:val="28"/>
              </w:rPr>
              <w:t>;</w:t>
            </w:r>
          </w:p>
        </w:tc>
      </w:tr>
      <w:tr w:rsidR="008446DF" w:rsidRPr="008446DF" w14:paraId="038AF0FE" w14:textId="77777777" w:rsidTr="00DC63A1">
        <w:trPr>
          <w:gridAfter w:val="1"/>
          <w:wAfter w:w="284" w:type="dxa"/>
        </w:trPr>
        <w:tc>
          <w:tcPr>
            <w:tcW w:w="993" w:type="dxa"/>
          </w:tcPr>
          <w:p w14:paraId="745387B5"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567" w:type="dxa"/>
          </w:tcPr>
          <w:p w14:paraId="438A2616" w14:textId="77777777" w:rsidR="008446DF" w:rsidRPr="008446DF" w:rsidRDefault="008446DF" w:rsidP="008446DF">
            <w:pPr>
              <w:widowControl w:val="0"/>
              <w:autoSpaceDE w:val="0"/>
              <w:autoSpaceDN w:val="0"/>
              <w:spacing w:after="0" w:line="240" w:lineRule="auto"/>
              <w:jc w:val="both"/>
              <w:rPr>
                <w:rFonts w:ascii="Times New Roman" w:hAnsi="Times New Roman"/>
                <w:bCs/>
                <w:iCs/>
                <w:w w:val="110"/>
                <w:sz w:val="28"/>
                <w:szCs w:val="28"/>
              </w:rPr>
            </w:pPr>
            <w:r w:rsidRPr="008446DF">
              <w:rPr>
                <w:rFonts w:ascii="Times New Roman" w:hAnsi="Times New Roman"/>
                <w:bCs/>
                <w:w w:val="110"/>
                <w:sz w:val="28"/>
                <w:szCs w:val="28"/>
              </w:rPr>
              <w:object w:dxaOrig="440" w:dyaOrig="360" w14:anchorId="72C975BC">
                <v:shape id="_x0000_i1027" type="#_x0000_t75" style="width:21pt;height:21pt" o:ole="" fillcolor="window">
                  <v:imagedata r:id="rId37" o:title=""/>
                </v:shape>
                <o:OLEObject Type="Embed" ProgID="Equation.3" ShapeID="_x0000_i1027" DrawAspect="Content" ObjectID="_1845469251" r:id="rId38"/>
              </w:object>
            </w:r>
          </w:p>
        </w:tc>
        <w:tc>
          <w:tcPr>
            <w:tcW w:w="567" w:type="dxa"/>
          </w:tcPr>
          <w:p w14:paraId="25E3F33C"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7229" w:type="dxa"/>
          </w:tcPr>
          <w:p w14:paraId="34F70516"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lang w:val="kk-KZ"/>
              </w:rPr>
              <w:t>Тау жыныстарының үлгідегі бір остік сығылуының беріктік шегі-</w:t>
            </w:r>
            <w:r w:rsidRPr="008446DF">
              <w:rPr>
                <w:rFonts w:ascii="Times New Roman" w:hAnsi="Times New Roman"/>
                <w:bCs/>
                <w:w w:val="110"/>
                <w:sz w:val="28"/>
                <w:szCs w:val="28"/>
              </w:rPr>
              <w:t xml:space="preserve"> 120 МПа;</w:t>
            </w:r>
          </w:p>
        </w:tc>
      </w:tr>
      <w:tr w:rsidR="008446DF" w:rsidRPr="008446DF" w14:paraId="7CEA413B" w14:textId="77777777" w:rsidTr="00DC63A1">
        <w:trPr>
          <w:gridAfter w:val="1"/>
          <w:wAfter w:w="284" w:type="dxa"/>
        </w:trPr>
        <w:tc>
          <w:tcPr>
            <w:tcW w:w="993" w:type="dxa"/>
          </w:tcPr>
          <w:p w14:paraId="044BE524"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567" w:type="dxa"/>
          </w:tcPr>
          <w:p w14:paraId="6EA257A3"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lang w:val="en-US"/>
              </w:rPr>
            </w:pPr>
            <w:r w:rsidRPr="008446DF">
              <w:rPr>
                <w:rFonts w:ascii="Times New Roman" w:hAnsi="Times New Roman"/>
                <w:bCs/>
                <w:w w:val="110"/>
                <w:sz w:val="28"/>
                <w:szCs w:val="28"/>
                <w:lang w:val="en-US"/>
              </w:rPr>
              <w:t>d</w:t>
            </w:r>
          </w:p>
        </w:tc>
        <w:tc>
          <w:tcPr>
            <w:tcW w:w="567" w:type="dxa"/>
          </w:tcPr>
          <w:p w14:paraId="650905F1"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7229" w:type="dxa"/>
          </w:tcPr>
          <w:p w14:paraId="2635E6F6"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lang w:val="kk-KZ"/>
              </w:rPr>
              <w:t>Есептеу элементінің сызықтық өлшемі</w:t>
            </w:r>
            <w:r w:rsidRPr="008446DF">
              <w:rPr>
                <w:rFonts w:ascii="Times New Roman" w:hAnsi="Times New Roman"/>
                <w:bCs/>
                <w:w w:val="110"/>
                <w:sz w:val="28"/>
                <w:szCs w:val="28"/>
              </w:rPr>
              <w:t>, м;</w:t>
            </w:r>
          </w:p>
        </w:tc>
      </w:tr>
      <w:tr w:rsidR="008446DF" w:rsidRPr="008446DF" w14:paraId="1237693C" w14:textId="77777777" w:rsidTr="00DC63A1">
        <w:trPr>
          <w:gridAfter w:val="1"/>
          <w:wAfter w:w="284" w:type="dxa"/>
          <w:trHeight w:val="375"/>
        </w:trPr>
        <w:tc>
          <w:tcPr>
            <w:tcW w:w="993" w:type="dxa"/>
          </w:tcPr>
          <w:p w14:paraId="41D57AC8"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567" w:type="dxa"/>
          </w:tcPr>
          <w:p w14:paraId="35D4185C"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lang w:val="en-US"/>
              </w:rPr>
            </w:pPr>
            <w:r w:rsidRPr="008446DF">
              <w:rPr>
                <w:rFonts w:ascii="Times New Roman" w:hAnsi="Times New Roman"/>
                <w:bCs/>
                <w:w w:val="110"/>
                <w:sz w:val="28"/>
                <w:szCs w:val="28"/>
                <w:lang w:val="en-US"/>
              </w:rPr>
              <w:t>m</w:t>
            </w:r>
          </w:p>
        </w:tc>
        <w:tc>
          <w:tcPr>
            <w:tcW w:w="567" w:type="dxa"/>
          </w:tcPr>
          <w:p w14:paraId="24B742C3"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rPr>
              <w:t>–</w:t>
            </w:r>
          </w:p>
        </w:tc>
        <w:tc>
          <w:tcPr>
            <w:tcW w:w="7229" w:type="dxa"/>
          </w:tcPr>
          <w:p w14:paraId="2588F54E"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lang w:val="kk-KZ"/>
              </w:rPr>
              <w:t>Есептеу элементінің қалыңдығы (биіктігі)</w:t>
            </w:r>
            <w:r w:rsidRPr="008446DF">
              <w:rPr>
                <w:rFonts w:ascii="Times New Roman" w:hAnsi="Times New Roman"/>
                <w:bCs/>
                <w:w w:val="110"/>
                <w:sz w:val="28"/>
                <w:szCs w:val="28"/>
              </w:rPr>
              <w:t>, м.</w:t>
            </w:r>
          </w:p>
        </w:tc>
      </w:tr>
    </w:tbl>
    <w:p w14:paraId="72CCE99A" w14:textId="77777777" w:rsidR="008446DF" w:rsidRPr="008446DF" w:rsidRDefault="008446DF" w:rsidP="008446DF">
      <w:pPr>
        <w:widowControl w:val="0"/>
        <w:autoSpaceDE w:val="0"/>
        <w:autoSpaceDN w:val="0"/>
        <w:spacing w:after="0" w:line="240" w:lineRule="auto"/>
        <w:ind w:firstLine="709"/>
        <w:jc w:val="both"/>
        <w:rPr>
          <w:rFonts w:ascii="Times New Roman" w:hAnsi="Times New Roman"/>
          <w:bCs/>
          <w:w w:val="110"/>
          <w:sz w:val="24"/>
          <w:szCs w:val="24"/>
        </w:rPr>
      </w:pPr>
    </w:p>
    <w:p w14:paraId="3A2AABBC"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Жоғарыда келтірілген бастапқы мәліметтерді  және шөгіндінің құлау бұрышы мен қалыңдығының әсерін ескере отырып, камерааралық кентіректің кернеулі-деформацияланған күйін  бағалаудың сандық есептиеулерінің  жалпы нәтижелері  3.1-кестеде келтірілген.</w:t>
      </w:r>
    </w:p>
    <w:p w14:paraId="120B2FA1"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PRESS 3D URAL бағдарламалық құралын  пайдалана отыра камерааралық кентіректердің қосымша кернеу концентрациясы коэффициенттерін анықтауда, оның басқа да  параметрлерін  жылдам анықтауға болады. Сондай-ақ, кентіректердің орнықтылығын есептеу блоктағы ең көп жүктеме түсетін орталық кентірек үшін жүргізілгенін  атап өткен жөн. Сонымен қатар, блоктың ортасынан шеткі кентіректерге  қарай алыстаған кезде, камерааралық кентіректердегі кернеулер орташа есеппен 30-40% төмендейді, бұл олардың орнықтылғын айтарлықтай арттырады.</w:t>
      </w:r>
    </w:p>
    <w:p w14:paraId="522EEF48" w14:textId="77777777" w:rsidR="008446DF" w:rsidRPr="008446DF" w:rsidRDefault="008446DF" w:rsidP="008446DF">
      <w:pPr>
        <w:widowControl w:val="0"/>
        <w:autoSpaceDE w:val="0"/>
        <w:autoSpaceDN w:val="0"/>
        <w:spacing w:after="0" w:line="240" w:lineRule="auto"/>
        <w:ind w:left="709"/>
        <w:jc w:val="both"/>
        <w:rPr>
          <w:rFonts w:ascii="Times New Roman" w:hAnsi="Times New Roman"/>
          <w:bCs/>
          <w:w w:val="110"/>
          <w:sz w:val="28"/>
          <w:szCs w:val="28"/>
          <w:lang w:val="kk-KZ"/>
        </w:rPr>
      </w:pPr>
    </w:p>
    <w:p w14:paraId="6D9E750B" w14:textId="77777777" w:rsidR="008446DF" w:rsidRPr="008446DF" w:rsidRDefault="008446DF" w:rsidP="008446DF">
      <w:pPr>
        <w:widowControl w:val="0"/>
        <w:autoSpaceDE w:val="0"/>
        <w:autoSpaceDN w:val="0"/>
        <w:spacing w:after="0" w:line="240" w:lineRule="auto"/>
        <w:ind w:left="709"/>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Кесте 3.1 – камерааралық кентіректің кернеулі-деформацияланған күйін  бағалаудың жалпы нәтижелері.  </w:t>
      </w:r>
    </w:p>
    <w:p w14:paraId="72FD29AB" w14:textId="77777777" w:rsidR="008446DF" w:rsidRPr="008446DF" w:rsidRDefault="008446DF" w:rsidP="008446DF">
      <w:pPr>
        <w:widowControl w:val="0"/>
        <w:autoSpaceDE w:val="0"/>
        <w:autoSpaceDN w:val="0"/>
        <w:spacing w:after="0" w:line="240" w:lineRule="auto"/>
        <w:ind w:left="709"/>
        <w:jc w:val="both"/>
        <w:rPr>
          <w:rFonts w:ascii="Times New Roman" w:hAnsi="Times New Roman"/>
          <w:b/>
          <w:bCs/>
          <w:w w:val="110"/>
          <w:sz w:val="28"/>
          <w:szCs w:val="28"/>
          <w:lang w:val="kk-KZ"/>
        </w:rPr>
      </w:pPr>
      <w:r w:rsidRPr="008446DF">
        <w:rPr>
          <w:rFonts w:ascii="Times New Roman" w:hAnsi="Times New Roman"/>
          <w:bCs/>
          <w:w w:val="110"/>
          <w:sz w:val="28"/>
          <w:szCs w:val="28"/>
          <w:lang w:val="kk-KZ"/>
        </w:rPr>
        <w:t xml:space="preserve">                                         </w:t>
      </w:r>
      <w:r w:rsidRPr="008446DF">
        <w:rPr>
          <w:rFonts w:ascii="Times New Roman" w:hAnsi="Times New Roman"/>
          <w:b/>
          <w:bCs/>
          <w:w w:val="110"/>
          <w:sz w:val="24"/>
          <w:szCs w:val="24"/>
          <w:lang w:val="kk-KZ"/>
        </w:rPr>
        <w:t xml:space="preserve"> </w:t>
      </w:r>
      <m:oMath>
        <m:sSub>
          <m:sSubPr>
            <m:ctrlPr>
              <w:rPr>
                <w:rFonts w:ascii="Cambria Math" w:hAnsi="Cambria Math"/>
                <w:b/>
                <w:bCs/>
                <w:w w:val="110"/>
                <w:sz w:val="28"/>
                <w:szCs w:val="28"/>
              </w:rPr>
            </m:ctrlPr>
          </m:sSubPr>
          <m:e>
            <m:r>
              <m:rPr>
                <m:sty m:val="bi"/>
              </m:rPr>
              <w:rPr>
                <w:rFonts w:ascii="Cambria Math" w:hAnsi="Cambria Math"/>
                <w:w w:val="110"/>
                <w:sz w:val="28"/>
                <w:szCs w:val="28"/>
                <w:lang w:val="en-US"/>
              </w:rPr>
              <m:t>k</m:t>
            </m:r>
          </m:e>
          <m:sub>
            <m:r>
              <m:rPr>
                <m:sty m:val="b"/>
              </m:rPr>
              <w:rPr>
                <w:rFonts w:ascii="Cambria Math" w:hAnsi="Cambria Math"/>
                <w:w w:val="110"/>
                <w:sz w:val="28"/>
                <w:szCs w:val="28"/>
              </w:rPr>
              <m:t>стр</m:t>
            </m:r>
          </m:sub>
        </m:sSub>
        <m:r>
          <m:rPr>
            <m:sty m:val="b"/>
          </m:rPr>
          <w:rPr>
            <w:rFonts w:ascii="Cambria Math" w:hAnsi="Cambria Math"/>
            <w:w w:val="110"/>
            <w:sz w:val="28"/>
            <w:szCs w:val="28"/>
          </w:rPr>
          <m:t>=0,1</m:t>
        </m:r>
      </m:oMath>
      <w:r w:rsidRPr="008446DF">
        <w:rPr>
          <w:rFonts w:ascii="Times New Roman" w:hAnsi="Times New Roman"/>
          <w:b/>
          <w:bCs/>
          <w:w w:val="110"/>
          <w:sz w:val="28"/>
          <w:szCs w:val="28"/>
          <w:lang w:val="kk-KZ"/>
        </w:rPr>
        <w:t xml:space="preserve"> болғанда</w:t>
      </w:r>
    </w:p>
    <w:tbl>
      <w:tblPr>
        <w:tblW w:w="9532" w:type="dxa"/>
        <w:tblInd w:w="-176" w:type="dxa"/>
        <w:tblLayout w:type="fixed"/>
        <w:tblLook w:val="04A0" w:firstRow="1" w:lastRow="0" w:firstColumn="1" w:lastColumn="0" w:noHBand="0" w:noVBand="1"/>
      </w:tblPr>
      <w:tblGrid>
        <w:gridCol w:w="743"/>
        <w:gridCol w:w="993"/>
        <w:gridCol w:w="992"/>
        <w:gridCol w:w="992"/>
        <w:gridCol w:w="992"/>
        <w:gridCol w:w="851"/>
        <w:gridCol w:w="992"/>
        <w:gridCol w:w="992"/>
        <w:gridCol w:w="851"/>
        <w:gridCol w:w="1134"/>
      </w:tblGrid>
      <w:tr w:rsidR="008446DF" w:rsidRPr="008446DF" w14:paraId="6CABE158" w14:textId="77777777" w:rsidTr="009E38FE">
        <w:tc>
          <w:tcPr>
            <w:tcW w:w="743" w:type="dxa"/>
            <w:vMerge w:val="restart"/>
            <w:shd w:val="clear" w:color="auto" w:fill="D9D9D9" w:themeFill="background1" w:themeFillShade="D9"/>
          </w:tcPr>
          <w:p w14:paraId="75347CEE"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lang w:val="kk-KZ"/>
              </w:rPr>
            </w:pPr>
            <w:r w:rsidRPr="008446DF">
              <w:rPr>
                <w:rFonts w:ascii="Times New Roman" w:hAnsi="Times New Roman"/>
                <w:bCs/>
                <w:w w:val="110"/>
                <w:sz w:val="24"/>
                <w:szCs w:val="24"/>
                <w:lang w:val="kk-KZ"/>
              </w:rPr>
              <w:t>Кен-нің құла-ма бұрышы,</w:t>
            </w:r>
          </w:p>
          <w:p w14:paraId="79A9A161"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rPr>
              <w:t>град.</w:t>
            </w:r>
          </w:p>
        </w:tc>
        <w:tc>
          <w:tcPr>
            <w:tcW w:w="8789" w:type="dxa"/>
            <w:gridSpan w:val="9"/>
            <w:shd w:val="clear" w:color="auto" w:fill="D9D9D9" w:themeFill="background1" w:themeFillShade="D9"/>
          </w:tcPr>
          <w:p w14:paraId="7BA10E3B"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8"/>
                <w:szCs w:val="28"/>
              </w:rPr>
            </w:pPr>
            <w:r w:rsidRPr="008446DF">
              <w:rPr>
                <w:rFonts w:ascii="Times New Roman" w:hAnsi="Times New Roman"/>
                <w:bCs/>
                <w:w w:val="110"/>
                <w:sz w:val="28"/>
                <w:szCs w:val="28"/>
                <w:lang w:val="kk-KZ"/>
              </w:rPr>
              <w:t>Камеракаралық кентіректің қалыңдығы</w:t>
            </w:r>
            <w:r w:rsidRPr="008446DF">
              <w:rPr>
                <w:rFonts w:ascii="Times New Roman" w:hAnsi="Times New Roman"/>
                <w:bCs/>
                <w:w w:val="110"/>
                <w:sz w:val="28"/>
                <w:szCs w:val="28"/>
              </w:rPr>
              <w:t>, м</w:t>
            </w:r>
          </w:p>
        </w:tc>
      </w:tr>
      <w:tr w:rsidR="008446DF" w:rsidRPr="008446DF" w14:paraId="4B44B390" w14:textId="77777777" w:rsidTr="009E38FE">
        <w:tc>
          <w:tcPr>
            <w:tcW w:w="743" w:type="dxa"/>
            <w:vMerge/>
            <w:shd w:val="clear" w:color="auto" w:fill="D9D9D9" w:themeFill="background1" w:themeFillShade="D9"/>
          </w:tcPr>
          <w:p w14:paraId="18F0ED2C"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2977" w:type="dxa"/>
            <w:gridSpan w:val="3"/>
            <w:shd w:val="clear" w:color="auto" w:fill="D9D9D9" w:themeFill="background1" w:themeFillShade="D9"/>
          </w:tcPr>
          <w:p w14:paraId="6DC782BB"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rPr>
            </w:pPr>
            <w:r w:rsidRPr="008446DF">
              <w:rPr>
                <w:rFonts w:ascii="Times New Roman" w:hAnsi="Times New Roman"/>
                <w:bCs/>
                <w:w w:val="110"/>
                <w:sz w:val="24"/>
                <w:szCs w:val="24"/>
              </w:rPr>
              <w:t>4</w:t>
            </w:r>
          </w:p>
        </w:tc>
        <w:tc>
          <w:tcPr>
            <w:tcW w:w="2835" w:type="dxa"/>
            <w:gridSpan w:val="3"/>
            <w:shd w:val="clear" w:color="auto" w:fill="D9D9D9" w:themeFill="background1" w:themeFillShade="D9"/>
          </w:tcPr>
          <w:p w14:paraId="19EF204B"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rPr>
            </w:pPr>
            <w:r w:rsidRPr="008446DF">
              <w:rPr>
                <w:rFonts w:ascii="Times New Roman" w:hAnsi="Times New Roman"/>
                <w:bCs/>
                <w:w w:val="110"/>
                <w:sz w:val="24"/>
                <w:szCs w:val="24"/>
              </w:rPr>
              <w:t>8</w:t>
            </w:r>
          </w:p>
        </w:tc>
        <w:tc>
          <w:tcPr>
            <w:tcW w:w="2977" w:type="dxa"/>
            <w:gridSpan w:val="3"/>
            <w:shd w:val="clear" w:color="auto" w:fill="D9D9D9" w:themeFill="background1" w:themeFillShade="D9"/>
          </w:tcPr>
          <w:p w14:paraId="05B6A781"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rPr>
            </w:pPr>
            <w:r w:rsidRPr="008446DF">
              <w:rPr>
                <w:rFonts w:ascii="Times New Roman" w:hAnsi="Times New Roman"/>
                <w:bCs/>
                <w:w w:val="110"/>
                <w:sz w:val="24"/>
                <w:szCs w:val="24"/>
              </w:rPr>
              <w:t>12</w:t>
            </w:r>
          </w:p>
        </w:tc>
      </w:tr>
      <w:tr w:rsidR="008446DF" w:rsidRPr="008446DF" w14:paraId="63009545" w14:textId="77777777" w:rsidTr="009E38FE">
        <w:tc>
          <w:tcPr>
            <w:tcW w:w="743" w:type="dxa"/>
            <w:vMerge/>
            <w:shd w:val="clear" w:color="auto" w:fill="D9D9D9" w:themeFill="background1" w:themeFillShade="D9"/>
          </w:tcPr>
          <w:p w14:paraId="25A981E4"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993" w:type="dxa"/>
            <w:shd w:val="clear" w:color="auto" w:fill="D9D9D9" w:themeFill="background1" w:themeFillShade="D9"/>
          </w:tcPr>
          <w:p w14:paraId="72E8D4DA" w14:textId="77777777" w:rsidR="008446DF" w:rsidRPr="008446DF" w:rsidRDefault="005D13B5" w:rsidP="008446DF">
            <w:pPr>
              <w:widowControl w:val="0"/>
              <w:autoSpaceDE w:val="0"/>
              <w:autoSpaceDN w:val="0"/>
              <w:spacing w:after="0" w:line="240" w:lineRule="auto"/>
              <w:jc w:val="both"/>
              <w:rPr>
                <w:rFonts w:ascii="Times New Roman" w:hAnsi="Times New Roman"/>
                <w:bCs/>
                <w:w w:val="110"/>
                <w:sz w:val="24"/>
                <w:szCs w:val="24"/>
              </w:rPr>
            </w:pPr>
            <m:oMathPara>
              <m:oMath>
                <m:sSub>
                  <m:sSubPr>
                    <m:ctrlPr>
                      <w:rPr>
                        <w:rFonts w:ascii="Cambria Math" w:hAnsi="Cambria Math"/>
                        <w:bCs/>
                        <w:w w:val="110"/>
                        <w:sz w:val="24"/>
                        <w:szCs w:val="24"/>
                      </w:rPr>
                    </m:ctrlPr>
                  </m:sSubPr>
                  <m:e>
                    <m:r>
                      <m:rPr>
                        <m:nor/>
                      </m:rPr>
                      <w:rPr>
                        <w:rFonts w:ascii="Times New Roman" w:hAnsi="Times New Roman"/>
                        <w:bCs/>
                        <w:w w:val="110"/>
                        <w:sz w:val="24"/>
                        <w:szCs w:val="24"/>
                      </w:rPr>
                      <m:t>σ</m:t>
                    </m:r>
                  </m:e>
                  <m:sub>
                    <m:r>
                      <w:rPr>
                        <w:rFonts w:ascii="Cambria Math" w:hAnsi="Cambria Math"/>
                        <w:w w:val="110"/>
                        <w:sz w:val="24"/>
                        <w:szCs w:val="24"/>
                      </w:rPr>
                      <m:t>z</m:t>
                    </m:r>
                  </m:sub>
                </m:sSub>
                <m:d>
                  <m:dPr>
                    <m:ctrlPr>
                      <w:rPr>
                        <w:rFonts w:ascii="Cambria Math" w:hAnsi="Cambria Math"/>
                        <w:bCs/>
                        <w:w w:val="110"/>
                        <w:sz w:val="24"/>
                        <w:szCs w:val="24"/>
                      </w:rPr>
                    </m:ctrlPr>
                  </m:dPr>
                  <m:e>
                    <m:r>
                      <w:rPr>
                        <w:rFonts w:ascii="Cambria Math" w:hAnsi="Cambria Math"/>
                        <w:w w:val="110"/>
                        <w:sz w:val="24"/>
                        <w:szCs w:val="24"/>
                      </w:rPr>
                      <m:t>ξ</m:t>
                    </m:r>
                    <m:r>
                      <m:rPr>
                        <m:sty m:val="p"/>
                      </m:rPr>
                      <w:rPr>
                        <w:rFonts w:ascii="Cambria Math" w:hAnsi="Cambria Math"/>
                        <w:w w:val="110"/>
                        <w:sz w:val="24"/>
                        <w:szCs w:val="24"/>
                      </w:rPr>
                      <m:t>,</m:t>
                    </m:r>
                    <m:r>
                      <w:rPr>
                        <w:rFonts w:ascii="Cambria Math" w:hAnsi="Cambria Math"/>
                        <w:w w:val="110"/>
                        <w:sz w:val="24"/>
                        <w:szCs w:val="24"/>
                      </w:rPr>
                      <m:t>η</m:t>
                    </m:r>
                  </m:e>
                </m:d>
              </m:oMath>
            </m:oMathPara>
          </w:p>
          <w:p w14:paraId="693AA4E8"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 xml:space="preserve"> ортал.</w:t>
            </w:r>
            <w:r w:rsidRPr="008446DF">
              <w:rPr>
                <w:rFonts w:ascii="Times New Roman" w:hAnsi="Times New Roman"/>
                <w:bCs/>
                <w:w w:val="110"/>
                <w:sz w:val="24"/>
                <w:szCs w:val="24"/>
              </w:rPr>
              <w:t xml:space="preserve"> </w:t>
            </w:r>
            <w:r w:rsidRPr="008446DF">
              <w:rPr>
                <w:rFonts w:ascii="Times New Roman" w:hAnsi="Times New Roman"/>
                <w:bCs/>
                <w:w w:val="110"/>
                <w:sz w:val="24"/>
                <w:szCs w:val="24"/>
                <w:lang w:val="kk-KZ"/>
              </w:rPr>
              <w:t>КАК</w:t>
            </w:r>
            <w:r w:rsidRPr="008446DF">
              <w:rPr>
                <w:rFonts w:ascii="Times New Roman" w:hAnsi="Times New Roman"/>
                <w:bCs/>
                <w:w w:val="110"/>
                <w:sz w:val="24"/>
                <w:szCs w:val="24"/>
              </w:rPr>
              <w:t>)</w:t>
            </w:r>
          </w:p>
        </w:tc>
        <w:tc>
          <w:tcPr>
            <w:tcW w:w="992" w:type="dxa"/>
            <w:shd w:val="clear" w:color="auto" w:fill="D9D9D9" w:themeFill="background1" w:themeFillShade="D9"/>
          </w:tcPr>
          <w:p w14:paraId="09D53FE9" w14:textId="77777777" w:rsidR="008446DF" w:rsidRPr="008446DF" w:rsidRDefault="005D13B5" w:rsidP="008446DF">
            <w:pPr>
              <w:widowControl w:val="0"/>
              <w:autoSpaceDE w:val="0"/>
              <w:autoSpaceDN w:val="0"/>
              <w:spacing w:after="0" w:line="240" w:lineRule="auto"/>
              <w:jc w:val="both"/>
              <w:rPr>
                <w:rFonts w:ascii="Times New Roman" w:hAnsi="Times New Roman"/>
                <w:bCs/>
                <w:w w:val="110"/>
                <w:sz w:val="24"/>
                <w:szCs w:val="24"/>
              </w:rPr>
            </w:pPr>
            <m:oMath>
              <m:sSub>
                <m:sSubPr>
                  <m:ctrlPr>
                    <w:rPr>
                      <w:rFonts w:ascii="Cambria Math" w:hAnsi="Cambria Math"/>
                      <w:bCs/>
                      <w:i/>
                      <w:w w:val="110"/>
                      <w:sz w:val="24"/>
                      <w:szCs w:val="24"/>
                    </w:rPr>
                  </m:ctrlPr>
                </m:sSubPr>
                <m:e>
                  <m:r>
                    <w:rPr>
                      <w:rFonts w:ascii="Cambria Math" w:hAnsi="Cambria Math"/>
                      <w:w w:val="110"/>
                      <w:sz w:val="24"/>
                      <w:szCs w:val="24"/>
                    </w:rPr>
                    <m:t>σ</m:t>
                  </m:r>
                </m:e>
                <m:sub>
                  <m:r>
                    <m:rPr>
                      <m:nor/>
                    </m:rPr>
                    <w:rPr>
                      <w:rFonts w:ascii="Times New Roman" w:hAnsi="Times New Roman"/>
                      <w:bCs/>
                      <w:w w:val="110"/>
                      <w:sz w:val="24"/>
                      <w:szCs w:val="24"/>
                    </w:rPr>
                    <m:t xml:space="preserve">z, </m:t>
                  </m:r>
                  <m:r>
                    <m:rPr>
                      <m:nor/>
                    </m:rPr>
                    <w:rPr>
                      <w:rFonts w:ascii="Cambria Math" w:hAnsi="Times New Roman"/>
                      <w:bCs/>
                      <w:w w:val="110"/>
                      <w:sz w:val="24"/>
                      <w:szCs w:val="24"/>
                      <w:lang w:val="kk-KZ"/>
                    </w:rPr>
                    <m:t>толық</m:t>
                  </m:r>
                  <m:r>
                    <m:rPr>
                      <m:nor/>
                    </m:rPr>
                    <w:rPr>
                      <w:rFonts w:ascii="Times New Roman" w:hAnsi="Times New Roman"/>
                      <w:bCs/>
                      <w:w w:val="110"/>
                      <w:sz w:val="24"/>
                      <w:szCs w:val="24"/>
                    </w:rPr>
                    <m:t>.</m:t>
                  </m:r>
                  <m:ctrlPr>
                    <w:rPr>
                      <w:rFonts w:ascii="Cambria Math" w:hAnsi="Cambria Math"/>
                      <w:bCs/>
                      <w:w w:val="110"/>
                      <w:sz w:val="24"/>
                      <w:szCs w:val="24"/>
                    </w:rPr>
                  </m:ctrlPr>
                </m:sub>
              </m:sSub>
            </m:oMath>
            <w:r w:rsidR="008446DF" w:rsidRPr="008446DF">
              <w:rPr>
                <w:rFonts w:ascii="Times New Roman" w:hAnsi="Times New Roman"/>
                <w:bCs/>
                <w:w w:val="110"/>
                <w:sz w:val="24"/>
                <w:szCs w:val="24"/>
              </w:rPr>
              <w:t>,</w:t>
            </w:r>
          </w:p>
          <w:p w14:paraId="55018923"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rPr>
              <w:t>МПа</w:t>
            </w:r>
          </w:p>
        </w:tc>
        <w:tc>
          <w:tcPr>
            <w:tcW w:w="992" w:type="dxa"/>
            <w:shd w:val="clear" w:color="auto" w:fill="D9D9D9" w:themeFill="background1" w:themeFillShade="D9"/>
          </w:tcPr>
          <w:p w14:paraId="36F6E619"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орнық-тылық көрсет-кіші</w:t>
            </w:r>
          </w:p>
        </w:tc>
        <w:tc>
          <w:tcPr>
            <w:tcW w:w="992" w:type="dxa"/>
            <w:shd w:val="clear" w:color="auto" w:fill="D9D9D9" w:themeFill="background1" w:themeFillShade="D9"/>
          </w:tcPr>
          <w:p w14:paraId="38E61384" w14:textId="77777777" w:rsidR="008446DF" w:rsidRPr="008446DF" w:rsidRDefault="005D13B5" w:rsidP="008446DF">
            <w:pPr>
              <w:widowControl w:val="0"/>
              <w:autoSpaceDE w:val="0"/>
              <w:autoSpaceDN w:val="0"/>
              <w:spacing w:after="0" w:line="240" w:lineRule="auto"/>
              <w:jc w:val="both"/>
              <w:rPr>
                <w:rFonts w:ascii="Times New Roman" w:hAnsi="Times New Roman"/>
                <w:bCs/>
                <w:w w:val="110"/>
                <w:sz w:val="24"/>
                <w:szCs w:val="24"/>
              </w:rPr>
            </w:pPr>
            <m:oMath>
              <m:sSub>
                <m:sSubPr>
                  <m:ctrlPr>
                    <w:rPr>
                      <w:rFonts w:ascii="Cambria Math" w:hAnsi="Cambria Math"/>
                      <w:bCs/>
                      <w:w w:val="110"/>
                      <w:sz w:val="24"/>
                      <w:szCs w:val="24"/>
                    </w:rPr>
                  </m:ctrlPr>
                </m:sSubPr>
                <m:e>
                  <m:r>
                    <m:rPr>
                      <m:nor/>
                    </m:rPr>
                    <w:rPr>
                      <w:rFonts w:ascii="Cambria Math" w:hAnsi="Times New Roman"/>
                      <w:bCs/>
                      <w:w w:val="110"/>
                      <w:sz w:val="24"/>
                      <w:szCs w:val="24"/>
                    </w:rPr>
                    <m:t>σ</m:t>
                  </m:r>
                </m:e>
                <m:sub>
                  <m:r>
                    <w:rPr>
                      <w:rFonts w:ascii="Cambria Math" w:hAnsi="Times New Roman"/>
                      <w:w w:val="110"/>
                      <w:sz w:val="24"/>
                      <w:szCs w:val="24"/>
                    </w:rPr>
                    <m:t>z</m:t>
                  </m:r>
                  <m:ctrlPr>
                    <w:rPr>
                      <w:rFonts w:ascii="Cambria Math" w:hAnsi="Cambria Math"/>
                      <w:bCs/>
                      <w:i/>
                      <w:w w:val="110"/>
                      <w:sz w:val="24"/>
                      <w:szCs w:val="24"/>
                    </w:rPr>
                  </m:ctrlPr>
                </m:sub>
              </m:sSub>
              <m:r>
                <w:rPr>
                  <w:rFonts w:ascii="Cambria Math" w:hAnsi="Times New Roman"/>
                  <w:w w:val="110"/>
                  <w:sz w:val="24"/>
                  <w:szCs w:val="24"/>
                </w:rPr>
                <m:t>(ξ,η)</m:t>
              </m:r>
            </m:oMath>
            <w:r w:rsidR="008446DF" w:rsidRPr="008446DF">
              <w:rPr>
                <w:rFonts w:ascii="Times New Roman" w:hAnsi="Times New Roman"/>
                <w:bCs/>
                <w:w w:val="110"/>
                <w:sz w:val="24"/>
                <w:szCs w:val="24"/>
              </w:rPr>
              <w:t xml:space="preserve"> (</w:t>
            </w:r>
            <w:r w:rsidR="008446DF" w:rsidRPr="008446DF">
              <w:rPr>
                <w:rFonts w:ascii="Times New Roman" w:hAnsi="Times New Roman"/>
                <w:bCs/>
                <w:w w:val="110"/>
                <w:sz w:val="24"/>
                <w:szCs w:val="24"/>
                <w:lang w:val="kk-KZ"/>
              </w:rPr>
              <w:t>орталКАК</w:t>
            </w:r>
            <w:r w:rsidR="008446DF" w:rsidRPr="008446DF">
              <w:rPr>
                <w:rFonts w:ascii="Times New Roman" w:hAnsi="Times New Roman"/>
                <w:bCs/>
                <w:w w:val="110"/>
                <w:sz w:val="24"/>
                <w:szCs w:val="24"/>
              </w:rPr>
              <w:t>)</w:t>
            </w:r>
          </w:p>
        </w:tc>
        <w:tc>
          <w:tcPr>
            <w:tcW w:w="851" w:type="dxa"/>
            <w:shd w:val="clear" w:color="auto" w:fill="D9D9D9" w:themeFill="background1" w:themeFillShade="D9"/>
          </w:tcPr>
          <w:p w14:paraId="6D877EE6" w14:textId="77777777" w:rsidR="008446DF" w:rsidRPr="008446DF" w:rsidRDefault="005D13B5" w:rsidP="008446DF">
            <w:pPr>
              <w:widowControl w:val="0"/>
              <w:autoSpaceDE w:val="0"/>
              <w:autoSpaceDN w:val="0"/>
              <w:spacing w:after="0" w:line="240" w:lineRule="auto"/>
              <w:jc w:val="both"/>
              <w:rPr>
                <w:rFonts w:ascii="Times New Roman" w:hAnsi="Times New Roman"/>
                <w:bCs/>
                <w:w w:val="110"/>
                <w:sz w:val="24"/>
                <w:szCs w:val="24"/>
              </w:rPr>
            </w:pPr>
            <m:oMath>
              <m:sSub>
                <m:sSubPr>
                  <m:ctrlPr>
                    <w:rPr>
                      <w:rFonts w:ascii="Cambria Math" w:hAnsi="Cambria Math"/>
                      <w:bCs/>
                      <w:i/>
                      <w:w w:val="110"/>
                      <w:sz w:val="24"/>
                      <w:szCs w:val="24"/>
                    </w:rPr>
                  </m:ctrlPr>
                </m:sSubPr>
                <m:e>
                  <m:r>
                    <w:rPr>
                      <w:rFonts w:ascii="Cambria Math" w:hAnsi="Cambria Math"/>
                      <w:w w:val="110"/>
                      <w:sz w:val="24"/>
                      <w:szCs w:val="24"/>
                    </w:rPr>
                    <m:t>σ</m:t>
                  </m:r>
                </m:e>
                <m:sub>
                  <m:r>
                    <m:rPr>
                      <m:nor/>
                    </m:rPr>
                    <w:rPr>
                      <w:rFonts w:ascii="Times New Roman" w:hAnsi="Times New Roman"/>
                      <w:bCs/>
                      <w:w w:val="110"/>
                      <w:sz w:val="24"/>
                      <w:szCs w:val="24"/>
                    </w:rPr>
                    <m:t xml:space="preserve">z, </m:t>
                  </m:r>
                  <m:r>
                    <m:rPr>
                      <m:nor/>
                    </m:rPr>
                    <w:rPr>
                      <w:rFonts w:ascii="Cambria Math" w:hAnsi="Times New Roman"/>
                      <w:bCs/>
                      <w:w w:val="110"/>
                      <w:sz w:val="24"/>
                      <w:szCs w:val="24"/>
                      <w:lang w:val="kk-KZ"/>
                    </w:rPr>
                    <m:t>тол</m:t>
                  </m:r>
                  <m:r>
                    <m:rPr>
                      <m:nor/>
                    </m:rPr>
                    <w:rPr>
                      <w:rFonts w:ascii="Times New Roman" w:hAnsi="Times New Roman"/>
                      <w:bCs/>
                      <w:w w:val="110"/>
                      <w:sz w:val="24"/>
                      <w:szCs w:val="24"/>
                    </w:rPr>
                    <m:t>.</m:t>
                  </m:r>
                  <m:ctrlPr>
                    <w:rPr>
                      <w:rFonts w:ascii="Cambria Math" w:hAnsi="Cambria Math"/>
                      <w:bCs/>
                      <w:w w:val="110"/>
                      <w:sz w:val="24"/>
                      <w:szCs w:val="24"/>
                    </w:rPr>
                  </m:ctrlPr>
                </m:sub>
              </m:sSub>
            </m:oMath>
            <w:r w:rsidR="008446DF" w:rsidRPr="008446DF">
              <w:rPr>
                <w:rFonts w:ascii="Times New Roman" w:hAnsi="Times New Roman"/>
                <w:bCs/>
                <w:w w:val="110"/>
                <w:sz w:val="24"/>
                <w:szCs w:val="24"/>
              </w:rPr>
              <w:t>,</w:t>
            </w:r>
          </w:p>
          <w:p w14:paraId="021C367E"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rPr>
              <w:t>МПа</w:t>
            </w:r>
          </w:p>
        </w:tc>
        <w:tc>
          <w:tcPr>
            <w:tcW w:w="992" w:type="dxa"/>
            <w:shd w:val="clear" w:color="auto" w:fill="D9D9D9" w:themeFill="background1" w:themeFillShade="D9"/>
          </w:tcPr>
          <w:p w14:paraId="0F6339D9"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орнық-тылық көрсет-кіші</w:t>
            </w:r>
          </w:p>
        </w:tc>
        <w:tc>
          <w:tcPr>
            <w:tcW w:w="992" w:type="dxa"/>
            <w:shd w:val="clear" w:color="auto" w:fill="D9D9D9" w:themeFill="background1" w:themeFillShade="D9"/>
          </w:tcPr>
          <w:p w14:paraId="6CAEE48B" w14:textId="77777777" w:rsidR="008446DF" w:rsidRPr="008446DF" w:rsidRDefault="005D13B5" w:rsidP="008446DF">
            <w:pPr>
              <w:widowControl w:val="0"/>
              <w:autoSpaceDE w:val="0"/>
              <w:autoSpaceDN w:val="0"/>
              <w:spacing w:after="0" w:line="240" w:lineRule="auto"/>
              <w:jc w:val="both"/>
              <w:rPr>
                <w:rFonts w:ascii="Times New Roman" w:hAnsi="Times New Roman"/>
                <w:bCs/>
                <w:w w:val="110"/>
                <w:sz w:val="24"/>
                <w:szCs w:val="24"/>
              </w:rPr>
            </w:pPr>
            <m:oMath>
              <m:sSub>
                <m:sSubPr>
                  <m:ctrlPr>
                    <w:rPr>
                      <w:rFonts w:ascii="Cambria Math" w:hAnsi="Cambria Math"/>
                      <w:bCs/>
                      <w:w w:val="110"/>
                      <w:sz w:val="24"/>
                      <w:szCs w:val="24"/>
                    </w:rPr>
                  </m:ctrlPr>
                </m:sSubPr>
                <m:e>
                  <m:r>
                    <m:rPr>
                      <m:nor/>
                    </m:rPr>
                    <w:rPr>
                      <w:rFonts w:ascii="Cambria Math" w:hAnsi="Times New Roman"/>
                      <w:bCs/>
                      <w:w w:val="110"/>
                      <w:sz w:val="24"/>
                      <w:szCs w:val="24"/>
                    </w:rPr>
                    <m:t>σ</m:t>
                  </m:r>
                </m:e>
                <m:sub>
                  <m:r>
                    <w:rPr>
                      <w:rFonts w:ascii="Cambria Math" w:hAnsi="Times New Roman"/>
                      <w:w w:val="110"/>
                      <w:sz w:val="24"/>
                      <w:szCs w:val="24"/>
                    </w:rPr>
                    <m:t>z</m:t>
                  </m:r>
                  <m:ctrlPr>
                    <w:rPr>
                      <w:rFonts w:ascii="Cambria Math" w:hAnsi="Cambria Math"/>
                      <w:bCs/>
                      <w:i/>
                      <w:w w:val="110"/>
                      <w:sz w:val="24"/>
                      <w:szCs w:val="24"/>
                    </w:rPr>
                  </m:ctrlPr>
                </m:sub>
              </m:sSub>
              <m:r>
                <w:rPr>
                  <w:rFonts w:ascii="Cambria Math" w:hAnsi="Times New Roman"/>
                  <w:w w:val="110"/>
                  <w:sz w:val="24"/>
                  <w:szCs w:val="24"/>
                </w:rPr>
                <m:t>(ξ,η)</m:t>
              </m:r>
            </m:oMath>
            <w:r w:rsidR="008446DF" w:rsidRPr="008446DF">
              <w:rPr>
                <w:rFonts w:ascii="Times New Roman" w:hAnsi="Times New Roman"/>
                <w:bCs/>
                <w:w w:val="110"/>
                <w:sz w:val="24"/>
                <w:szCs w:val="24"/>
              </w:rPr>
              <w:t xml:space="preserve"> (</w:t>
            </w:r>
            <w:r w:rsidR="008446DF" w:rsidRPr="008446DF">
              <w:rPr>
                <w:rFonts w:ascii="Times New Roman" w:hAnsi="Times New Roman"/>
                <w:bCs/>
                <w:w w:val="110"/>
                <w:sz w:val="24"/>
                <w:szCs w:val="24"/>
                <w:lang w:val="kk-KZ"/>
              </w:rPr>
              <w:t>ортал</w:t>
            </w:r>
            <w:r w:rsidR="008446DF" w:rsidRPr="008446DF">
              <w:rPr>
                <w:rFonts w:ascii="Times New Roman" w:hAnsi="Times New Roman"/>
                <w:bCs/>
                <w:w w:val="110"/>
                <w:sz w:val="24"/>
                <w:szCs w:val="24"/>
              </w:rPr>
              <w:t xml:space="preserve"> </w:t>
            </w:r>
            <w:r w:rsidR="008446DF" w:rsidRPr="008446DF">
              <w:rPr>
                <w:rFonts w:ascii="Times New Roman" w:hAnsi="Times New Roman"/>
                <w:bCs/>
                <w:w w:val="110"/>
                <w:sz w:val="24"/>
                <w:szCs w:val="24"/>
                <w:lang w:val="kk-KZ"/>
              </w:rPr>
              <w:t>КАК)</w:t>
            </w:r>
          </w:p>
        </w:tc>
        <w:tc>
          <w:tcPr>
            <w:tcW w:w="851" w:type="dxa"/>
            <w:shd w:val="clear" w:color="auto" w:fill="D9D9D9" w:themeFill="background1" w:themeFillShade="D9"/>
          </w:tcPr>
          <w:p w14:paraId="0C828782" w14:textId="77777777" w:rsidR="008446DF" w:rsidRPr="008446DF" w:rsidRDefault="005D13B5" w:rsidP="008446DF">
            <w:pPr>
              <w:widowControl w:val="0"/>
              <w:autoSpaceDE w:val="0"/>
              <w:autoSpaceDN w:val="0"/>
              <w:spacing w:after="0" w:line="240" w:lineRule="auto"/>
              <w:jc w:val="both"/>
              <w:rPr>
                <w:rFonts w:ascii="Times New Roman" w:hAnsi="Times New Roman"/>
                <w:bCs/>
                <w:w w:val="110"/>
                <w:sz w:val="24"/>
                <w:szCs w:val="24"/>
              </w:rPr>
            </w:pPr>
            <m:oMath>
              <m:sSub>
                <m:sSubPr>
                  <m:ctrlPr>
                    <w:rPr>
                      <w:rFonts w:ascii="Cambria Math" w:hAnsi="Cambria Math"/>
                      <w:bCs/>
                      <w:i/>
                      <w:w w:val="110"/>
                      <w:sz w:val="24"/>
                      <w:szCs w:val="24"/>
                    </w:rPr>
                  </m:ctrlPr>
                </m:sSubPr>
                <m:e>
                  <m:r>
                    <w:rPr>
                      <w:rFonts w:ascii="Cambria Math" w:hAnsi="Cambria Math"/>
                      <w:w w:val="110"/>
                      <w:sz w:val="24"/>
                      <w:szCs w:val="24"/>
                    </w:rPr>
                    <m:t>σ</m:t>
                  </m:r>
                </m:e>
                <m:sub>
                  <m:r>
                    <m:rPr>
                      <m:nor/>
                    </m:rPr>
                    <w:rPr>
                      <w:rFonts w:ascii="Times New Roman" w:hAnsi="Times New Roman"/>
                      <w:bCs/>
                      <w:w w:val="110"/>
                      <w:sz w:val="24"/>
                      <w:szCs w:val="24"/>
                    </w:rPr>
                    <m:t>z, полн.</m:t>
                  </m:r>
                  <m:ctrlPr>
                    <w:rPr>
                      <w:rFonts w:ascii="Cambria Math" w:hAnsi="Cambria Math"/>
                      <w:bCs/>
                      <w:w w:val="110"/>
                      <w:sz w:val="24"/>
                      <w:szCs w:val="24"/>
                    </w:rPr>
                  </m:ctrlPr>
                </m:sub>
              </m:sSub>
            </m:oMath>
            <w:r w:rsidR="008446DF" w:rsidRPr="008446DF">
              <w:rPr>
                <w:rFonts w:ascii="Times New Roman" w:hAnsi="Times New Roman"/>
                <w:bCs/>
                <w:w w:val="110"/>
                <w:sz w:val="24"/>
                <w:szCs w:val="24"/>
              </w:rPr>
              <w:t>,</w:t>
            </w:r>
          </w:p>
          <w:p w14:paraId="069545FF"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rPr>
              <w:t>МПа</w:t>
            </w:r>
          </w:p>
        </w:tc>
        <w:tc>
          <w:tcPr>
            <w:tcW w:w="1134" w:type="dxa"/>
            <w:shd w:val="clear" w:color="auto" w:fill="D9D9D9" w:themeFill="background1" w:themeFillShade="D9"/>
          </w:tcPr>
          <w:p w14:paraId="27AAEADB"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орнық-тылық көрсет-кіші</w:t>
            </w:r>
          </w:p>
        </w:tc>
      </w:tr>
      <w:tr w:rsidR="008446DF" w:rsidRPr="008446DF" w14:paraId="39E9CF2B" w14:textId="77777777" w:rsidTr="009E38FE">
        <w:trPr>
          <w:trHeight w:val="427"/>
        </w:trPr>
        <w:tc>
          <w:tcPr>
            <w:tcW w:w="9532" w:type="dxa"/>
            <w:gridSpan w:val="10"/>
          </w:tcPr>
          <w:p w14:paraId="286B5D5F"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8"/>
                <w:szCs w:val="28"/>
              </w:rPr>
            </w:pPr>
            <w:r w:rsidRPr="008446DF">
              <w:rPr>
                <w:rFonts w:ascii="Times New Roman" w:hAnsi="Times New Roman"/>
                <w:bCs/>
                <w:w w:val="110"/>
                <w:sz w:val="28"/>
                <w:szCs w:val="28"/>
                <w:lang w:val="kk-KZ"/>
              </w:rPr>
              <w:t>Камеракаралық кентіректің ені</w:t>
            </w:r>
            <w:r w:rsidRPr="008446DF">
              <w:rPr>
                <w:rFonts w:ascii="Times New Roman" w:hAnsi="Times New Roman"/>
                <w:bCs/>
                <w:w w:val="110"/>
                <w:sz w:val="28"/>
                <w:szCs w:val="28"/>
              </w:rPr>
              <w:t xml:space="preserve"> 5 м х 5 м</w:t>
            </w:r>
          </w:p>
        </w:tc>
      </w:tr>
      <w:tr w:rsidR="008446DF" w:rsidRPr="008446DF" w14:paraId="7A5412A3" w14:textId="77777777" w:rsidTr="009E38FE">
        <w:tc>
          <w:tcPr>
            <w:tcW w:w="743" w:type="dxa"/>
          </w:tcPr>
          <w:p w14:paraId="59BD6D4D"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20</w:t>
            </w:r>
          </w:p>
        </w:tc>
        <w:tc>
          <w:tcPr>
            <w:tcW w:w="993" w:type="dxa"/>
          </w:tcPr>
          <w:p w14:paraId="53170427"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lang w:val="en-US"/>
              </w:rPr>
            </w:pPr>
            <w:r w:rsidRPr="008446DF">
              <w:rPr>
                <w:rFonts w:ascii="Times New Roman" w:hAnsi="Times New Roman"/>
                <w:bCs/>
                <w:w w:val="110"/>
                <w:sz w:val="24"/>
                <w:szCs w:val="24"/>
                <w:lang w:val="en-US"/>
              </w:rPr>
              <w:t>-</w:t>
            </w:r>
            <w:r w:rsidRPr="008446DF">
              <w:rPr>
                <w:rFonts w:ascii="Times New Roman" w:hAnsi="Times New Roman"/>
                <w:bCs/>
                <w:w w:val="110"/>
                <w:sz w:val="24"/>
                <w:szCs w:val="24"/>
              </w:rPr>
              <w:t xml:space="preserve"> </w:t>
            </w:r>
            <w:r w:rsidRPr="008446DF">
              <w:rPr>
                <w:rFonts w:ascii="Times New Roman" w:hAnsi="Times New Roman"/>
                <w:bCs/>
                <w:w w:val="110"/>
                <w:sz w:val="24"/>
                <w:szCs w:val="24"/>
                <w:lang w:val="en-US"/>
              </w:rPr>
              <w:t>8,03</w:t>
            </w:r>
          </w:p>
        </w:tc>
        <w:tc>
          <w:tcPr>
            <w:tcW w:w="992" w:type="dxa"/>
          </w:tcPr>
          <w:p w14:paraId="35073C90"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134,9</w:t>
            </w:r>
          </w:p>
        </w:tc>
        <w:tc>
          <w:tcPr>
            <w:tcW w:w="992" w:type="dxa"/>
          </w:tcPr>
          <w:p w14:paraId="71AB2578"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0,16</w:t>
            </w:r>
          </w:p>
        </w:tc>
        <w:tc>
          <w:tcPr>
            <w:tcW w:w="992" w:type="dxa"/>
          </w:tcPr>
          <w:p w14:paraId="4DC95F89"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- 6,90</w:t>
            </w:r>
          </w:p>
        </w:tc>
        <w:tc>
          <w:tcPr>
            <w:tcW w:w="851" w:type="dxa"/>
          </w:tcPr>
          <w:p w14:paraId="4162D6D2"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118,1</w:t>
            </w:r>
          </w:p>
        </w:tc>
        <w:tc>
          <w:tcPr>
            <w:tcW w:w="992" w:type="dxa"/>
          </w:tcPr>
          <w:p w14:paraId="07D81E25"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0,18</w:t>
            </w:r>
          </w:p>
        </w:tc>
        <w:tc>
          <w:tcPr>
            <w:tcW w:w="992" w:type="dxa"/>
          </w:tcPr>
          <w:p w14:paraId="09091B7B"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- 6,06</w:t>
            </w:r>
          </w:p>
        </w:tc>
        <w:tc>
          <w:tcPr>
            <w:tcW w:w="851" w:type="dxa"/>
          </w:tcPr>
          <w:p w14:paraId="3D6FED57"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105,5</w:t>
            </w:r>
          </w:p>
        </w:tc>
        <w:tc>
          <w:tcPr>
            <w:tcW w:w="1134" w:type="dxa"/>
          </w:tcPr>
          <w:p w14:paraId="09F0EA2A"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0,20</w:t>
            </w:r>
          </w:p>
        </w:tc>
      </w:tr>
      <w:tr w:rsidR="008446DF" w:rsidRPr="008446DF" w14:paraId="0274C00C" w14:textId="77777777" w:rsidTr="009E38FE">
        <w:tc>
          <w:tcPr>
            <w:tcW w:w="743" w:type="dxa"/>
          </w:tcPr>
          <w:p w14:paraId="065BFF10"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25</w:t>
            </w:r>
          </w:p>
        </w:tc>
        <w:tc>
          <w:tcPr>
            <w:tcW w:w="993" w:type="dxa"/>
          </w:tcPr>
          <w:p w14:paraId="1254C86E"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lang w:val="en-US"/>
              </w:rPr>
              <w:t>-</w:t>
            </w:r>
            <w:r w:rsidRPr="008446DF">
              <w:rPr>
                <w:rFonts w:ascii="Times New Roman" w:hAnsi="Times New Roman"/>
                <w:bCs/>
                <w:w w:val="110"/>
                <w:sz w:val="24"/>
                <w:szCs w:val="24"/>
              </w:rPr>
              <w:t xml:space="preserve"> </w:t>
            </w:r>
            <w:r w:rsidRPr="008446DF">
              <w:rPr>
                <w:rFonts w:ascii="Times New Roman" w:hAnsi="Times New Roman"/>
                <w:bCs/>
                <w:w w:val="110"/>
                <w:sz w:val="24"/>
                <w:szCs w:val="24"/>
                <w:lang w:val="en-US"/>
              </w:rPr>
              <w:t>8,03</w:t>
            </w:r>
          </w:p>
        </w:tc>
        <w:tc>
          <w:tcPr>
            <w:tcW w:w="992" w:type="dxa"/>
          </w:tcPr>
          <w:p w14:paraId="5999DF9A"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133,3</w:t>
            </w:r>
          </w:p>
        </w:tc>
        <w:tc>
          <w:tcPr>
            <w:tcW w:w="992" w:type="dxa"/>
          </w:tcPr>
          <w:p w14:paraId="7F240742"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0,16</w:t>
            </w:r>
          </w:p>
        </w:tc>
        <w:tc>
          <w:tcPr>
            <w:tcW w:w="992" w:type="dxa"/>
          </w:tcPr>
          <w:p w14:paraId="243779E5"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- 6,90</w:t>
            </w:r>
          </w:p>
        </w:tc>
        <w:tc>
          <w:tcPr>
            <w:tcW w:w="851" w:type="dxa"/>
          </w:tcPr>
          <w:p w14:paraId="7F4C1709"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116,6</w:t>
            </w:r>
          </w:p>
        </w:tc>
        <w:tc>
          <w:tcPr>
            <w:tcW w:w="992" w:type="dxa"/>
          </w:tcPr>
          <w:p w14:paraId="251CB419"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0,18</w:t>
            </w:r>
          </w:p>
        </w:tc>
        <w:tc>
          <w:tcPr>
            <w:tcW w:w="992" w:type="dxa"/>
          </w:tcPr>
          <w:p w14:paraId="5935F86D"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- 6,06</w:t>
            </w:r>
          </w:p>
        </w:tc>
        <w:tc>
          <w:tcPr>
            <w:tcW w:w="851" w:type="dxa"/>
          </w:tcPr>
          <w:p w14:paraId="0688432B"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104,2</w:t>
            </w:r>
          </w:p>
        </w:tc>
        <w:tc>
          <w:tcPr>
            <w:tcW w:w="1134" w:type="dxa"/>
          </w:tcPr>
          <w:p w14:paraId="34858CBB"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0,20</w:t>
            </w:r>
          </w:p>
        </w:tc>
      </w:tr>
      <w:tr w:rsidR="008446DF" w:rsidRPr="008446DF" w14:paraId="072A8E37" w14:textId="77777777" w:rsidTr="009E38FE">
        <w:tc>
          <w:tcPr>
            <w:tcW w:w="743" w:type="dxa"/>
          </w:tcPr>
          <w:p w14:paraId="53F8453B"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30</w:t>
            </w:r>
          </w:p>
        </w:tc>
        <w:tc>
          <w:tcPr>
            <w:tcW w:w="993" w:type="dxa"/>
          </w:tcPr>
          <w:p w14:paraId="7684BD1A"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lang w:val="en-US"/>
              </w:rPr>
              <w:t>-</w:t>
            </w:r>
            <w:r w:rsidRPr="008446DF">
              <w:rPr>
                <w:rFonts w:ascii="Times New Roman" w:hAnsi="Times New Roman"/>
                <w:bCs/>
                <w:w w:val="110"/>
                <w:sz w:val="24"/>
                <w:szCs w:val="24"/>
              </w:rPr>
              <w:t xml:space="preserve"> </w:t>
            </w:r>
            <w:r w:rsidRPr="008446DF">
              <w:rPr>
                <w:rFonts w:ascii="Times New Roman" w:hAnsi="Times New Roman"/>
                <w:bCs/>
                <w:w w:val="110"/>
                <w:sz w:val="24"/>
                <w:szCs w:val="24"/>
                <w:lang w:val="en-US"/>
              </w:rPr>
              <w:t>8,03</w:t>
            </w:r>
          </w:p>
        </w:tc>
        <w:tc>
          <w:tcPr>
            <w:tcW w:w="992" w:type="dxa"/>
          </w:tcPr>
          <w:p w14:paraId="5D578907"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130,3</w:t>
            </w:r>
          </w:p>
        </w:tc>
        <w:tc>
          <w:tcPr>
            <w:tcW w:w="992" w:type="dxa"/>
          </w:tcPr>
          <w:p w14:paraId="0230B1AE"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0,16</w:t>
            </w:r>
          </w:p>
        </w:tc>
        <w:tc>
          <w:tcPr>
            <w:tcW w:w="992" w:type="dxa"/>
          </w:tcPr>
          <w:p w14:paraId="211D156A"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- 6,90</w:t>
            </w:r>
          </w:p>
        </w:tc>
        <w:tc>
          <w:tcPr>
            <w:tcW w:w="851" w:type="dxa"/>
          </w:tcPr>
          <w:p w14:paraId="73CB35A2"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114,0</w:t>
            </w:r>
          </w:p>
        </w:tc>
        <w:tc>
          <w:tcPr>
            <w:tcW w:w="992" w:type="dxa"/>
          </w:tcPr>
          <w:p w14:paraId="55D58C8C"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0,18</w:t>
            </w:r>
          </w:p>
        </w:tc>
        <w:tc>
          <w:tcPr>
            <w:tcW w:w="992" w:type="dxa"/>
          </w:tcPr>
          <w:p w14:paraId="7C7DCB12"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- 6,06</w:t>
            </w:r>
          </w:p>
        </w:tc>
        <w:tc>
          <w:tcPr>
            <w:tcW w:w="851" w:type="dxa"/>
          </w:tcPr>
          <w:p w14:paraId="00E4672E"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101,9</w:t>
            </w:r>
          </w:p>
        </w:tc>
        <w:tc>
          <w:tcPr>
            <w:tcW w:w="1134" w:type="dxa"/>
          </w:tcPr>
          <w:p w14:paraId="55570A14"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0,21</w:t>
            </w:r>
          </w:p>
        </w:tc>
      </w:tr>
      <w:tr w:rsidR="008446DF" w:rsidRPr="008446DF" w14:paraId="513FA0D6" w14:textId="77777777" w:rsidTr="009E38FE">
        <w:tc>
          <w:tcPr>
            <w:tcW w:w="743" w:type="dxa"/>
          </w:tcPr>
          <w:p w14:paraId="069E96F8"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35</w:t>
            </w:r>
          </w:p>
        </w:tc>
        <w:tc>
          <w:tcPr>
            <w:tcW w:w="993" w:type="dxa"/>
          </w:tcPr>
          <w:p w14:paraId="0D126A69"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lang w:val="en-US"/>
              </w:rPr>
              <w:t>-</w:t>
            </w:r>
            <w:r w:rsidRPr="008446DF">
              <w:rPr>
                <w:rFonts w:ascii="Times New Roman" w:hAnsi="Times New Roman"/>
                <w:bCs/>
                <w:w w:val="110"/>
                <w:sz w:val="24"/>
                <w:szCs w:val="24"/>
              </w:rPr>
              <w:t xml:space="preserve"> </w:t>
            </w:r>
            <w:r w:rsidRPr="008446DF">
              <w:rPr>
                <w:rFonts w:ascii="Times New Roman" w:hAnsi="Times New Roman"/>
                <w:bCs/>
                <w:w w:val="110"/>
                <w:sz w:val="24"/>
                <w:szCs w:val="24"/>
                <w:lang w:val="en-US"/>
              </w:rPr>
              <w:t>8,03</w:t>
            </w:r>
          </w:p>
        </w:tc>
        <w:tc>
          <w:tcPr>
            <w:tcW w:w="992" w:type="dxa"/>
          </w:tcPr>
          <w:p w14:paraId="1688E81B"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127,0</w:t>
            </w:r>
          </w:p>
        </w:tc>
        <w:tc>
          <w:tcPr>
            <w:tcW w:w="992" w:type="dxa"/>
          </w:tcPr>
          <w:p w14:paraId="1D3D22DC"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0,17</w:t>
            </w:r>
          </w:p>
        </w:tc>
        <w:tc>
          <w:tcPr>
            <w:tcW w:w="992" w:type="dxa"/>
          </w:tcPr>
          <w:p w14:paraId="4D6F1D99"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- 6,90</w:t>
            </w:r>
          </w:p>
        </w:tc>
        <w:tc>
          <w:tcPr>
            <w:tcW w:w="851" w:type="dxa"/>
          </w:tcPr>
          <w:p w14:paraId="3ACF61F4"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111,1</w:t>
            </w:r>
          </w:p>
        </w:tc>
        <w:tc>
          <w:tcPr>
            <w:tcW w:w="992" w:type="dxa"/>
          </w:tcPr>
          <w:p w14:paraId="40EDB2A5"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0,19</w:t>
            </w:r>
          </w:p>
        </w:tc>
        <w:tc>
          <w:tcPr>
            <w:tcW w:w="992" w:type="dxa"/>
          </w:tcPr>
          <w:p w14:paraId="79EB3815"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- 6,06</w:t>
            </w:r>
          </w:p>
        </w:tc>
        <w:tc>
          <w:tcPr>
            <w:tcW w:w="851" w:type="dxa"/>
          </w:tcPr>
          <w:p w14:paraId="4FD37D28"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99,3</w:t>
            </w:r>
          </w:p>
        </w:tc>
        <w:tc>
          <w:tcPr>
            <w:tcW w:w="1134" w:type="dxa"/>
          </w:tcPr>
          <w:p w14:paraId="7F75475C"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0,21</w:t>
            </w:r>
          </w:p>
        </w:tc>
      </w:tr>
      <w:tr w:rsidR="008446DF" w:rsidRPr="008446DF" w14:paraId="4BB58A6B" w14:textId="77777777" w:rsidTr="009E38FE">
        <w:trPr>
          <w:trHeight w:val="449"/>
        </w:trPr>
        <w:tc>
          <w:tcPr>
            <w:tcW w:w="9532" w:type="dxa"/>
            <w:gridSpan w:val="10"/>
          </w:tcPr>
          <w:p w14:paraId="110A1ADF"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8"/>
                <w:szCs w:val="28"/>
              </w:rPr>
            </w:pPr>
            <w:r w:rsidRPr="008446DF">
              <w:rPr>
                <w:rFonts w:ascii="Times New Roman" w:hAnsi="Times New Roman"/>
                <w:bCs/>
                <w:w w:val="110"/>
                <w:sz w:val="28"/>
                <w:szCs w:val="28"/>
                <w:lang w:val="kk-KZ"/>
              </w:rPr>
              <w:t>Камеракаралық кентіректің ені</w:t>
            </w:r>
            <w:r w:rsidRPr="008446DF">
              <w:rPr>
                <w:rFonts w:ascii="Times New Roman" w:hAnsi="Times New Roman"/>
                <w:bCs/>
                <w:w w:val="110"/>
                <w:sz w:val="28"/>
                <w:szCs w:val="28"/>
              </w:rPr>
              <w:t xml:space="preserve">  10 м х 10 м</w:t>
            </w:r>
          </w:p>
        </w:tc>
      </w:tr>
      <w:tr w:rsidR="008446DF" w:rsidRPr="008446DF" w14:paraId="743931B8" w14:textId="77777777" w:rsidTr="009E38FE">
        <w:tc>
          <w:tcPr>
            <w:tcW w:w="743" w:type="dxa"/>
          </w:tcPr>
          <w:p w14:paraId="0E8C0790"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20</w:t>
            </w:r>
          </w:p>
        </w:tc>
        <w:tc>
          <w:tcPr>
            <w:tcW w:w="993" w:type="dxa"/>
          </w:tcPr>
          <w:p w14:paraId="2D0AC6E0"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- 2,43</w:t>
            </w:r>
          </w:p>
        </w:tc>
        <w:tc>
          <w:tcPr>
            <w:tcW w:w="992" w:type="dxa"/>
          </w:tcPr>
          <w:p w14:paraId="117C559F"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51,3</w:t>
            </w:r>
          </w:p>
        </w:tc>
        <w:tc>
          <w:tcPr>
            <w:tcW w:w="992" w:type="dxa"/>
          </w:tcPr>
          <w:p w14:paraId="69ED6ADC"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0,41</w:t>
            </w:r>
          </w:p>
        </w:tc>
        <w:tc>
          <w:tcPr>
            <w:tcW w:w="992" w:type="dxa"/>
          </w:tcPr>
          <w:p w14:paraId="5429594E"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- 2,30</w:t>
            </w:r>
          </w:p>
        </w:tc>
        <w:tc>
          <w:tcPr>
            <w:tcW w:w="851" w:type="dxa"/>
          </w:tcPr>
          <w:p w14:paraId="5153E7F1"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49,3</w:t>
            </w:r>
          </w:p>
        </w:tc>
        <w:tc>
          <w:tcPr>
            <w:tcW w:w="992" w:type="dxa"/>
          </w:tcPr>
          <w:p w14:paraId="1AF5E3E4"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0,43</w:t>
            </w:r>
          </w:p>
        </w:tc>
        <w:tc>
          <w:tcPr>
            <w:tcW w:w="992" w:type="dxa"/>
          </w:tcPr>
          <w:p w14:paraId="66346569"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- 2,19</w:t>
            </w:r>
          </w:p>
        </w:tc>
        <w:tc>
          <w:tcPr>
            <w:tcW w:w="851" w:type="dxa"/>
          </w:tcPr>
          <w:p w14:paraId="03236735"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47,7</w:t>
            </w:r>
          </w:p>
        </w:tc>
        <w:tc>
          <w:tcPr>
            <w:tcW w:w="1134" w:type="dxa"/>
          </w:tcPr>
          <w:p w14:paraId="003B0B9D"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0,44</w:t>
            </w:r>
          </w:p>
        </w:tc>
      </w:tr>
      <w:tr w:rsidR="008446DF" w:rsidRPr="008446DF" w14:paraId="0E65E0CE" w14:textId="77777777" w:rsidTr="009E38FE">
        <w:tc>
          <w:tcPr>
            <w:tcW w:w="743" w:type="dxa"/>
          </w:tcPr>
          <w:p w14:paraId="51354CB5"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25</w:t>
            </w:r>
          </w:p>
        </w:tc>
        <w:tc>
          <w:tcPr>
            <w:tcW w:w="993" w:type="dxa"/>
          </w:tcPr>
          <w:p w14:paraId="04CCA8EE"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- 2,43</w:t>
            </w:r>
          </w:p>
        </w:tc>
        <w:tc>
          <w:tcPr>
            <w:tcW w:w="992" w:type="dxa"/>
          </w:tcPr>
          <w:p w14:paraId="3A795886"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50,6</w:t>
            </w:r>
          </w:p>
        </w:tc>
        <w:tc>
          <w:tcPr>
            <w:tcW w:w="992" w:type="dxa"/>
          </w:tcPr>
          <w:p w14:paraId="5C45F102"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0,41</w:t>
            </w:r>
          </w:p>
        </w:tc>
        <w:tc>
          <w:tcPr>
            <w:tcW w:w="992" w:type="dxa"/>
          </w:tcPr>
          <w:p w14:paraId="023BBBE3"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- 2,30</w:t>
            </w:r>
          </w:p>
        </w:tc>
        <w:tc>
          <w:tcPr>
            <w:tcW w:w="851" w:type="dxa"/>
          </w:tcPr>
          <w:p w14:paraId="48A3A4FE"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48,7</w:t>
            </w:r>
          </w:p>
        </w:tc>
        <w:tc>
          <w:tcPr>
            <w:tcW w:w="992" w:type="dxa"/>
          </w:tcPr>
          <w:p w14:paraId="48FD8096"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0,43</w:t>
            </w:r>
          </w:p>
        </w:tc>
        <w:tc>
          <w:tcPr>
            <w:tcW w:w="992" w:type="dxa"/>
          </w:tcPr>
          <w:p w14:paraId="403AE2F1"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- 2,19</w:t>
            </w:r>
          </w:p>
        </w:tc>
        <w:tc>
          <w:tcPr>
            <w:tcW w:w="851" w:type="dxa"/>
          </w:tcPr>
          <w:p w14:paraId="2E211955"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47,1</w:t>
            </w:r>
          </w:p>
        </w:tc>
        <w:tc>
          <w:tcPr>
            <w:tcW w:w="1134" w:type="dxa"/>
          </w:tcPr>
          <w:p w14:paraId="46D5AD4B"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0,45</w:t>
            </w:r>
          </w:p>
        </w:tc>
      </w:tr>
      <w:tr w:rsidR="008446DF" w:rsidRPr="008446DF" w14:paraId="1122C18E" w14:textId="77777777" w:rsidTr="009E38FE">
        <w:tc>
          <w:tcPr>
            <w:tcW w:w="743" w:type="dxa"/>
          </w:tcPr>
          <w:p w14:paraId="756DE80B"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30</w:t>
            </w:r>
          </w:p>
        </w:tc>
        <w:tc>
          <w:tcPr>
            <w:tcW w:w="993" w:type="dxa"/>
          </w:tcPr>
          <w:p w14:paraId="146BEA74"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- 2,43</w:t>
            </w:r>
          </w:p>
        </w:tc>
        <w:tc>
          <w:tcPr>
            <w:tcW w:w="992" w:type="dxa"/>
          </w:tcPr>
          <w:p w14:paraId="0B0E32BE"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49,5</w:t>
            </w:r>
          </w:p>
        </w:tc>
        <w:tc>
          <w:tcPr>
            <w:tcW w:w="992" w:type="dxa"/>
          </w:tcPr>
          <w:p w14:paraId="3ABD6B41"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0,42</w:t>
            </w:r>
          </w:p>
        </w:tc>
        <w:tc>
          <w:tcPr>
            <w:tcW w:w="992" w:type="dxa"/>
          </w:tcPr>
          <w:p w14:paraId="0FC87A5A"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- 2,30</w:t>
            </w:r>
          </w:p>
        </w:tc>
        <w:tc>
          <w:tcPr>
            <w:tcW w:w="851" w:type="dxa"/>
          </w:tcPr>
          <w:p w14:paraId="190A8B17"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47,6</w:t>
            </w:r>
          </w:p>
        </w:tc>
        <w:tc>
          <w:tcPr>
            <w:tcW w:w="992" w:type="dxa"/>
          </w:tcPr>
          <w:p w14:paraId="4486B444"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0,44</w:t>
            </w:r>
          </w:p>
        </w:tc>
        <w:tc>
          <w:tcPr>
            <w:tcW w:w="992" w:type="dxa"/>
          </w:tcPr>
          <w:p w14:paraId="7EBE7668"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- 2,19</w:t>
            </w:r>
          </w:p>
        </w:tc>
        <w:tc>
          <w:tcPr>
            <w:tcW w:w="851" w:type="dxa"/>
          </w:tcPr>
          <w:p w14:paraId="6BD16E96"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46,0</w:t>
            </w:r>
          </w:p>
        </w:tc>
        <w:tc>
          <w:tcPr>
            <w:tcW w:w="1134" w:type="dxa"/>
          </w:tcPr>
          <w:p w14:paraId="5C8C659B"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0,46</w:t>
            </w:r>
          </w:p>
        </w:tc>
      </w:tr>
      <w:tr w:rsidR="008446DF" w:rsidRPr="008446DF" w14:paraId="490E6A69" w14:textId="77777777" w:rsidTr="009E38FE">
        <w:tc>
          <w:tcPr>
            <w:tcW w:w="743" w:type="dxa"/>
          </w:tcPr>
          <w:p w14:paraId="7D681AAE"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35</w:t>
            </w:r>
          </w:p>
        </w:tc>
        <w:tc>
          <w:tcPr>
            <w:tcW w:w="993" w:type="dxa"/>
          </w:tcPr>
          <w:p w14:paraId="1DD48AF6"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- 2,43</w:t>
            </w:r>
          </w:p>
        </w:tc>
        <w:tc>
          <w:tcPr>
            <w:tcW w:w="992" w:type="dxa"/>
          </w:tcPr>
          <w:p w14:paraId="7DE3BBAE"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48,2</w:t>
            </w:r>
          </w:p>
        </w:tc>
        <w:tc>
          <w:tcPr>
            <w:tcW w:w="992" w:type="dxa"/>
          </w:tcPr>
          <w:p w14:paraId="24A40AE2"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0,44</w:t>
            </w:r>
          </w:p>
        </w:tc>
        <w:tc>
          <w:tcPr>
            <w:tcW w:w="992" w:type="dxa"/>
          </w:tcPr>
          <w:p w14:paraId="44423F91"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- 2,30</w:t>
            </w:r>
          </w:p>
        </w:tc>
        <w:tc>
          <w:tcPr>
            <w:tcW w:w="851" w:type="dxa"/>
          </w:tcPr>
          <w:p w14:paraId="3C8D71BF"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46,4</w:t>
            </w:r>
          </w:p>
        </w:tc>
        <w:tc>
          <w:tcPr>
            <w:tcW w:w="992" w:type="dxa"/>
          </w:tcPr>
          <w:p w14:paraId="19517E96"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0,45</w:t>
            </w:r>
          </w:p>
        </w:tc>
        <w:tc>
          <w:tcPr>
            <w:tcW w:w="992" w:type="dxa"/>
          </w:tcPr>
          <w:p w14:paraId="6671FDEE"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- 2,19</w:t>
            </w:r>
          </w:p>
        </w:tc>
        <w:tc>
          <w:tcPr>
            <w:tcW w:w="851" w:type="dxa"/>
          </w:tcPr>
          <w:p w14:paraId="3E279191"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44,9</w:t>
            </w:r>
          </w:p>
        </w:tc>
        <w:tc>
          <w:tcPr>
            <w:tcW w:w="1134" w:type="dxa"/>
          </w:tcPr>
          <w:p w14:paraId="0F08360E" w14:textId="77777777" w:rsidR="008446DF" w:rsidRPr="008446DF" w:rsidRDefault="008446DF" w:rsidP="008446DF">
            <w:pPr>
              <w:widowControl w:val="0"/>
              <w:autoSpaceDE w:val="0"/>
              <w:autoSpaceDN w:val="0"/>
              <w:spacing w:after="0" w:line="276" w:lineRule="auto"/>
              <w:jc w:val="center"/>
              <w:rPr>
                <w:rFonts w:ascii="Times New Roman" w:hAnsi="Times New Roman"/>
                <w:bCs/>
                <w:w w:val="110"/>
                <w:sz w:val="24"/>
                <w:szCs w:val="24"/>
              </w:rPr>
            </w:pPr>
            <w:r w:rsidRPr="008446DF">
              <w:rPr>
                <w:rFonts w:ascii="Times New Roman" w:hAnsi="Times New Roman"/>
                <w:bCs/>
                <w:w w:val="110"/>
                <w:sz w:val="24"/>
                <w:szCs w:val="24"/>
              </w:rPr>
              <w:t>0,47</w:t>
            </w:r>
          </w:p>
        </w:tc>
      </w:tr>
    </w:tbl>
    <w:p w14:paraId="4915283E" w14:textId="77777777" w:rsidR="008446DF" w:rsidRPr="008446DF" w:rsidRDefault="008446DF" w:rsidP="008446DF">
      <w:pPr>
        <w:widowControl w:val="0"/>
        <w:autoSpaceDE w:val="0"/>
        <w:autoSpaceDN w:val="0"/>
        <w:spacing w:after="0" w:line="240" w:lineRule="auto"/>
        <w:ind w:left="709"/>
        <w:jc w:val="both"/>
        <w:rPr>
          <w:rFonts w:ascii="Times New Roman" w:hAnsi="Times New Roman"/>
          <w:b/>
          <w:bCs/>
          <w:w w:val="110"/>
          <w:sz w:val="24"/>
          <w:szCs w:val="24"/>
          <w:lang w:val="kk-KZ"/>
        </w:rPr>
      </w:pPr>
      <w:r w:rsidRPr="008446DF">
        <w:rPr>
          <w:rFonts w:ascii="Times New Roman" w:hAnsi="Times New Roman"/>
          <w:b/>
          <w:bCs/>
          <w:w w:val="110"/>
          <w:sz w:val="24"/>
          <w:szCs w:val="24"/>
          <w:lang w:val="kk-KZ"/>
        </w:rPr>
        <w:t xml:space="preserve">                    </w:t>
      </w:r>
    </w:p>
    <w:p w14:paraId="4BB5B428" w14:textId="77777777" w:rsidR="008446DF" w:rsidRPr="008446DF" w:rsidRDefault="008446DF" w:rsidP="008446DF">
      <w:pPr>
        <w:widowControl w:val="0"/>
        <w:autoSpaceDE w:val="0"/>
        <w:autoSpaceDN w:val="0"/>
        <w:spacing w:after="0" w:line="240" w:lineRule="auto"/>
        <w:ind w:left="709"/>
        <w:jc w:val="both"/>
        <w:rPr>
          <w:rFonts w:ascii="Times New Roman" w:hAnsi="Times New Roman"/>
          <w:b/>
          <w:bCs/>
          <w:w w:val="110"/>
          <w:sz w:val="28"/>
          <w:szCs w:val="28"/>
          <w:lang w:val="kk-KZ"/>
        </w:rPr>
      </w:pPr>
      <w:r w:rsidRPr="008446DF">
        <w:rPr>
          <w:rFonts w:ascii="Times New Roman" w:hAnsi="Times New Roman"/>
          <w:b/>
          <w:bCs/>
          <w:w w:val="110"/>
          <w:sz w:val="24"/>
          <w:szCs w:val="24"/>
          <w:lang w:val="kk-KZ"/>
        </w:rPr>
        <w:t xml:space="preserve">                                      </w:t>
      </w:r>
      <m:oMath>
        <m:sSub>
          <m:sSubPr>
            <m:ctrlPr>
              <w:rPr>
                <w:rFonts w:ascii="Cambria Math" w:hAnsi="Cambria Math"/>
                <w:b/>
                <w:bCs/>
                <w:w w:val="110"/>
                <w:sz w:val="28"/>
                <w:szCs w:val="28"/>
              </w:rPr>
            </m:ctrlPr>
          </m:sSubPr>
          <m:e>
            <m:r>
              <m:rPr>
                <m:sty m:val="bi"/>
              </m:rPr>
              <w:rPr>
                <w:rFonts w:ascii="Cambria Math" w:hAnsi="Cambria Math"/>
                <w:w w:val="110"/>
                <w:sz w:val="28"/>
                <w:szCs w:val="28"/>
                <w:lang w:val="en-US"/>
              </w:rPr>
              <m:t>k</m:t>
            </m:r>
          </m:e>
          <m:sub>
            <m:r>
              <m:rPr>
                <m:sty m:val="b"/>
              </m:rPr>
              <w:rPr>
                <w:rFonts w:ascii="Cambria Math" w:hAnsi="Cambria Math"/>
                <w:w w:val="110"/>
                <w:sz w:val="28"/>
                <w:szCs w:val="28"/>
              </w:rPr>
              <m:t>стр</m:t>
            </m:r>
          </m:sub>
        </m:sSub>
        <m:r>
          <m:rPr>
            <m:sty m:val="b"/>
          </m:rPr>
          <w:rPr>
            <w:rFonts w:ascii="Cambria Math" w:hAnsi="Cambria Math"/>
            <w:w w:val="110"/>
            <w:sz w:val="28"/>
            <w:szCs w:val="28"/>
          </w:rPr>
          <m:t>=0,3</m:t>
        </m:r>
      </m:oMath>
      <w:r w:rsidRPr="008446DF">
        <w:rPr>
          <w:rFonts w:ascii="Times New Roman" w:hAnsi="Times New Roman"/>
          <w:b/>
          <w:bCs/>
          <w:w w:val="110"/>
          <w:sz w:val="28"/>
          <w:szCs w:val="28"/>
          <w:lang w:val="kk-KZ"/>
        </w:rPr>
        <w:t xml:space="preserve"> болғанда</w:t>
      </w:r>
    </w:p>
    <w:tbl>
      <w:tblPr>
        <w:tblW w:w="9539" w:type="dxa"/>
        <w:tblInd w:w="-176" w:type="dxa"/>
        <w:tblLayout w:type="fixed"/>
        <w:tblLook w:val="04A0" w:firstRow="1" w:lastRow="0" w:firstColumn="1" w:lastColumn="0" w:noHBand="0" w:noVBand="1"/>
      </w:tblPr>
      <w:tblGrid>
        <w:gridCol w:w="743"/>
        <w:gridCol w:w="993"/>
        <w:gridCol w:w="141"/>
        <w:gridCol w:w="993"/>
        <w:gridCol w:w="747"/>
        <w:gridCol w:w="387"/>
        <w:gridCol w:w="7"/>
        <w:gridCol w:w="558"/>
        <w:gridCol w:w="427"/>
        <w:gridCol w:w="709"/>
        <w:gridCol w:w="7"/>
        <w:gridCol w:w="953"/>
        <w:gridCol w:w="39"/>
        <w:gridCol w:w="135"/>
        <w:gridCol w:w="7"/>
        <w:gridCol w:w="772"/>
        <w:gridCol w:w="72"/>
        <w:gridCol w:w="7"/>
        <w:gridCol w:w="843"/>
        <w:gridCol w:w="7"/>
        <w:gridCol w:w="25"/>
        <w:gridCol w:w="960"/>
        <w:gridCol w:w="7"/>
      </w:tblGrid>
      <w:tr w:rsidR="008446DF" w:rsidRPr="008446DF" w14:paraId="0309D682" w14:textId="77777777" w:rsidTr="009E38FE">
        <w:trPr>
          <w:gridAfter w:val="1"/>
          <w:wAfter w:w="7" w:type="dxa"/>
          <w:trHeight w:val="344"/>
        </w:trPr>
        <w:tc>
          <w:tcPr>
            <w:tcW w:w="743" w:type="dxa"/>
            <w:shd w:val="clear" w:color="auto" w:fill="D9D9D9" w:themeFill="background1" w:themeFillShade="D9"/>
          </w:tcPr>
          <w:p w14:paraId="14CD3003"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8789" w:type="dxa"/>
            <w:gridSpan w:val="21"/>
            <w:shd w:val="clear" w:color="auto" w:fill="D9D9D9" w:themeFill="background1" w:themeFillShade="D9"/>
          </w:tcPr>
          <w:p w14:paraId="1EB78F86"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8"/>
                <w:szCs w:val="28"/>
              </w:rPr>
            </w:pPr>
            <w:r w:rsidRPr="008446DF">
              <w:rPr>
                <w:rFonts w:ascii="Times New Roman" w:hAnsi="Times New Roman"/>
                <w:bCs/>
                <w:w w:val="110"/>
                <w:sz w:val="28"/>
                <w:szCs w:val="28"/>
              </w:rPr>
              <w:t>Камеракаралық кентіректің қалыңдығы, м</w:t>
            </w:r>
          </w:p>
        </w:tc>
      </w:tr>
      <w:tr w:rsidR="008446DF" w:rsidRPr="008446DF" w14:paraId="6CB8F5C7" w14:textId="77777777" w:rsidTr="009E38FE">
        <w:trPr>
          <w:gridAfter w:val="1"/>
          <w:wAfter w:w="7" w:type="dxa"/>
        </w:trPr>
        <w:tc>
          <w:tcPr>
            <w:tcW w:w="743" w:type="dxa"/>
            <w:vMerge w:val="restart"/>
            <w:shd w:val="clear" w:color="auto" w:fill="D9D9D9" w:themeFill="background1" w:themeFillShade="D9"/>
          </w:tcPr>
          <w:p w14:paraId="2B76F000"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rPr>
              <w:t>Кен</w:t>
            </w:r>
            <w:r w:rsidRPr="008446DF">
              <w:rPr>
                <w:rFonts w:ascii="Times New Roman" w:hAnsi="Times New Roman"/>
                <w:bCs/>
                <w:w w:val="110"/>
                <w:sz w:val="24"/>
                <w:szCs w:val="24"/>
                <w:lang w:val="kk-KZ"/>
              </w:rPr>
              <w:t>-</w:t>
            </w:r>
            <w:r w:rsidRPr="008446DF">
              <w:rPr>
                <w:rFonts w:ascii="Times New Roman" w:hAnsi="Times New Roman"/>
                <w:bCs/>
                <w:w w:val="110"/>
                <w:sz w:val="24"/>
                <w:szCs w:val="24"/>
              </w:rPr>
              <w:t>нің құла-ма бұр</w:t>
            </w:r>
            <w:r w:rsidRPr="008446DF">
              <w:rPr>
                <w:rFonts w:ascii="Times New Roman" w:hAnsi="Times New Roman"/>
                <w:bCs/>
                <w:w w:val="110"/>
                <w:sz w:val="24"/>
                <w:szCs w:val="24"/>
                <w:lang w:val="kk-KZ"/>
              </w:rPr>
              <w:t>.</w:t>
            </w:r>
          </w:p>
          <w:p w14:paraId="0CE20161"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rPr>
              <w:t>град</w:t>
            </w:r>
          </w:p>
        </w:tc>
        <w:tc>
          <w:tcPr>
            <w:tcW w:w="3268" w:type="dxa"/>
            <w:gridSpan w:val="6"/>
            <w:shd w:val="clear" w:color="auto" w:fill="D9D9D9" w:themeFill="background1" w:themeFillShade="D9"/>
          </w:tcPr>
          <w:p w14:paraId="555B9465"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rPr>
            </w:pPr>
            <w:r w:rsidRPr="008446DF">
              <w:rPr>
                <w:rFonts w:ascii="Times New Roman" w:hAnsi="Times New Roman"/>
                <w:bCs/>
                <w:w w:val="110"/>
                <w:sz w:val="24"/>
                <w:szCs w:val="24"/>
              </w:rPr>
              <w:t>4</w:t>
            </w:r>
          </w:p>
        </w:tc>
        <w:tc>
          <w:tcPr>
            <w:tcW w:w="2835" w:type="dxa"/>
            <w:gridSpan w:val="8"/>
            <w:shd w:val="clear" w:color="auto" w:fill="D9D9D9" w:themeFill="background1" w:themeFillShade="D9"/>
          </w:tcPr>
          <w:p w14:paraId="3558BC56"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rPr>
            </w:pPr>
            <w:r w:rsidRPr="008446DF">
              <w:rPr>
                <w:rFonts w:ascii="Times New Roman" w:hAnsi="Times New Roman"/>
                <w:bCs/>
                <w:w w:val="110"/>
                <w:sz w:val="24"/>
                <w:szCs w:val="24"/>
              </w:rPr>
              <w:t>8</w:t>
            </w:r>
          </w:p>
        </w:tc>
        <w:tc>
          <w:tcPr>
            <w:tcW w:w="2686" w:type="dxa"/>
            <w:gridSpan w:val="7"/>
            <w:shd w:val="clear" w:color="auto" w:fill="D9D9D9" w:themeFill="background1" w:themeFillShade="D9"/>
          </w:tcPr>
          <w:p w14:paraId="283DFA52"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rPr>
            </w:pPr>
            <w:r w:rsidRPr="008446DF">
              <w:rPr>
                <w:rFonts w:ascii="Times New Roman" w:hAnsi="Times New Roman"/>
                <w:bCs/>
                <w:w w:val="110"/>
                <w:sz w:val="24"/>
                <w:szCs w:val="24"/>
              </w:rPr>
              <w:t>12</w:t>
            </w:r>
          </w:p>
        </w:tc>
      </w:tr>
      <w:tr w:rsidR="008446DF" w:rsidRPr="008446DF" w14:paraId="6399B5AD" w14:textId="77777777" w:rsidTr="009E38FE">
        <w:trPr>
          <w:gridAfter w:val="1"/>
          <w:wAfter w:w="7" w:type="dxa"/>
        </w:trPr>
        <w:tc>
          <w:tcPr>
            <w:tcW w:w="743" w:type="dxa"/>
            <w:vMerge/>
            <w:shd w:val="clear" w:color="auto" w:fill="D9D9D9" w:themeFill="background1" w:themeFillShade="D9"/>
          </w:tcPr>
          <w:p w14:paraId="0EB9B2E8"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1134" w:type="dxa"/>
            <w:gridSpan w:val="2"/>
            <w:shd w:val="clear" w:color="auto" w:fill="D9D9D9" w:themeFill="background1" w:themeFillShade="D9"/>
          </w:tcPr>
          <w:p w14:paraId="05111912" w14:textId="77777777" w:rsidR="008446DF" w:rsidRPr="008446DF" w:rsidRDefault="005D13B5" w:rsidP="008446DF">
            <w:pPr>
              <w:widowControl w:val="0"/>
              <w:autoSpaceDE w:val="0"/>
              <w:autoSpaceDN w:val="0"/>
              <w:spacing w:after="0" w:line="240" w:lineRule="auto"/>
              <w:jc w:val="both"/>
              <w:rPr>
                <w:rFonts w:ascii="Times New Roman" w:hAnsi="Times New Roman"/>
                <w:bCs/>
                <w:w w:val="110"/>
                <w:sz w:val="24"/>
                <w:szCs w:val="24"/>
              </w:rPr>
            </w:pPr>
            <m:oMathPara>
              <m:oMath>
                <m:sSub>
                  <m:sSubPr>
                    <m:ctrlPr>
                      <w:rPr>
                        <w:rFonts w:ascii="Cambria Math" w:hAnsi="Cambria Math"/>
                        <w:bCs/>
                        <w:w w:val="110"/>
                        <w:sz w:val="24"/>
                        <w:szCs w:val="24"/>
                      </w:rPr>
                    </m:ctrlPr>
                  </m:sSubPr>
                  <m:e>
                    <m:r>
                      <m:rPr>
                        <m:nor/>
                      </m:rPr>
                      <w:rPr>
                        <w:rFonts w:ascii="Times New Roman" w:hAnsi="Times New Roman"/>
                        <w:bCs/>
                        <w:w w:val="110"/>
                        <w:sz w:val="24"/>
                        <w:szCs w:val="24"/>
                      </w:rPr>
                      <m:t>σ</m:t>
                    </m:r>
                  </m:e>
                  <m:sub>
                    <m:r>
                      <w:rPr>
                        <w:rFonts w:ascii="Cambria Math" w:hAnsi="Cambria Math"/>
                        <w:w w:val="110"/>
                        <w:sz w:val="24"/>
                        <w:szCs w:val="24"/>
                      </w:rPr>
                      <m:t>z</m:t>
                    </m:r>
                  </m:sub>
                </m:sSub>
                <m:d>
                  <m:dPr>
                    <m:ctrlPr>
                      <w:rPr>
                        <w:rFonts w:ascii="Cambria Math" w:hAnsi="Cambria Math"/>
                        <w:bCs/>
                        <w:w w:val="110"/>
                        <w:sz w:val="24"/>
                        <w:szCs w:val="24"/>
                      </w:rPr>
                    </m:ctrlPr>
                  </m:dPr>
                  <m:e>
                    <m:r>
                      <w:rPr>
                        <w:rFonts w:ascii="Cambria Math" w:hAnsi="Cambria Math"/>
                        <w:w w:val="110"/>
                        <w:sz w:val="24"/>
                        <w:szCs w:val="24"/>
                      </w:rPr>
                      <m:t>ξ</m:t>
                    </m:r>
                    <m:r>
                      <m:rPr>
                        <m:sty m:val="p"/>
                      </m:rPr>
                      <w:rPr>
                        <w:rFonts w:ascii="Cambria Math" w:hAnsi="Cambria Math"/>
                        <w:w w:val="110"/>
                        <w:sz w:val="24"/>
                        <w:szCs w:val="24"/>
                      </w:rPr>
                      <m:t>,</m:t>
                    </m:r>
                    <m:r>
                      <w:rPr>
                        <w:rFonts w:ascii="Cambria Math" w:hAnsi="Cambria Math"/>
                        <w:w w:val="110"/>
                        <w:sz w:val="24"/>
                        <w:szCs w:val="24"/>
                      </w:rPr>
                      <m:t>η</m:t>
                    </m:r>
                  </m:e>
                </m:d>
              </m:oMath>
            </m:oMathPara>
          </w:p>
          <w:p w14:paraId="7BFB7026"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 xml:space="preserve"> ортал.</w:t>
            </w:r>
            <w:r w:rsidRPr="008446DF">
              <w:rPr>
                <w:rFonts w:ascii="Times New Roman" w:hAnsi="Times New Roman"/>
                <w:bCs/>
                <w:w w:val="110"/>
                <w:sz w:val="24"/>
                <w:szCs w:val="24"/>
              </w:rPr>
              <w:t xml:space="preserve"> </w:t>
            </w:r>
            <w:r w:rsidRPr="008446DF">
              <w:rPr>
                <w:rFonts w:ascii="Times New Roman" w:hAnsi="Times New Roman"/>
                <w:bCs/>
                <w:w w:val="110"/>
                <w:sz w:val="24"/>
                <w:szCs w:val="24"/>
                <w:lang w:val="kk-KZ"/>
              </w:rPr>
              <w:t>КАК</w:t>
            </w:r>
            <w:r w:rsidRPr="008446DF">
              <w:rPr>
                <w:rFonts w:ascii="Times New Roman" w:hAnsi="Times New Roman"/>
                <w:bCs/>
                <w:w w:val="110"/>
                <w:sz w:val="24"/>
                <w:szCs w:val="24"/>
              </w:rPr>
              <w:t>)</w:t>
            </w:r>
          </w:p>
        </w:tc>
        <w:tc>
          <w:tcPr>
            <w:tcW w:w="993" w:type="dxa"/>
            <w:shd w:val="clear" w:color="auto" w:fill="D9D9D9" w:themeFill="background1" w:themeFillShade="D9"/>
          </w:tcPr>
          <w:p w14:paraId="780A4CE0" w14:textId="77777777" w:rsidR="008446DF" w:rsidRPr="008446DF" w:rsidRDefault="005D13B5" w:rsidP="008446DF">
            <w:pPr>
              <w:widowControl w:val="0"/>
              <w:autoSpaceDE w:val="0"/>
              <w:autoSpaceDN w:val="0"/>
              <w:spacing w:after="0" w:line="240" w:lineRule="auto"/>
              <w:jc w:val="both"/>
              <w:rPr>
                <w:rFonts w:ascii="Times New Roman" w:hAnsi="Times New Roman"/>
                <w:bCs/>
                <w:w w:val="110"/>
                <w:sz w:val="24"/>
                <w:szCs w:val="24"/>
              </w:rPr>
            </w:pPr>
            <m:oMath>
              <m:sSub>
                <m:sSubPr>
                  <m:ctrlPr>
                    <w:rPr>
                      <w:rFonts w:ascii="Cambria Math" w:hAnsi="Cambria Math"/>
                      <w:bCs/>
                      <w:i/>
                      <w:w w:val="110"/>
                      <w:sz w:val="24"/>
                      <w:szCs w:val="24"/>
                    </w:rPr>
                  </m:ctrlPr>
                </m:sSubPr>
                <m:e>
                  <m:r>
                    <w:rPr>
                      <w:rFonts w:ascii="Cambria Math" w:hAnsi="Cambria Math"/>
                      <w:w w:val="110"/>
                      <w:sz w:val="24"/>
                      <w:szCs w:val="24"/>
                    </w:rPr>
                    <m:t>σ</m:t>
                  </m:r>
                </m:e>
                <m:sub>
                  <m:r>
                    <m:rPr>
                      <m:nor/>
                    </m:rPr>
                    <w:rPr>
                      <w:rFonts w:ascii="Times New Roman" w:hAnsi="Times New Roman"/>
                      <w:bCs/>
                      <w:w w:val="110"/>
                      <w:sz w:val="24"/>
                      <w:szCs w:val="24"/>
                    </w:rPr>
                    <m:t xml:space="preserve">z, </m:t>
                  </m:r>
                  <m:r>
                    <m:rPr>
                      <m:nor/>
                    </m:rPr>
                    <w:rPr>
                      <w:rFonts w:ascii="Cambria Math" w:hAnsi="Times New Roman"/>
                      <w:bCs/>
                      <w:w w:val="110"/>
                      <w:sz w:val="24"/>
                      <w:szCs w:val="24"/>
                      <w:lang w:val="kk-KZ"/>
                    </w:rPr>
                    <m:t>толық</m:t>
                  </m:r>
                  <m:r>
                    <m:rPr>
                      <m:nor/>
                    </m:rPr>
                    <w:rPr>
                      <w:rFonts w:ascii="Times New Roman" w:hAnsi="Times New Roman"/>
                      <w:bCs/>
                      <w:w w:val="110"/>
                      <w:sz w:val="24"/>
                      <w:szCs w:val="24"/>
                    </w:rPr>
                    <m:t>.</m:t>
                  </m:r>
                  <m:ctrlPr>
                    <w:rPr>
                      <w:rFonts w:ascii="Cambria Math" w:hAnsi="Cambria Math"/>
                      <w:bCs/>
                      <w:w w:val="110"/>
                      <w:sz w:val="24"/>
                      <w:szCs w:val="24"/>
                    </w:rPr>
                  </m:ctrlPr>
                </m:sub>
              </m:sSub>
            </m:oMath>
            <w:r w:rsidR="008446DF" w:rsidRPr="008446DF">
              <w:rPr>
                <w:rFonts w:ascii="Times New Roman" w:hAnsi="Times New Roman"/>
                <w:bCs/>
                <w:w w:val="110"/>
                <w:sz w:val="24"/>
                <w:szCs w:val="24"/>
              </w:rPr>
              <w:t>,</w:t>
            </w:r>
          </w:p>
          <w:p w14:paraId="3E341CF2" w14:textId="77777777" w:rsidR="008446DF" w:rsidRPr="008446DF" w:rsidRDefault="008446DF" w:rsidP="008446DF">
            <w:pPr>
              <w:widowControl w:val="0"/>
              <w:autoSpaceDE w:val="0"/>
              <w:autoSpaceDN w:val="0"/>
              <w:spacing w:after="0" w:line="240" w:lineRule="auto"/>
              <w:ind w:left="-397" w:firstLine="397"/>
              <w:jc w:val="both"/>
              <w:rPr>
                <w:rFonts w:ascii="Times New Roman" w:hAnsi="Times New Roman"/>
                <w:bCs/>
                <w:w w:val="110"/>
                <w:sz w:val="24"/>
                <w:szCs w:val="24"/>
              </w:rPr>
            </w:pPr>
            <w:r w:rsidRPr="008446DF">
              <w:rPr>
                <w:rFonts w:ascii="Times New Roman" w:hAnsi="Times New Roman"/>
                <w:bCs/>
                <w:w w:val="110"/>
                <w:sz w:val="24"/>
                <w:szCs w:val="24"/>
              </w:rPr>
              <w:t>МПа</w:t>
            </w:r>
          </w:p>
        </w:tc>
        <w:tc>
          <w:tcPr>
            <w:tcW w:w="1134" w:type="dxa"/>
            <w:gridSpan w:val="2"/>
            <w:shd w:val="clear" w:color="auto" w:fill="D9D9D9" w:themeFill="background1" w:themeFillShade="D9"/>
          </w:tcPr>
          <w:p w14:paraId="70473538"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орнық-тылық көрсет-кіші</w:t>
            </w:r>
          </w:p>
        </w:tc>
        <w:tc>
          <w:tcPr>
            <w:tcW w:w="992" w:type="dxa"/>
            <w:gridSpan w:val="3"/>
            <w:shd w:val="clear" w:color="auto" w:fill="D9D9D9" w:themeFill="background1" w:themeFillShade="D9"/>
          </w:tcPr>
          <w:p w14:paraId="76D1A638" w14:textId="77777777" w:rsidR="008446DF" w:rsidRPr="008446DF" w:rsidRDefault="005D13B5" w:rsidP="008446DF">
            <w:pPr>
              <w:widowControl w:val="0"/>
              <w:autoSpaceDE w:val="0"/>
              <w:autoSpaceDN w:val="0"/>
              <w:spacing w:after="0" w:line="240" w:lineRule="auto"/>
              <w:jc w:val="both"/>
              <w:rPr>
                <w:rFonts w:ascii="Times New Roman" w:hAnsi="Times New Roman"/>
                <w:bCs/>
                <w:w w:val="110"/>
                <w:sz w:val="24"/>
                <w:szCs w:val="24"/>
              </w:rPr>
            </w:pPr>
            <m:oMath>
              <m:sSub>
                <m:sSubPr>
                  <m:ctrlPr>
                    <w:rPr>
                      <w:rFonts w:ascii="Cambria Math" w:hAnsi="Cambria Math"/>
                      <w:bCs/>
                      <w:w w:val="110"/>
                      <w:sz w:val="24"/>
                      <w:szCs w:val="24"/>
                    </w:rPr>
                  </m:ctrlPr>
                </m:sSubPr>
                <m:e>
                  <m:r>
                    <m:rPr>
                      <m:nor/>
                    </m:rPr>
                    <w:rPr>
                      <w:rFonts w:ascii="Cambria Math" w:hAnsi="Times New Roman"/>
                      <w:bCs/>
                      <w:w w:val="110"/>
                      <w:sz w:val="24"/>
                      <w:szCs w:val="24"/>
                    </w:rPr>
                    <m:t>σ</m:t>
                  </m:r>
                </m:e>
                <m:sub>
                  <m:r>
                    <w:rPr>
                      <w:rFonts w:ascii="Cambria Math" w:hAnsi="Times New Roman"/>
                      <w:w w:val="110"/>
                      <w:sz w:val="24"/>
                      <w:szCs w:val="24"/>
                    </w:rPr>
                    <m:t>z</m:t>
                  </m:r>
                  <m:ctrlPr>
                    <w:rPr>
                      <w:rFonts w:ascii="Cambria Math" w:hAnsi="Cambria Math"/>
                      <w:bCs/>
                      <w:i/>
                      <w:w w:val="110"/>
                      <w:sz w:val="24"/>
                      <w:szCs w:val="24"/>
                    </w:rPr>
                  </m:ctrlPr>
                </m:sub>
              </m:sSub>
              <m:r>
                <w:rPr>
                  <w:rFonts w:ascii="Cambria Math" w:hAnsi="Times New Roman"/>
                  <w:w w:val="110"/>
                  <w:sz w:val="24"/>
                  <w:szCs w:val="24"/>
                </w:rPr>
                <m:t>(ξ,η)</m:t>
              </m:r>
            </m:oMath>
            <w:r w:rsidR="008446DF" w:rsidRPr="008446DF">
              <w:rPr>
                <w:rFonts w:ascii="Times New Roman" w:hAnsi="Times New Roman"/>
                <w:bCs/>
                <w:w w:val="110"/>
                <w:sz w:val="24"/>
                <w:szCs w:val="24"/>
              </w:rPr>
              <w:t xml:space="preserve"> (</w:t>
            </w:r>
            <w:r w:rsidR="008446DF" w:rsidRPr="008446DF">
              <w:rPr>
                <w:rFonts w:ascii="Times New Roman" w:hAnsi="Times New Roman"/>
                <w:bCs/>
                <w:w w:val="110"/>
                <w:sz w:val="24"/>
                <w:szCs w:val="24"/>
                <w:lang w:val="kk-KZ"/>
              </w:rPr>
              <w:t>орталКАК</w:t>
            </w:r>
            <w:r w:rsidR="008446DF" w:rsidRPr="008446DF">
              <w:rPr>
                <w:rFonts w:ascii="Times New Roman" w:hAnsi="Times New Roman"/>
                <w:bCs/>
                <w:w w:val="110"/>
                <w:sz w:val="24"/>
                <w:szCs w:val="24"/>
              </w:rPr>
              <w:t>)</w:t>
            </w:r>
          </w:p>
        </w:tc>
        <w:tc>
          <w:tcPr>
            <w:tcW w:w="709" w:type="dxa"/>
            <w:shd w:val="clear" w:color="auto" w:fill="D9D9D9" w:themeFill="background1" w:themeFillShade="D9"/>
          </w:tcPr>
          <w:p w14:paraId="63E29C5E" w14:textId="77777777" w:rsidR="008446DF" w:rsidRPr="008446DF" w:rsidRDefault="005D13B5" w:rsidP="008446DF">
            <w:pPr>
              <w:widowControl w:val="0"/>
              <w:autoSpaceDE w:val="0"/>
              <w:autoSpaceDN w:val="0"/>
              <w:spacing w:after="0" w:line="240" w:lineRule="auto"/>
              <w:jc w:val="both"/>
              <w:rPr>
                <w:rFonts w:ascii="Times New Roman" w:hAnsi="Times New Roman"/>
                <w:bCs/>
                <w:w w:val="110"/>
                <w:sz w:val="24"/>
                <w:szCs w:val="24"/>
              </w:rPr>
            </w:pPr>
            <m:oMath>
              <m:sSub>
                <m:sSubPr>
                  <m:ctrlPr>
                    <w:rPr>
                      <w:rFonts w:ascii="Cambria Math" w:hAnsi="Cambria Math"/>
                      <w:bCs/>
                      <w:i/>
                      <w:w w:val="110"/>
                      <w:sz w:val="24"/>
                      <w:szCs w:val="24"/>
                    </w:rPr>
                  </m:ctrlPr>
                </m:sSubPr>
                <m:e>
                  <m:r>
                    <w:rPr>
                      <w:rFonts w:ascii="Cambria Math" w:hAnsi="Cambria Math"/>
                      <w:w w:val="110"/>
                      <w:sz w:val="24"/>
                      <w:szCs w:val="24"/>
                    </w:rPr>
                    <m:t>σ</m:t>
                  </m:r>
                </m:e>
                <m:sub>
                  <m:r>
                    <m:rPr>
                      <m:nor/>
                    </m:rPr>
                    <w:rPr>
                      <w:rFonts w:ascii="Times New Roman" w:hAnsi="Times New Roman"/>
                      <w:bCs/>
                      <w:w w:val="110"/>
                      <w:sz w:val="24"/>
                      <w:szCs w:val="24"/>
                    </w:rPr>
                    <m:t xml:space="preserve">z, </m:t>
                  </m:r>
                  <m:r>
                    <m:rPr>
                      <m:nor/>
                    </m:rPr>
                    <w:rPr>
                      <w:rFonts w:ascii="Cambria Math" w:hAnsi="Times New Roman"/>
                      <w:bCs/>
                      <w:w w:val="110"/>
                      <w:sz w:val="24"/>
                      <w:szCs w:val="24"/>
                      <w:lang w:val="kk-KZ"/>
                    </w:rPr>
                    <m:t>тол</m:t>
                  </m:r>
                  <m:r>
                    <m:rPr>
                      <m:nor/>
                    </m:rPr>
                    <w:rPr>
                      <w:rFonts w:ascii="Times New Roman" w:hAnsi="Times New Roman"/>
                      <w:bCs/>
                      <w:w w:val="110"/>
                      <w:sz w:val="24"/>
                      <w:szCs w:val="24"/>
                    </w:rPr>
                    <m:t>.</m:t>
                  </m:r>
                  <m:ctrlPr>
                    <w:rPr>
                      <w:rFonts w:ascii="Cambria Math" w:hAnsi="Cambria Math"/>
                      <w:bCs/>
                      <w:w w:val="110"/>
                      <w:sz w:val="24"/>
                      <w:szCs w:val="24"/>
                    </w:rPr>
                  </m:ctrlPr>
                </m:sub>
              </m:sSub>
            </m:oMath>
            <w:r w:rsidR="008446DF" w:rsidRPr="008446DF">
              <w:rPr>
                <w:rFonts w:ascii="Times New Roman" w:hAnsi="Times New Roman"/>
                <w:bCs/>
                <w:w w:val="110"/>
                <w:sz w:val="24"/>
                <w:szCs w:val="24"/>
              </w:rPr>
              <w:t>,</w:t>
            </w:r>
          </w:p>
          <w:p w14:paraId="07959CE4"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rPr>
              <w:t>МПа</w:t>
            </w:r>
          </w:p>
        </w:tc>
        <w:tc>
          <w:tcPr>
            <w:tcW w:w="1134" w:type="dxa"/>
            <w:gridSpan w:val="4"/>
            <w:shd w:val="clear" w:color="auto" w:fill="D9D9D9" w:themeFill="background1" w:themeFillShade="D9"/>
          </w:tcPr>
          <w:p w14:paraId="11B08909"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орнық-тылық көрсет-кіші</w:t>
            </w:r>
          </w:p>
        </w:tc>
        <w:tc>
          <w:tcPr>
            <w:tcW w:w="851" w:type="dxa"/>
            <w:gridSpan w:val="3"/>
            <w:shd w:val="clear" w:color="auto" w:fill="D9D9D9" w:themeFill="background1" w:themeFillShade="D9"/>
          </w:tcPr>
          <w:p w14:paraId="3C85C635" w14:textId="77777777" w:rsidR="008446DF" w:rsidRPr="008446DF" w:rsidRDefault="005D13B5" w:rsidP="008446DF">
            <w:pPr>
              <w:widowControl w:val="0"/>
              <w:autoSpaceDE w:val="0"/>
              <w:autoSpaceDN w:val="0"/>
              <w:spacing w:after="0" w:line="240" w:lineRule="auto"/>
              <w:jc w:val="both"/>
              <w:rPr>
                <w:rFonts w:ascii="Times New Roman" w:hAnsi="Times New Roman"/>
                <w:bCs/>
                <w:w w:val="110"/>
                <w:sz w:val="24"/>
                <w:szCs w:val="24"/>
              </w:rPr>
            </w:pPr>
            <m:oMath>
              <m:sSub>
                <m:sSubPr>
                  <m:ctrlPr>
                    <w:rPr>
                      <w:rFonts w:ascii="Cambria Math" w:hAnsi="Cambria Math"/>
                      <w:bCs/>
                      <w:w w:val="110"/>
                      <w:sz w:val="24"/>
                      <w:szCs w:val="24"/>
                    </w:rPr>
                  </m:ctrlPr>
                </m:sSubPr>
                <m:e>
                  <m:r>
                    <m:rPr>
                      <m:nor/>
                    </m:rPr>
                    <w:rPr>
                      <w:rFonts w:ascii="Cambria Math" w:hAnsi="Times New Roman"/>
                      <w:bCs/>
                      <w:w w:val="110"/>
                      <w:sz w:val="24"/>
                      <w:szCs w:val="24"/>
                    </w:rPr>
                    <m:t>σ</m:t>
                  </m:r>
                </m:e>
                <m:sub>
                  <m:r>
                    <w:rPr>
                      <w:rFonts w:ascii="Cambria Math" w:hAnsi="Times New Roman"/>
                      <w:w w:val="110"/>
                      <w:sz w:val="24"/>
                      <w:szCs w:val="24"/>
                    </w:rPr>
                    <m:t>z</m:t>
                  </m:r>
                  <m:ctrlPr>
                    <w:rPr>
                      <w:rFonts w:ascii="Cambria Math" w:hAnsi="Cambria Math"/>
                      <w:bCs/>
                      <w:i/>
                      <w:w w:val="110"/>
                      <w:sz w:val="24"/>
                      <w:szCs w:val="24"/>
                    </w:rPr>
                  </m:ctrlPr>
                </m:sub>
              </m:sSub>
              <m:r>
                <w:rPr>
                  <w:rFonts w:ascii="Cambria Math" w:hAnsi="Times New Roman"/>
                  <w:w w:val="110"/>
                  <w:sz w:val="24"/>
                  <w:szCs w:val="24"/>
                </w:rPr>
                <m:t>(ξ,η)</m:t>
              </m:r>
            </m:oMath>
            <w:r w:rsidR="008446DF" w:rsidRPr="008446DF">
              <w:rPr>
                <w:rFonts w:ascii="Times New Roman" w:hAnsi="Times New Roman"/>
                <w:bCs/>
                <w:w w:val="110"/>
                <w:sz w:val="24"/>
                <w:szCs w:val="24"/>
              </w:rPr>
              <w:t xml:space="preserve"> (</w:t>
            </w:r>
            <w:r w:rsidR="008446DF" w:rsidRPr="008446DF">
              <w:rPr>
                <w:rFonts w:ascii="Times New Roman" w:hAnsi="Times New Roman"/>
                <w:bCs/>
                <w:w w:val="110"/>
                <w:sz w:val="24"/>
                <w:szCs w:val="24"/>
                <w:lang w:val="kk-KZ"/>
              </w:rPr>
              <w:t>ортал</w:t>
            </w:r>
            <w:r w:rsidR="008446DF" w:rsidRPr="008446DF">
              <w:rPr>
                <w:rFonts w:ascii="Times New Roman" w:hAnsi="Times New Roman"/>
                <w:bCs/>
                <w:w w:val="110"/>
                <w:sz w:val="24"/>
                <w:szCs w:val="24"/>
              </w:rPr>
              <w:t xml:space="preserve"> </w:t>
            </w:r>
            <w:r w:rsidR="008446DF" w:rsidRPr="008446DF">
              <w:rPr>
                <w:rFonts w:ascii="Times New Roman" w:hAnsi="Times New Roman"/>
                <w:bCs/>
                <w:w w:val="110"/>
                <w:sz w:val="24"/>
                <w:szCs w:val="24"/>
                <w:lang w:val="kk-KZ"/>
              </w:rPr>
              <w:t>КАК)</w:t>
            </w:r>
          </w:p>
        </w:tc>
        <w:tc>
          <w:tcPr>
            <w:tcW w:w="850" w:type="dxa"/>
            <w:gridSpan w:val="2"/>
            <w:shd w:val="clear" w:color="auto" w:fill="D9D9D9" w:themeFill="background1" w:themeFillShade="D9"/>
          </w:tcPr>
          <w:p w14:paraId="7311B1F9" w14:textId="77777777" w:rsidR="008446DF" w:rsidRPr="008446DF" w:rsidRDefault="005D13B5" w:rsidP="008446DF">
            <w:pPr>
              <w:widowControl w:val="0"/>
              <w:autoSpaceDE w:val="0"/>
              <w:autoSpaceDN w:val="0"/>
              <w:spacing w:after="0" w:line="240" w:lineRule="auto"/>
              <w:jc w:val="both"/>
              <w:rPr>
                <w:rFonts w:ascii="Times New Roman" w:hAnsi="Times New Roman"/>
                <w:bCs/>
                <w:w w:val="110"/>
                <w:sz w:val="24"/>
                <w:szCs w:val="24"/>
              </w:rPr>
            </w:pPr>
            <m:oMath>
              <m:sSub>
                <m:sSubPr>
                  <m:ctrlPr>
                    <w:rPr>
                      <w:rFonts w:ascii="Cambria Math" w:hAnsi="Cambria Math"/>
                      <w:bCs/>
                      <w:i/>
                      <w:w w:val="110"/>
                      <w:sz w:val="24"/>
                      <w:szCs w:val="24"/>
                    </w:rPr>
                  </m:ctrlPr>
                </m:sSubPr>
                <m:e>
                  <m:r>
                    <w:rPr>
                      <w:rFonts w:ascii="Cambria Math" w:hAnsi="Cambria Math"/>
                      <w:w w:val="110"/>
                      <w:sz w:val="24"/>
                      <w:szCs w:val="24"/>
                    </w:rPr>
                    <m:t>σ</m:t>
                  </m:r>
                </m:e>
                <m:sub>
                  <m:r>
                    <m:rPr>
                      <m:nor/>
                    </m:rPr>
                    <w:rPr>
                      <w:rFonts w:ascii="Times New Roman" w:hAnsi="Times New Roman"/>
                      <w:bCs/>
                      <w:w w:val="110"/>
                      <w:sz w:val="24"/>
                      <w:szCs w:val="24"/>
                    </w:rPr>
                    <m:t>z, полн.</m:t>
                  </m:r>
                  <m:ctrlPr>
                    <w:rPr>
                      <w:rFonts w:ascii="Cambria Math" w:hAnsi="Cambria Math"/>
                      <w:bCs/>
                      <w:w w:val="110"/>
                      <w:sz w:val="24"/>
                      <w:szCs w:val="24"/>
                    </w:rPr>
                  </m:ctrlPr>
                </m:sub>
              </m:sSub>
            </m:oMath>
            <w:r w:rsidR="008446DF" w:rsidRPr="008446DF">
              <w:rPr>
                <w:rFonts w:ascii="Times New Roman" w:hAnsi="Times New Roman"/>
                <w:bCs/>
                <w:w w:val="110"/>
                <w:sz w:val="24"/>
                <w:szCs w:val="24"/>
              </w:rPr>
              <w:t>,</w:t>
            </w:r>
          </w:p>
          <w:p w14:paraId="08E58BAE"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rPr>
              <w:t>МПа</w:t>
            </w:r>
          </w:p>
        </w:tc>
        <w:tc>
          <w:tcPr>
            <w:tcW w:w="992" w:type="dxa"/>
            <w:gridSpan w:val="3"/>
            <w:shd w:val="clear" w:color="auto" w:fill="D9D9D9" w:themeFill="background1" w:themeFillShade="D9"/>
          </w:tcPr>
          <w:p w14:paraId="692C4D2D"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орнық-тылық көрсет-кіші</w:t>
            </w:r>
          </w:p>
        </w:tc>
      </w:tr>
      <w:tr w:rsidR="008446DF" w:rsidRPr="008446DF" w14:paraId="745B6C50" w14:textId="77777777" w:rsidTr="009E38FE">
        <w:trPr>
          <w:gridAfter w:val="1"/>
          <w:wAfter w:w="7" w:type="dxa"/>
          <w:trHeight w:val="386"/>
        </w:trPr>
        <w:tc>
          <w:tcPr>
            <w:tcW w:w="9532" w:type="dxa"/>
            <w:gridSpan w:val="22"/>
          </w:tcPr>
          <w:p w14:paraId="1ADB9121"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8"/>
                <w:szCs w:val="28"/>
              </w:rPr>
            </w:pPr>
            <w:r w:rsidRPr="008446DF">
              <w:rPr>
                <w:rFonts w:ascii="Times New Roman" w:hAnsi="Times New Roman"/>
                <w:bCs/>
                <w:w w:val="110"/>
                <w:sz w:val="28"/>
                <w:szCs w:val="28"/>
                <w:lang w:val="kk-KZ"/>
              </w:rPr>
              <w:t>Камеракаралық кентіректің ені</w:t>
            </w:r>
            <w:r w:rsidRPr="008446DF">
              <w:rPr>
                <w:rFonts w:ascii="Times New Roman" w:hAnsi="Times New Roman"/>
                <w:bCs/>
                <w:w w:val="110"/>
                <w:sz w:val="28"/>
                <w:szCs w:val="28"/>
              </w:rPr>
              <w:t xml:space="preserve"> 5 м х 5 м</w:t>
            </w:r>
          </w:p>
        </w:tc>
      </w:tr>
      <w:tr w:rsidR="008446DF" w:rsidRPr="008446DF" w14:paraId="4B6546DD" w14:textId="77777777" w:rsidTr="009E38FE">
        <w:trPr>
          <w:gridAfter w:val="1"/>
          <w:wAfter w:w="7" w:type="dxa"/>
        </w:trPr>
        <w:tc>
          <w:tcPr>
            <w:tcW w:w="743" w:type="dxa"/>
          </w:tcPr>
          <w:p w14:paraId="72572448"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20</w:t>
            </w:r>
          </w:p>
        </w:tc>
        <w:tc>
          <w:tcPr>
            <w:tcW w:w="993" w:type="dxa"/>
          </w:tcPr>
          <w:p w14:paraId="1417DBAA"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lang w:val="en-US"/>
              </w:rPr>
            </w:pPr>
            <w:r w:rsidRPr="008446DF">
              <w:rPr>
                <w:rFonts w:ascii="Times New Roman" w:hAnsi="Times New Roman"/>
                <w:bCs/>
                <w:w w:val="110"/>
                <w:sz w:val="24"/>
                <w:szCs w:val="24"/>
                <w:lang w:val="en-US"/>
              </w:rPr>
              <w:t>-</w:t>
            </w:r>
            <w:r w:rsidRPr="008446DF">
              <w:rPr>
                <w:rFonts w:ascii="Times New Roman" w:hAnsi="Times New Roman"/>
                <w:bCs/>
                <w:w w:val="110"/>
                <w:sz w:val="24"/>
                <w:szCs w:val="24"/>
              </w:rPr>
              <w:t xml:space="preserve"> </w:t>
            </w:r>
            <w:r w:rsidRPr="008446DF">
              <w:rPr>
                <w:rFonts w:ascii="Times New Roman" w:hAnsi="Times New Roman"/>
                <w:bCs/>
                <w:w w:val="110"/>
                <w:sz w:val="24"/>
                <w:szCs w:val="24"/>
                <w:lang w:val="en-US"/>
              </w:rPr>
              <w:t>8,03</w:t>
            </w:r>
          </w:p>
        </w:tc>
        <w:tc>
          <w:tcPr>
            <w:tcW w:w="1134" w:type="dxa"/>
            <w:gridSpan w:val="2"/>
          </w:tcPr>
          <w:p w14:paraId="7252C5D2"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134,9</w:t>
            </w:r>
          </w:p>
        </w:tc>
        <w:tc>
          <w:tcPr>
            <w:tcW w:w="747" w:type="dxa"/>
          </w:tcPr>
          <w:p w14:paraId="6C7C0AEA"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0.47</w:t>
            </w:r>
          </w:p>
        </w:tc>
        <w:tc>
          <w:tcPr>
            <w:tcW w:w="952" w:type="dxa"/>
            <w:gridSpan w:val="3"/>
          </w:tcPr>
          <w:p w14:paraId="6DBB9623"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- 6,90</w:t>
            </w:r>
          </w:p>
        </w:tc>
        <w:tc>
          <w:tcPr>
            <w:tcW w:w="1143" w:type="dxa"/>
            <w:gridSpan w:val="3"/>
          </w:tcPr>
          <w:p w14:paraId="507BA28B"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118,1</w:t>
            </w:r>
          </w:p>
        </w:tc>
        <w:tc>
          <w:tcPr>
            <w:tcW w:w="953" w:type="dxa"/>
          </w:tcPr>
          <w:p w14:paraId="321782A4"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0.53</w:t>
            </w:r>
          </w:p>
        </w:tc>
        <w:tc>
          <w:tcPr>
            <w:tcW w:w="953" w:type="dxa"/>
            <w:gridSpan w:val="4"/>
          </w:tcPr>
          <w:p w14:paraId="4AFBA6BE"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- 6,06</w:t>
            </w:r>
          </w:p>
        </w:tc>
        <w:tc>
          <w:tcPr>
            <w:tcW w:w="954" w:type="dxa"/>
            <w:gridSpan w:val="5"/>
          </w:tcPr>
          <w:p w14:paraId="3338A6B5"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105,5</w:t>
            </w:r>
          </w:p>
        </w:tc>
        <w:tc>
          <w:tcPr>
            <w:tcW w:w="960" w:type="dxa"/>
          </w:tcPr>
          <w:p w14:paraId="1F6045DF"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0.60</w:t>
            </w:r>
          </w:p>
        </w:tc>
      </w:tr>
      <w:tr w:rsidR="008446DF" w:rsidRPr="008446DF" w14:paraId="25031A0A" w14:textId="77777777" w:rsidTr="009E38FE">
        <w:tc>
          <w:tcPr>
            <w:tcW w:w="743" w:type="dxa"/>
          </w:tcPr>
          <w:p w14:paraId="075C77BC"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25</w:t>
            </w:r>
          </w:p>
        </w:tc>
        <w:tc>
          <w:tcPr>
            <w:tcW w:w="993" w:type="dxa"/>
          </w:tcPr>
          <w:p w14:paraId="016A2CE9"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lang w:val="en-US"/>
              </w:rPr>
              <w:t>-</w:t>
            </w:r>
            <w:r w:rsidRPr="008446DF">
              <w:rPr>
                <w:rFonts w:ascii="Times New Roman" w:hAnsi="Times New Roman"/>
                <w:bCs/>
                <w:w w:val="110"/>
                <w:sz w:val="24"/>
                <w:szCs w:val="24"/>
              </w:rPr>
              <w:t xml:space="preserve"> </w:t>
            </w:r>
            <w:r w:rsidRPr="008446DF">
              <w:rPr>
                <w:rFonts w:ascii="Times New Roman" w:hAnsi="Times New Roman"/>
                <w:bCs/>
                <w:w w:val="110"/>
                <w:sz w:val="24"/>
                <w:szCs w:val="24"/>
                <w:lang w:val="en-US"/>
              </w:rPr>
              <w:t>8,03</w:t>
            </w:r>
          </w:p>
        </w:tc>
        <w:tc>
          <w:tcPr>
            <w:tcW w:w="1134" w:type="dxa"/>
            <w:gridSpan w:val="2"/>
          </w:tcPr>
          <w:p w14:paraId="6149904E"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133,3</w:t>
            </w:r>
          </w:p>
        </w:tc>
        <w:tc>
          <w:tcPr>
            <w:tcW w:w="747" w:type="dxa"/>
          </w:tcPr>
          <w:p w14:paraId="5E31D9E0"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0.47</w:t>
            </w:r>
          </w:p>
        </w:tc>
        <w:tc>
          <w:tcPr>
            <w:tcW w:w="952" w:type="dxa"/>
            <w:gridSpan w:val="3"/>
          </w:tcPr>
          <w:p w14:paraId="39804E00"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- 6,90</w:t>
            </w:r>
          </w:p>
        </w:tc>
        <w:tc>
          <w:tcPr>
            <w:tcW w:w="1143" w:type="dxa"/>
            <w:gridSpan w:val="3"/>
          </w:tcPr>
          <w:p w14:paraId="0A3D37DC"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116,6</w:t>
            </w:r>
          </w:p>
        </w:tc>
        <w:tc>
          <w:tcPr>
            <w:tcW w:w="992" w:type="dxa"/>
            <w:gridSpan w:val="2"/>
          </w:tcPr>
          <w:p w14:paraId="6994AEF0"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0.54</w:t>
            </w:r>
          </w:p>
        </w:tc>
        <w:tc>
          <w:tcPr>
            <w:tcW w:w="993" w:type="dxa"/>
            <w:gridSpan w:val="5"/>
          </w:tcPr>
          <w:p w14:paraId="080819FD"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- 6,06</w:t>
            </w:r>
          </w:p>
        </w:tc>
        <w:tc>
          <w:tcPr>
            <w:tcW w:w="850" w:type="dxa"/>
            <w:gridSpan w:val="2"/>
          </w:tcPr>
          <w:p w14:paraId="39D9A87F"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104,2</w:t>
            </w:r>
          </w:p>
        </w:tc>
        <w:tc>
          <w:tcPr>
            <w:tcW w:w="992" w:type="dxa"/>
            <w:gridSpan w:val="3"/>
          </w:tcPr>
          <w:p w14:paraId="6E21E2B5"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0.60</w:t>
            </w:r>
          </w:p>
        </w:tc>
      </w:tr>
      <w:tr w:rsidR="008446DF" w:rsidRPr="008446DF" w14:paraId="75E45A39" w14:textId="77777777" w:rsidTr="009E38FE">
        <w:tc>
          <w:tcPr>
            <w:tcW w:w="743" w:type="dxa"/>
          </w:tcPr>
          <w:p w14:paraId="030AB4D9"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30</w:t>
            </w:r>
          </w:p>
        </w:tc>
        <w:tc>
          <w:tcPr>
            <w:tcW w:w="993" w:type="dxa"/>
          </w:tcPr>
          <w:p w14:paraId="4CC899AF"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lang w:val="en-US"/>
              </w:rPr>
              <w:t>-</w:t>
            </w:r>
            <w:r w:rsidRPr="008446DF">
              <w:rPr>
                <w:rFonts w:ascii="Times New Roman" w:hAnsi="Times New Roman"/>
                <w:bCs/>
                <w:w w:val="110"/>
                <w:sz w:val="24"/>
                <w:szCs w:val="24"/>
              </w:rPr>
              <w:t xml:space="preserve"> </w:t>
            </w:r>
            <w:r w:rsidRPr="008446DF">
              <w:rPr>
                <w:rFonts w:ascii="Times New Roman" w:hAnsi="Times New Roman"/>
                <w:bCs/>
                <w:w w:val="110"/>
                <w:sz w:val="24"/>
                <w:szCs w:val="24"/>
                <w:lang w:val="en-US"/>
              </w:rPr>
              <w:t>8,03</w:t>
            </w:r>
          </w:p>
        </w:tc>
        <w:tc>
          <w:tcPr>
            <w:tcW w:w="1134" w:type="dxa"/>
            <w:gridSpan w:val="2"/>
          </w:tcPr>
          <w:p w14:paraId="46BCB8E6"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130,3</w:t>
            </w:r>
          </w:p>
        </w:tc>
        <w:tc>
          <w:tcPr>
            <w:tcW w:w="747" w:type="dxa"/>
          </w:tcPr>
          <w:p w14:paraId="510E36BB"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0.48</w:t>
            </w:r>
          </w:p>
        </w:tc>
        <w:tc>
          <w:tcPr>
            <w:tcW w:w="952" w:type="dxa"/>
            <w:gridSpan w:val="3"/>
          </w:tcPr>
          <w:p w14:paraId="29568258"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- 6,90</w:t>
            </w:r>
          </w:p>
        </w:tc>
        <w:tc>
          <w:tcPr>
            <w:tcW w:w="1143" w:type="dxa"/>
            <w:gridSpan w:val="3"/>
          </w:tcPr>
          <w:p w14:paraId="76D33EB6"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114,0</w:t>
            </w:r>
          </w:p>
        </w:tc>
        <w:tc>
          <w:tcPr>
            <w:tcW w:w="992" w:type="dxa"/>
            <w:gridSpan w:val="2"/>
          </w:tcPr>
          <w:p w14:paraId="2119B6AB"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0.55</w:t>
            </w:r>
          </w:p>
        </w:tc>
        <w:tc>
          <w:tcPr>
            <w:tcW w:w="993" w:type="dxa"/>
            <w:gridSpan w:val="5"/>
          </w:tcPr>
          <w:p w14:paraId="72817CFC"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- 6,06</w:t>
            </w:r>
          </w:p>
        </w:tc>
        <w:tc>
          <w:tcPr>
            <w:tcW w:w="850" w:type="dxa"/>
            <w:gridSpan w:val="2"/>
          </w:tcPr>
          <w:p w14:paraId="6CA4B898"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101,9</w:t>
            </w:r>
          </w:p>
        </w:tc>
        <w:tc>
          <w:tcPr>
            <w:tcW w:w="992" w:type="dxa"/>
            <w:gridSpan w:val="3"/>
          </w:tcPr>
          <w:p w14:paraId="064A928A"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0.62</w:t>
            </w:r>
          </w:p>
        </w:tc>
      </w:tr>
      <w:tr w:rsidR="008446DF" w:rsidRPr="008446DF" w14:paraId="6CE54D74" w14:textId="77777777" w:rsidTr="009E38FE">
        <w:tc>
          <w:tcPr>
            <w:tcW w:w="743" w:type="dxa"/>
          </w:tcPr>
          <w:p w14:paraId="54662F59"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35</w:t>
            </w:r>
          </w:p>
        </w:tc>
        <w:tc>
          <w:tcPr>
            <w:tcW w:w="993" w:type="dxa"/>
          </w:tcPr>
          <w:p w14:paraId="6F333FDF"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lang w:val="en-US"/>
              </w:rPr>
              <w:t>-</w:t>
            </w:r>
            <w:r w:rsidRPr="008446DF">
              <w:rPr>
                <w:rFonts w:ascii="Times New Roman" w:hAnsi="Times New Roman"/>
                <w:bCs/>
                <w:w w:val="110"/>
                <w:sz w:val="24"/>
                <w:szCs w:val="24"/>
              </w:rPr>
              <w:t xml:space="preserve"> </w:t>
            </w:r>
            <w:r w:rsidRPr="008446DF">
              <w:rPr>
                <w:rFonts w:ascii="Times New Roman" w:hAnsi="Times New Roman"/>
                <w:bCs/>
                <w:w w:val="110"/>
                <w:sz w:val="24"/>
                <w:szCs w:val="24"/>
                <w:lang w:val="en-US"/>
              </w:rPr>
              <w:t>8,03</w:t>
            </w:r>
          </w:p>
        </w:tc>
        <w:tc>
          <w:tcPr>
            <w:tcW w:w="1134" w:type="dxa"/>
            <w:gridSpan w:val="2"/>
          </w:tcPr>
          <w:p w14:paraId="1C264659"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127,0</w:t>
            </w:r>
          </w:p>
        </w:tc>
        <w:tc>
          <w:tcPr>
            <w:tcW w:w="747" w:type="dxa"/>
          </w:tcPr>
          <w:p w14:paraId="03659363"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0.50</w:t>
            </w:r>
          </w:p>
        </w:tc>
        <w:tc>
          <w:tcPr>
            <w:tcW w:w="952" w:type="dxa"/>
            <w:gridSpan w:val="3"/>
          </w:tcPr>
          <w:p w14:paraId="6AD3E247"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- 6,90</w:t>
            </w:r>
          </w:p>
        </w:tc>
        <w:tc>
          <w:tcPr>
            <w:tcW w:w="1143" w:type="dxa"/>
            <w:gridSpan w:val="3"/>
          </w:tcPr>
          <w:p w14:paraId="5D9CA92A"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111,1</w:t>
            </w:r>
          </w:p>
        </w:tc>
        <w:tc>
          <w:tcPr>
            <w:tcW w:w="992" w:type="dxa"/>
            <w:gridSpan w:val="2"/>
          </w:tcPr>
          <w:p w14:paraId="5E129556"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0.57</w:t>
            </w:r>
          </w:p>
        </w:tc>
        <w:tc>
          <w:tcPr>
            <w:tcW w:w="993" w:type="dxa"/>
            <w:gridSpan w:val="5"/>
          </w:tcPr>
          <w:p w14:paraId="09F7DF5C"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- 6,06</w:t>
            </w:r>
          </w:p>
        </w:tc>
        <w:tc>
          <w:tcPr>
            <w:tcW w:w="850" w:type="dxa"/>
            <w:gridSpan w:val="2"/>
          </w:tcPr>
          <w:p w14:paraId="05407B1B"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99,3</w:t>
            </w:r>
          </w:p>
        </w:tc>
        <w:tc>
          <w:tcPr>
            <w:tcW w:w="992" w:type="dxa"/>
            <w:gridSpan w:val="3"/>
          </w:tcPr>
          <w:p w14:paraId="15BF7482"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0.63</w:t>
            </w:r>
          </w:p>
        </w:tc>
      </w:tr>
      <w:tr w:rsidR="008446DF" w:rsidRPr="008446DF" w14:paraId="34FC6BDB" w14:textId="77777777" w:rsidTr="009E38FE">
        <w:trPr>
          <w:gridAfter w:val="1"/>
          <w:wAfter w:w="7" w:type="dxa"/>
          <w:trHeight w:val="463"/>
        </w:trPr>
        <w:tc>
          <w:tcPr>
            <w:tcW w:w="9532" w:type="dxa"/>
            <w:gridSpan w:val="22"/>
          </w:tcPr>
          <w:p w14:paraId="33D95E1E"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8"/>
                <w:szCs w:val="28"/>
              </w:rPr>
            </w:pPr>
            <w:r w:rsidRPr="008446DF">
              <w:rPr>
                <w:rFonts w:ascii="Times New Roman" w:hAnsi="Times New Roman"/>
                <w:bCs/>
                <w:w w:val="110"/>
                <w:sz w:val="28"/>
                <w:szCs w:val="28"/>
                <w:lang w:val="kk-KZ"/>
              </w:rPr>
              <w:t xml:space="preserve">                                   </w:t>
            </w:r>
            <w:r w:rsidRPr="008446DF">
              <w:rPr>
                <w:rFonts w:ascii="Times New Roman" w:hAnsi="Times New Roman"/>
                <w:bCs/>
                <w:w w:val="110"/>
                <w:sz w:val="28"/>
                <w:szCs w:val="28"/>
              </w:rPr>
              <w:t>Камера</w:t>
            </w:r>
            <w:r w:rsidRPr="008446DF">
              <w:rPr>
                <w:rFonts w:ascii="Times New Roman" w:hAnsi="Times New Roman"/>
                <w:bCs/>
                <w:w w:val="110"/>
                <w:sz w:val="28"/>
                <w:szCs w:val="28"/>
                <w:lang w:val="kk-KZ"/>
              </w:rPr>
              <w:t>а</w:t>
            </w:r>
            <w:r w:rsidRPr="008446DF">
              <w:rPr>
                <w:rFonts w:ascii="Times New Roman" w:hAnsi="Times New Roman"/>
                <w:bCs/>
                <w:w w:val="110"/>
                <w:sz w:val="28"/>
                <w:szCs w:val="28"/>
              </w:rPr>
              <w:t>ралық кентіректің</w:t>
            </w:r>
            <w:r w:rsidRPr="008446DF">
              <w:rPr>
                <w:rFonts w:ascii="Times New Roman" w:hAnsi="Times New Roman"/>
                <w:bCs/>
                <w:w w:val="110"/>
                <w:sz w:val="28"/>
                <w:szCs w:val="28"/>
                <w:lang w:val="kk-KZ"/>
              </w:rPr>
              <w:t xml:space="preserve"> ені </w:t>
            </w:r>
            <w:r w:rsidRPr="008446DF">
              <w:rPr>
                <w:rFonts w:ascii="Times New Roman" w:hAnsi="Times New Roman"/>
                <w:bCs/>
                <w:w w:val="110"/>
                <w:sz w:val="28"/>
                <w:szCs w:val="28"/>
              </w:rPr>
              <w:t xml:space="preserve"> 10 м х 10 м</w:t>
            </w:r>
          </w:p>
        </w:tc>
      </w:tr>
      <w:tr w:rsidR="008446DF" w:rsidRPr="008446DF" w14:paraId="20C44FB8" w14:textId="77777777" w:rsidTr="009E38FE">
        <w:tc>
          <w:tcPr>
            <w:tcW w:w="743" w:type="dxa"/>
          </w:tcPr>
          <w:p w14:paraId="52C28AEC"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20</w:t>
            </w:r>
          </w:p>
        </w:tc>
        <w:tc>
          <w:tcPr>
            <w:tcW w:w="993" w:type="dxa"/>
          </w:tcPr>
          <w:p w14:paraId="0C585BD3"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- 2,43</w:t>
            </w:r>
          </w:p>
        </w:tc>
        <w:tc>
          <w:tcPr>
            <w:tcW w:w="1134" w:type="dxa"/>
            <w:gridSpan w:val="2"/>
          </w:tcPr>
          <w:p w14:paraId="34C76A32"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51,3</w:t>
            </w:r>
          </w:p>
        </w:tc>
        <w:tc>
          <w:tcPr>
            <w:tcW w:w="747" w:type="dxa"/>
          </w:tcPr>
          <w:p w14:paraId="6141D103"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1.23</w:t>
            </w:r>
          </w:p>
        </w:tc>
        <w:tc>
          <w:tcPr>
            <w:tcW w:w="952" w:type="dxa"/>
            <w:gridSpan w:val="3"/>
          </w:tcPr>
          <w:p w14:paraId="34FC398E"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- 2,30</w:t>
            </w:r>
          </w:p>
        </w:tc>
        <w:tc>
          <w:tcPr>
            <w:tcW w:w="1143" w:type="dxa"/>
            <w:gridSpan w:val="3"/>
          </w:tcPr>
          <w:p w14:paraId="4B38D1C7"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49,3</w:t>
            </w:r>
          </w:p>
        </w:tc>
        <w:tc>
          <w:tcPr>
            <w:tcW w:w="992" w:type="dxa"/>
            <w:gridSpan w:val="2"/>
          </w:tcPr>
          <w:p w14:paraId="5DD4AD49"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1.28</w:t>
            </w:r>
          </w:p>
        </w:tc>
        <w:tc>
          <w:tcPr>
            <w:tcW w:w="993" w:type="dxa"/>
            <w:gridSpan w:val="5"/>
          </w:tcPr>
          <w:p w14:paraId="4308BC3C"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- 2,19</w:t>
            </w:r>
          </w:p>
        </w:tc>
        <w:tc>
          <w:tcPr>
            <w:tcW w:w="850" w:type="dxa"/>
            <w:gridSpan w:val="2"/>
          </w:tcPr>
          <w:p w14:paraId="412A2728"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47,7</w:t>
            </w:r>
          </w:p>
        </w:tc>
        <w:tc>
          <w:tcPr>
            <w:tcW w:w="992" w:type="dxa"/>
            <w:gridSpan w:val="3"/>
          </w:tcPr>
          <w:p w14:paraId="092D0FD0"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1.32</w:t>
            </w:r>
          </w:p>
        </w:tc>
      </w:tr>
      <w:tr w:rsidR="008446DF" w:rsidRPr="008446DF" w14:paraId="50F313D5" w14:textId="77777777" w:rsidTr="009E38FE">
        <w:tc>
          <w:tcPr>
            <w:tcW w:w="743" w:type="dxa"/>
          </w:tcPr>
          <w:p w14:paraId="2632FF51"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25</w:t>
            </w:r>
          </w:p>
        </w:tc>
        <w:tc>
          <w:tcPr>
            <w:tcW w:w="993" w:type="dxa"/>
          </w:tcPr>
          <w:p w14:paraId="0D79861E"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- 2,43</w:t>
            </w:r>
          </w:p>
        </w:tc>
        <w:tc>
          <w:tcPr>
            <w:tcW w:w="1134" w:type="dxa"/>
            <w:gridSpan w:val="2"/>
          </w:tcPr>
          <w:p w14:paraId="0A1AEF83"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50,6</w:t>
            </w:r>
          </w:p>
        </w:tc>
        <w:tc>
          <w:tcPr>
            <w:tcW w:w="747" w:type="dxa"/>
          </w:tcPr>
          <w:p w14:paraId="46633A6C"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1.24</w:t>
            </w:r>
          </w:p>
        </w:tc>
        <w:tc>
          <w:tcPr>
            <w:tcW w:w="952" w:type="dxa"/>
            <w:gridSpan w:val="3"/>
          </w:tcPr>
          <w:p w14:paraId="67C52629"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- 2,30</w:t>
            </w:r>
          </w:p>
        </w:tc>
        <w:tc>
          <w:tcPr>
            <w:tcW w:w="1143" w:type="dxa"/>
            <w:gridSpan w:val="3"/>
          </w:tcPr>
          <w:p w14:paraId="1155E670"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48,7</w:t>
            </w:r>
          </w:p>
        </w:tc>
        <w:tc>
          <w:tcPr>
            <w:tcW w:w="992" w:type="dxa"/>
            <w:gridSpan w:val="2"/>
          </w:tcPr>
          <w:p w14:paraId="27760D9D"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1.29</w:t>
            </w:r>
          </w:p>
        </w:tc>
        <w:tc>
          <w:tcPr>
            <w:tcW w:w="993" w:type="dxa"/>
            <w:gridSpan w:val="5"/>
          </w:tcPr>
          <w:p w14:paraId="76F4F8FA"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- 2,19</w:t>
            </w:r>
          </w:p>
        </w:tc>
        <w:tc>
          <w:tcPr>
            <w:tcW w:w="850" w:type="dxa"/>
            <w:gridSpan w:val="2"/>
          </w:tcPr>
          <w:p w14:paraId="2F0090D2"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47,1</w:t>
            </w:r>
          </w:p>
        </w:tc>
        <w:tc>
          <w:tcPr>
            <w:tcW w:w="992" w:type="dxa"/>
            <w:gridSpan w:val="3"/>
          </w:tcPr>
          <w:p w14:paraId="43C0A7D3"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1.34</w:t>
            </w:r>
          </w:p>
        </w:tc>
      </w:tr>
      <w:tr w:rsidR="008446DF" w:rsidRPr="008446DF" w14:paraId="200E1B88" w14:textId="77777777" w:rsidTr="009E38FE">
        <w:tc>
          <w:tcPr>
            <w:tcW w:w="743" w:type="dxa"/>
          </w:tcPr>
          <w:p w14:paraId="184CA57A"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30</w:t>
            </w:r>
          </w:p>
        </w:tc>
        <w:tc>
          <w:tcPr>
            <w:tcW w:w="993" w:type="dxa"/>
          </w:tcPr>
          <w:p w14:paraId="4F74FDA8"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- 2,43</w:t>
            </w:r>
          </w:p>
        </w:tc>
        <w:tc>
          <w:tcPr>
            <w:tcW w:w="1134" w:type="dxa"/>
            <w:gridSpan w:val="2"/>
          </w:tcPr>
          <w:p w14:paraId="5633E2AF"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49,5</w:t>
            </w:r>
          </w:p>
        </w:tc>
        <w:tc>
          <w:tcPr>
            <w:tcW w:w="747" w:type="dxa"/>
          </w:tcPr>
          <w:p w14:paraId="1F8C2672"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1.27</w:t>
            </w:r>
          </w:p>
        </w:tc>
        <w:tc>
          <w:tcPr>
            <w:tcW w:w="952" w:type="dxa"/>
            <w:gridSpan w:val="3"/>
          </w:tcPr>
          <w:p w14:paraId="5EABB935"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- 2,30</w:t>
            </w:r>
          </w:p>
        </w:tc>
        <w:tc>
          <w:tcPr>
            <w:tcW w:w="1143" w:type="dxa"/>
            <w:gridSpan w:val="3"/>
          </w:tcPr>
          <w:p w14:paraId="7CECFF44"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47,6</w:t>
            </w:r>
          </w:p>
        </w:tc>
        <w:tc>
          <w:tcPr>
            <w:tcW w:w="992" w:type="dxa"/>
            <w:gridSpan w:val="2"/>
          </w:tcPr>
          <w:p w14:paraId="2B09CBD1"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1.32</w:t>
            </w:r>
          </w:p>
        </w:tc>
        <w:tc>
          <w:tcPr>
            <w:tcW w:w="993" w:type="dxa"/>
            <w:gridSpan w:val="5"/>
          </w:tcPr>
          <w:p w14:paraId="31DCCAFF"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- 2,19</w:t>
            </w:r>
          </w:p>
        </w:tc>
        <w:tc>
          <w:tcPr>
            <w:tcW w:w="850" w:type="dxa"/>
            <w:gridSpan w:val="2"/>
          </w:tcPr>
          <w:p w14:paraId="7E6469B5"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46,0</w:t>
            </w:r>
          </w:p>
        </w:tc>
        <w:tc>
          <w:tcPr>
            <w:tcW w:w="992" w:type="dxa"/>
            <w:gridSpan w:val="3"/>
          </w:tcPr>
          <w:p w14:paraId="6D38331F"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1.37</w:t>
            </w:r>
          </w:p>
        </w:tc>
      </w:tr>
      <w:tr w:rsidR="008446DF" w:rsidRPr="008446DF" w14:paraId="4C63B4DA" w14:textId="77777777" w:rsidTr="009E38FE">
        <w:tc>
          <w:tcPr>
            <w:tcW w:w="743" w:type="dxa"/>
          </w:tcPr>
          <w:p w14:paraId="58430034"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35</w:t>
            </w:r>
          </w:p>
        </w:tc>
        <w:tc>
          <w:tcPr>
            <w:tcW w:w="993" w:type="dxa"/>
          </w:tcPr>
          <w:p w14:paraId="1D6BB5E4"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- 2,43</w:t>
            </w:r>
          </w:p>
        </w:tc>
        <w:tc>
          <w:tcPr>
            <w:tcW w:w="1134" w:type="dxa"/>
            <w:gridSpan w:val="2"/>
          </w:tcPr>
          <w:p w14:paraId="482DADFD"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48,2</w:t>
            </w:r>
          </w:p>
        </w:tc>
        <w:tc>
          <w:tcPr>
            <w:tcW w:w="747" w:type="dxa"/>
          </w:tcPr>
          <w:p w14:paraId="1B78ABAA"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1.31</w:t>
            </w:r>
          </w:p>
        </w:tc>
        <w:tc>
          <w:tcPr>
            <w:tcW w:w="952" w:type="dxa"/>
            <w:gridSpan w:val="3"/>
          </w:tcPr>
          <w:p w14:paraId="7F5E49AF"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- 2,30</w:t>
            </w:r>
          </w:p>
        </w:tc>
        <w:tc>
          <w:tcPr>
            <w:tcW w:w="1143" w:type="dxa"/>
            <w:gridSpan w:val="3"/>
          </w:tcPr>
          <w:p w14:paraId="5F3DAFDD"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46,4</w:t>
            </w:r>
          </w:p>
        </w:tc>
        <w:tc>
          <w:tcPr>
            <w:tcW w:w="992" w:type="dxa"/>
            <w:gridSpan w:val="2"/>
          </w:tcPr>
          <w:p w14:paraId="5C90A3B3"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1.36</w:t>
            </w:r>
          </w:p>
        </w:tc>
        <w:tc>
          <w:tcPr>
            <w:tcW w:w="993" w:type="dxa"/>
            <w:gridSpan w:val="5"/>
          </w:tcPr>
          <w:p w14:paraId="33E4F1E1"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- 2,19</w:t>
            </w:r>
          </w:p>
        </w:tc>
        <w:tc>
          <w:tcPr>
            <w:tcW w:w="850" w:type="dxa"/>
            <w:gridSpan w:val="2"/>
          </w:tcPr>
          <w:p w14:paraId="71201522"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44,9</w:t>
            </w:r>
          </w:p>
        </w:tc>
        <w:tc>
          <w:tcPr>
            <w:tcW w:w="992" w:type="dxa"/>
            <w:gridSpan w:val="3"/>
          </w:tcPr>
          <w:p w14:paraId="76D7B5BB" w14:textId="77777777" w:rsidR="008446DF" w:rsidRPr="008446DF" w:rsidRDefault="008446DF" w:rsidP="008446DF">
            <w:pPr>
              <w:widowControl w:val="0"/>
              <w:autoSpaceDE w:val="0"/>
              <w:autoSpaceDN w:val="0"/>
              <w:spacing w:after="0" w:line="276" w:lineRule="auto"/>
              <w:jc w:val="both"/>
              <w:rPr>
                <w:rFonts w:ascii="Times New Roman" w:hAnsi="Times New Roman"/>
                <w:bCs/>
                <w:w w:val="110"/>
                <w:sz w:val="24"/>
                <w:szCs w:val="24"/>
              </w:rPr>
            </w:pPr>
            <w:r w:rsidRPr="008446DF">
              <w:rPr>
                <w:rFonts w:ascii="Times New Roman" w:hAnsi="Times New Roman"/>
                <w:bCs/>
                <w:w w:val="110"/>
                <w:sz w:val="24"/>
                <w:szCs w:val="24"/>
              </w:rPr>
              <w:t>1.40</w:t>
            </w:r>
          </w:p>
        </w:tc>
      </w:tr>
    </w:tbl>
    <w:p w14:paraId="281DFB05" w14:textId="77777777" w:rsidR="008446DF" w:rsidRPr="008446DF" w:rsidRDefault="008446DF" w:rsidP="008446DF">
      <w:pPr>
        <w:widowControl w:val="0"/>
        <w:autoSpaceDE w:val="0"/>
        <w:autoSpaceDN w:val="0"/>
        <w:spacing w:after="0" w:line="276" w:lineRule="auto"/>
        <w:ind w:firstLine="426"/>
        <w:jc w:val="both"/>
        <w:rPr>
          <w:rFonts w:ascii="Times New Roman" w:hAnsi="Times New Roman"/>
          <w:bCs/>
          <w:w w:val="110"/>
          <w:sz w:val="28"/>
          <w:szCs w:val="28"/>
          <w:lang w:val="kk-KZ"/>
        </w:rPr>
      </w:pPr>
    </w:p>
    <w:p w14:paraId="2133B0E8" w14:textId="1AFDD061" w:rsidR="008446DF" w:rsidRPr="008446DF" w:rsidRDefault="00567FFB" w:rsidP="008446DF">
      <w:pPr>
        <w:spacing w:after="0" w:line="240" w:lineRule="auto"/>
        <w:jc w:val="center"/>
        <w:rPr>
          <w:rFonts w:ascii="Times New Roman" w:hAnsi="Times New Roman"/>
          <w:bCs/>
          <w:color w:val="000000"/>
          <w:kern w:val="2"/>
          <w:sz w:val="28"/>
          <w:szCs w:val="28"/>
          <w:shd w:val="clear" w:color="auto" w:fill="FFFFFF"/>
          <w:lang w:val="kk-KZ"/>
          <w14:ligatures w14:val="standardContextual"/>
        </w:rPr>
      </w:pPr>
      <w:r>
        <w:rPr>
          <w:rFonts w:ascii="Times New Roman" w:hAnsi="Times New Roman"/>
          <w:bCs/>
          <w:color w:val="000000"/>
          <w:kern w:val="2"/>
          <w:sz w:val="28"/>
          <w:szCs w:val="28"/>
          <w:shd w:val="clear" w:color="auto" w:fill="FFFFFF"/>
          <w:lang w:val="kk-KZ"/>
          <w14:ligatures w14:val="standardContextual"/>
        </w:rPr>
        <w:t>Кесте</w:t>
      </w:r>
      <w:r w:rsidR="008446DF" w:rsidRPr="00567FFB">
        <w:rPr>
          <w:rFonts w:ascii="Times New Roman" w:hAnsi="Times New Roman"/>
          <w:bCs/>
          <w:color w:val="000000"/>
          <w:kern w:val="2"/>
          <w:sz w:val="28"/>
          <w:szCs w:val="28"/>
          <w:shd w:val="clear" w:color="auto" w:fill="FFFFFF"/>
          <w:lang w:val="kk-KZ"/>
          <w14:ligatures w14:val="standardContextual"/>
        </w:rPr>
        <w:t xml:space="preserve"> 3.2  </w:t>
      </w:r>
      <w:r w:rsidR="008446DF" w:rsidRPr="008446DF">
        <w:rPr>
          <w:rFonts w:ascii="Times New Roman" w:hAnsi="Times New Roman"/>
          <w:bCs/>
          <w:color w:val="000000"/>
          <w:kern w:val="2"/>
          <w:sz w:val="28"/>
          <w:szCs w:val="28"/>
          <w:shd w:val="clear" w:color="auto" w:fill="FFFFFF"/>
          <w:lang w:val="kk-KZ"/>
          <w14:ligatures w14:val="standardContextual"/>
        </w:rPr>
        <w:t>Камерааралық кентіректердің беріктік қорының</w:t>
      </w:r>
    </w:p>
    <w:p w14:paraId="57166FB3" w14:textId="77777777" w:rsidR="008446DF" w:rsidRPr="008446DF" w:rsidRDefault="008446DF" w:rsidP="008446DF">
      <w:pPr>
        <w:spacing w:after="0" w:line="240" w:lineRule="auto"/>
        <w:jc w:val="center"/>
        <w:rPr>
          <w:rFonts w:ascii="Times New Roman" w:hAnsi="Times New Roman"/>
          <w:bCs/>
          <w:color w:val="000000"/>
          <w:kern w:val="2"/>
          <w:sz w:val="28"/>
          <w:szCs w:val="28"/>
          <w:shd w:val="clear" w:color="auto" w:fill="FFFFFF"/>
          <w:lang w:val="kk-KZ"/>
          <w14:ligatures w14:val="standardContextual"/>
        </w:rPr>
      </w:pPr>
      <w:r w:rsidRPr="008446DF">
        <w:rPr>
          <w:rFonts w:ascii="Times New Roman" w:hAnsi="Times New Roman"/>
          <w:bCs/>
          <w:color w:val="000000"/>
          <w:kern w:val="2"/>
          <w:sz w:val="28"/>
          <w:szCs w:val="28"/>
          <w:shd w:val="clear" w:color="auto" w:fill="FFFFFF"/>
          <w:lang w:val="kk-KZ"/>
          <w14:ligatures w14:val="standardContextual"/>
        </w:rPr>
        <w:t xml:space="preserve"> коэффициентін таңдау</w:t>
      </w:r>
    </w:p>
    <w:p w14:paraId="12C80171" w14:textId="77777777" w:rsidR="008446DF" w:rsidRPr="008446DF" w:rsidRDefault="008446DF" w:rsidP="008446DF">
      <w:pPr>
        <w:spacing w:after="0" w:line="240" w:lineRule="auto"/>
        <w:jc w:val="center"/>
        <w:rPr>
          <w:rFonts w:ascii="Times New Roman" w:hAnsi="Times New Roman"/>
          <w:bCs/>
          <w:color w:val="000000"/>
          <w:kern w:val="2"/>
          <w:sz w:val="28"/>
          <w:szCs w:val="28"/>
          <w:shd w:val="clear" w:color="auto" w:fill="FFFFFF"/>
          <w14:ligatures w14:val="standardContextual"/>
        </w:rPr>
      </w:pPr>
    </w:p>
    <w:tbl>
      <w:tblPr>
        <w:tblW w:w="0" w:type="auto"/>
        <w:tblLook w:val="04A0" w:firstRow="1" w:lastRow="0" w:firstColumn="1" w:lastColumn="0" w:noHBand="0" w:noVBand="1"/>
      </w:tblPr>
      <w:tblGrid>
        <w:gridCol w:w="4395"/>
        <w:gridCol w:w="2402"/>
        <w:gridCol w:w="2417"/>
      </w:tblGrid>
      <w:tr w:rsidR="008446DF" w:rsidRPr="008446DF" w14:paraId="33802FB1" w14:textId="77777777" w:rsidTr="00DC63A1">
        <w:tc>
          <w:tcPr>
            <w:tcW w:w="4395" w:type="dxa"/>
            <w:shd w:val="clear" w:color="auto" w:fill="D9E2F3" w:themeFill="accent5" w:themeFillTint="33"/>
          </w:tcPr>
          <w:p w14:paraId="1DEC169B" w14:textId="77777777" w:rsidR="008446DF" w:rsidRPr="008446DF" w:rsidRDefault="008446DF" w:rsidP="008446DF">
            <w:pPr>
              <w:spacing w:after="0" w:line="240" w:lineRule="auto"/>
              <w:jc w:val="center"/>
              <w:rPr>
                <w:rFonts w:ascii="Times New Roman" w:hAnsi="Times New Roman"/>
                <w:bCs/>
                <w:sz w:val="24"/>
                <w:szCs w:val="24"/>
              </w:rPr>
            </w:pPr>
            <w:r w:rsidRPr="008446DF">
              <w:rPr>
                <w:rFonts w:ascii="Times New Roman" w:hAnsi="Times New Roman"/>
                <w:bCs/>
                <w:sz w:val="24"/>
                <w:szCs w:val="24"/>
                <w:lang w:val="kk-KZ"/>
              </w:rPr>
              <w:t>Камерааралық кентіректердің деформациялану кезеңі</w:t>
            </w:r>
          </w:p>
        </w:tc>
        <w:tc>
          <w:tcPr>
            <w:tcW w:w="2402" w:type="dxa"/>
            <w:shd w:val="clear" w:color="auto" w:fill="D9E2F3" w:themeFill="accent5" w:themeFillTint="33"/>
          </w:tcPr>
          <w:p w14:paraId="052C07E3" w14:textId="77777777" w:rsidR="008446DF" w:rsidRPr="008446DF" w:rsidRDefault="008446DF" w:rsidP="008446DF">
            <w:pPr>
              <w:spacing w:after="0" w:line="240" w:lineRule="auto"/>
              <w:jc w:val="center"/>
              <w:rPr>
                <w:rFonts w:ascii="Times New Roman" w:hAnsi="Times New Roman"/>
                <w:bCs/>
                <w:sz w:val="24"/>
                <w:szCs w:val="24"/>
              </w:rPr>
            </w:pPr>
            <w:r w:rsidRPr="008446DF">
              <w:rPr>
                <w:rFonts w:ascii="Times New Roman" w:hAnsi="Times New Roman"/>
                <w:bCs/>
                <w:sz w:val="24"/>
                <w:szCs w:val="24"/>
                <w:lang w:val="kk-KZ"/>
              </w:rPr>
              <w:t>Камерааралық кентіректердің атқаратн міндеттері</w:t>
            </w:r>
          </w:p>
        </w:tc>
        <w:tc>
          <w:tcPr>
            <w:tcW w:w="2417" w:type="dxa"/>
            <w:shd w:val="clear" w:color="auto" w:fill="D9E2F3" w:themeFill="accent5" w:themeFillTint="33"/>
          </w:tcPr>
          <w:p w14:paraId="05373F33" w14:textId="77777777" w:rsidR="008446DF" w:rsidRPr="008446DF" w:rsidRDefault="008446DF" w:rsidP="008446DF">
            <w:pPr>
              <w:spacing w:after="0" w:line="240" w:lineRule="auto"/>
              <w:jc w:val="center"/>
              <w:rPr>
                <w:rFonts w:ascii="Times New Roman" w:hAnsi="Times New Roman"/>
                <w:bCs/>
                <w:sz w:val="24"/>
                <w:szCs w:val="24"/>
              </w:rPr>
            </w:pPr>
            <w:r w:rsidRPr="008446DF">
              <w:rPr>
                <w:rFonts w:ascii="Times New Roman" w:hAnsi="Times New Roman"/>
                <w:bCs/>
                <w:sz w:val="24"/>
                <w:szCs w:val="24"/>
              </w:rPr>
              <w:t>К</w:t>
            </w:r>
            <w:r w:rsidRPr="008446DF">
              <w:rPr>
                <w:rFonts w:ascii="Times New Roman" w:hAnsi="Times New Roman"/>
                <w:bCs/>
                <w:sz w:val="24"/>
                <w:szCs w:val="24"/>
                <w:vertAlign w:val="subscript"/>
              </w:rPr>
              <w:t>з</w:t>
            </w:r>
          </w:p>
        </w:tc>
      </w:tr>
      <w:tr w:rsidR="008446DF" w:rsidRPr="008446DF" w14:paraId="5382D8DF" w14:textId="77777777" w:rsidTr="00DC63A1">
        <w:tc>
          <w:tcPr>
            <w:tcW w:w="4395" w:type="dxa"/>
            <w:vMerge w:val="restart"/>
            <w:shd w:val="clear" w:color="auto" w:fill="E2EFD9" w:themeFill="accent6" w:themeFillTint="33"/>
          </w:tcPr>
          <w:p w14:paraId="57B25A90" w14:textId="77777777" w:rsidR="008446DF" w:rsidRPr="008446DF" w:rsidRDefault="008446DF" w:rsidP="008446DF">
            <w:pPr>
              <w:spacing w:after="0" w:line="240" w:lineRule="auto"/>
              <w:rPr>
                <w:rFonts w:ascii="Times New Roman" w:hAnsi="Times New Roman"/>
                <w:bCs/>
                <w:sz w:val="28"/>
                <w:szCs w:val="28"/>
              </w:rPr>
            </w:pPr>
            <w:r w:rsidRPr="008446DF">
              <w:rPr>
                <w:rFonts w:ascii="Times New Roman" w:hAnsi="Times New Roman"/>
                <w:bCs/>
                <w:sz w:val="28"/>
                <w:szCs w:val="28"/>
                <w:lang w:val="kk-KZ"/>
              </w:rPr>
              <w:t>Алдын ала шектеу (шекті жүктеме бойынша есептеу әдісі бойынша)</w:t>
            </w:r>
          </w:p>
        </w:tc>
        <w:tc>
          <w:tcPr>
            <w:tcW w:w="2402" w:type="dxa"/>
            <w:shd w:val="clear" w:color="auto" w:fill="E2EFD9" w:themeFill="accent6" w:themeFillTint="33"/>
          </w:tcPr>
          <w:p w14:paraId="7049282B" w14:textId="77777777" w:rsidR="008446DF" w:rsidRPr="008446DF" w:rsidRDefault="008446DF" w:rsidP="008446DF">
            <w:pPr>
              <w:spacing w:after="0" w:line="240" w:lineRule="auto"/>
              <w:rPr>
                <w:rFonts w:ascii="Times New Roman" w:hAnsi="Times New Roman"/>
                <w:bCs/>
                <w:sz w:val="28"/>
                <w:szCs w:val="28"/>
              </w:rPr>
            </w:pPr>
            <w:r w:rsidRPr="008446DF">
              <w:rPr>
                <w:rFonts w:ascii="Times New Roman" w:hAnsi="Times New Roman"/>
                <w:bCs/>
                <w:sz w:val="28"/>
                <w:szCs w:val="28"/>
                <w:lang w:val="kk-KZ"/>
              </w:rPr>
              <w:t>Ұстап тұрушы</w:t>
            </w:r>
          </w:p>
        </w:tc>
        <w:tc>
          <w:tcPr>
            <w:tcW w:w="2417" w:type="dxa"/>
            <w:shd w:val="clear" w:color="auto" w:fill="E2EFD9" w:themeFill="accent6" w:themeFillTint="33"/>
          </w:tcPr>
          <w:p w14:paraId="4196DC01" w14:textId="77777777" w:rsidR="008446DF" w:rsidRPr="008446DF" w:rsidRDefault="008446DF" w:rsidP="008446DF">
            <w:pPr>
              <w:spacing w:after="0" w:line="240" w:lineRule="auto"/>
              <w:jc w:val="center"/>
              <w:rPr>
                <w:rFonts w:ascii="Times New Roman" w:hAnsi="Times New Roman"/>
                <w:bCs/>
                <w:sz w:val="28"/>
                <w:szCs w:val="28"/>
                <w:lang w:val="kk-KZ"/>
              </w:rPr>
            </w:pPr>
            <w:r w:rsidRPr="008446DF">
              <w:rPr>
                <w:rFonts w:ascii="Times New Roman" w:hAnsi="Times New Roman"/>
                <w:bCs/>
                <w:sz w:val="28"/>
                <w:szCs w:val="28"/>
              </w:rPr>
              <w:t xml:space="preserve"> 1,2</w:t>
            </w:r>
            <w:r w:rsidRPr="008446DF">
              <w:rPr>
                <w:rFonts w:ascii="Times New Roman" w:hAnsi="Times New Roman"/>
                <w:bCs/>
                <w:sz w:val="28"/>
                <w:szCs w:val="28"/>
                <w:lang w:val="kk-KZ"/>
              </w:rPr>
              <w:t xml:space="preserve"> кем емес</w:t>
            </w:r>
          </w:p>
        </w:tc>
      </w:tr>
      <w:tr w:rsidR="008446DF" w:rsidRPr="008446DF" w14:paraId="4DA703F3" w14:textId="77777777" w:rsidTr="00DC63A1">
        <w:tc>
          <w:tcPr>
            <w:tcW w:w="4395" w:type="dxa"/>
            <w:vMerge/>
            <w:shd w:val="clear" w:color="auto" w:fill="E2EFD9" w:themeFill="accent6" w:themeFillTint="33"/>
          </w:tcPr>
          <w:p w14:paraId="5DC6B9ED" w14:textId="77777777" w:rsidR="008446DF" w:rsidRPr="008446DF" w:rsidRDefault="008446DF" w:rsidP="008446DF">
            <w:pPr>
              <w:spacing w:after="0" w:line="240" w:lineRule="auto"/>
              <w:rPr>
                <w:rFonts w:ascii="Times New Roman" w:hAnsi="Times New Roman"/>
                <w:bCs/>
                <w:sz w:val="28"/>
                <w:szCs w:val="28"/>
              </w:rPr>
            </w:pPr>
          </w:p>
        </w:tc>
        <w:tc>
          <w:tcPr>
            <w:tcW w:w="2402" w:type="dxa"/>
          </w:tcPr>
          <w:p w14:paraId="2BD7ADEA" w14:textId="77777777" w:rsidR="008446DF" w:rsidRPr="008446DF" w:rsidRDefault="008446DF" w:rsidP="008446DF">
            <w:pPr>
              <w:spacing w:after="0" w:line="240" w:lineRule="auto"/>
              <w:rPr>
                <w:rFonts w:ascii="Times New Roman" w:hAnsi="Times New Roman"/>
                <w:bCs/>
                <w:sz w:val="28"/>
                <w:szCs w:val="28"/>
              </w:rPr>
            </w:pPr>
            <w:r w:rsidRPr="008446DF">
              <w:rPr>
                <w:rFonts w:ascii="Times New Roman" w:hAnsi="Times New Roman"/>
                <w:bCs/>
                <w:sz w:val="28"/>
                <w:szCs w:val="28"/>
                <w:lang w:val="kk-KZ"/>
              </w:rPr>
              <w:t>жауапты</w:t>
            </w:r>
            <w:r w:rsidRPr="008446DF">
              <w:rPr>
                <w:rFonts w:ascii="Times New Roman" w:hAnsi="Times New Roman"/>
                <w:bCs/>
                <w:sz w:val="28"/>
                <w:szCs w:val="28"/>
              </w:rPr>
              <w:t>)</w:t>
            </w:r>
          </w:p>
        </w:tc>
        <w:tc>
          <w:tcPr>
            <w:tcW w:w="2417" w:type="dxa"/>
          </w:tcPr>
          <w:p w14:paraId="0C37A44E" w14:textId="77777777" w:rsidR="008446DF" w:rsidRPr="008446DF" w:rsidRDefault="008446DF" w:rsidP="008446DF">
            <w:pPr>
              <w:spacing w:after="0" w:line="240" w:lineRule="auto"/>
              <w:jc w:val="center"/>
              <w:rPr>
                <w:rFonts w:ascii="Times New Roman" w:hAnsi="Times New Roman"/>
                <w:bCs/>
                <w:sz w:val="28"/>
                <w:szCs w:val="28"/>
                <w:lang w:val="kk-KZ"/>
              </w:rPr>
            </w:pPr>
            <w:r w:rsidRPr="008446DF">
              <w:rPr>
                <w:rFonts w:ascii="Times New Roman" w:hAnsi="Times New Roman"/>
                <w:bCs/>
                <w:sz w:val="28"/>
                <w:szCs w:val="28"/>
              </w:rPr>
              <w:t>3,0</w:t>
            </w:r>
            <w:r w:rsidRPr="008446DF">
              <w:rPr>
                <w:rFonts w:ascii="Times New Roman" w:hAnsi="Times New Roman"/>
                <w:bCs/>
                <w:sz w:val="28"/>
                <w:szCs w:val="28"/>
                <w:lang w:val="kk-KZ"/>
              </w:rPr>
              <w:t xml:space="preserve"> жоғары емес</w:t>
            </w:r>
          </w:p>
        </w:tc>
      </w:tr>
      <w:tr w:rsidR="008446DF" w:rsidRPr="008446DF" w14:paraId="4721994A" w14:textId="77777777" w:rsidTr="00DC63A1">
        <w:tc>
          <w:tcPr>
            <w:tcW w:w="4395" w:type="dxa"/>
          </w:tcPr>
          <w:p w14:paraId="1B4F6349" w14:textId="77777777" w:rsidR="008446DF" w:rsidRPr="008446DF" w:rsidRDefault="008446DF" w:rsidP="008446DF">
            <w:pPr>
              <w:spacing w:after="0" w:line="240" w:lineRule="auto"/>
              <w:rPr>
                <w:rFonts w:ascii="Times New Roman" w:hAnsi="Times New Roman"/>
                <w:bCs/>
                <w:sz w:val="28"/>
                <w:szCs w:val="28"/>
              </w:rPr>
            </w:pPr>
            <w:r w:rsidRPr="008446DF">
              <w:rPr>
                <w:rFonts w:ascii="Times New Roman" w:hAnsi="Times New Roman"/>
                <w:bCs/>
                <w:sz w:val="28"/>
                <w:szCs w:val="28"/>
                <w:lang w:val="kk-KZ"/>
              </w:rPr>
              <w:t>Жұмсартау (рұқсат етілген  қаттылық шегіне негізделген есептеу әдісі бойынша)</w:t>
            </w:r>
          </w:p>
        </w:tc>
        <w:tc>
          <w:tcPr>
            <w:tcW w:w="2402" w:type="dxa"/>
            <w:vAlign w:val="center"/>
          </w:tcPr>
          <w:p w14:paraId="4FA0B179" w14:textId="77777777" w:rsidR="008446DF" w:rsidRPr="008446DF" w:rsidRDefault="008446DF" w:rsidP="008446DF">
            <w:pPr>
              <w:spacing w:after="0" w:line="240" w:lineRule="auto"/>
              <w:jc w:val="center"/>
              <w:rPr>
                <w:rFonts w:ascii="Times New Roman" w:hAnsi="Times New Roman"/>
                <w:bCs/>
                <w:sz w:val="28"/>
                <w:szCs w:val="28"/>
              </w:rPr>
            </w:pPr>
            <w:r w:rsidRPr="008446DF">
              <w:rPr>
                <w:rFonts w:ascii="Times New Roman" w:hAnsi="Times New Roman"/>
                <w:bCs/>
                <w:sz w:val="28"/>
                <w:szCs w:val="28"/>
              </w:rPr>
              <w:t>-</w:t>
            </w:r>
          </w:p>
        </w:tc>
        <w:tc>
          <w:tcPr>
            <w:tcW w:w="2417" w:type="dxa"/>
          </w:tcPr>
          <w:p w14:paraId="62C55382" w14:textId="77777777" w:rsidR="008446DF" w:rsidRPr="008446DF" w:rsidRDefault="008446DF" w:rsidP="008446DF">
            <w:pPr>
              <w:spacing w:after="0" w:line="240" w:lineRule="auto"/>
              <w:jc w:val="center"/>
              <w:rPr>
                <w:rFonts w:ascii="Times New Roman" w:hAnsi="Times New Roman"/>
                <w:bCs/>
                <w:sz w:val="28"/>
                <w:szCs w:val="28"/>
                <w:lang w:val="kk-KZ"/>
              </w:rPr>
            </w:pPr>
            <w:r w:rsidRPr="008446DF">
              <w:rPr>
                <w:rFonts w:ascii="Times New Roman" w:hAnsi="Times New Roman"/>
                <w:bCs/>
                <w:sz w:val="28"/>
                <w:szCs w:val="28"/>
                <w:lang w:val="kk-KZ"/>
              </w:rPr>
              <w:t>1,5 кем емес</w:t>
            </w:r>
          </w:p>
        </w:tc>
      </w:tr>
      <w:tr w:rsidR="008446DF" w:rsidRPr="008446DF" w14:paraId="6740695B" w14:textId="77777777" w:rsidTr="00DC63A1">
        <w:tc>
          <w:tcPr>
            <w:tcW w:w="4395" w:type="dxa"/>
          </w:tcPr>
          <w:p w14:paraId="6F027768" w14:textId="77777777" w:rsidR="008446DF" w:rsidRPr="008446DF" w:rsidRDefault="008446DF" w:rsidP="008446DF">
            <w:pPr>
              <w:spacing w:after="0" w:line="240" w:lineRule="auto"/>
              <w:rPr>
                <w:rFonts w:ascii="Times New Roman" w:hAnsi="Times New Roman"/>
                <w:bCs/>
                <w:sz w:val="28"/>
                <w:szCs w:val="28"/>
              </w:rPr>
            </w:pPr>
            <w:r w:rsidRPr="008446DF">
              <w:rPr>
                <w:rFonts w:ascii="Times New Roman" w:hAnsi="Times New Roman"/>
                <w:bCs/>
                <w:sz w:val="28"/>
                <w:szCs w:val="28"/>
                <w:lang w:val="kk-KZ"/>
              </w:rPr>
              <w:t>Қалдық жүк көтергішдігі (рұқсат етілген  жақындыққа негізделген есептеу әдісі бойынша)</w:t>
            </w:r>
          </w:p>
        </w:tc>
        <w:tc>
          <w:tcPr>
            <w:tcW w:w="2402" w:type="dxa"/>
            <w:vAlign w:val="center"/>
          </w:tcPr>
          <w:p w14:paraId="4CABD494" w14:textId="77777777" w:rsidR="008446DF" w:rsidRPr="008446DF" w:rsidRDefault="008446DF" w:rsidP="008446DF">
            <w:pPr>
              <w:spacing w:after="0" w:line="240" w:lineRule="auto"/>
              <w:jc w:val="center"/>
              <w:rPr>
                <w:rFonts w:ascii="Times New Roman" w:hAnsi="Times New Roman"/>
                <w:bCs/>
                <w:sz w:val="28"/>
                <w:szCs w:val="28"/>
              </w:rPr>
            </w:pPr>
            <w:r w:rsidRPr="008446DF">
              <w:rPr>
                <w:rFonts w:ascii="Times New Roman" w:hAnsi="Times New Roman"/>
                <w:bCs/>
                <w:sz w:val="28"/>
                <w:szCs w:val="28"/>
              </w:rPr>
              <w:t>-</w:t>
            </w:r>
          </w:p>
        </w:tc>
        <w:tc>
          <w:tcPr>
            <w:tcW w:w="2417" w:type="dxa"/>
          </w:tcPr>
          <w:p w14:paraId="77071F15" w14:textId="77777777" w:rsidR="008446DF" w:rsidRPr="008446DF" w:rsidRDefault="008446DF" w:rsidP="008446DF">
            <w:pPr>
              <w:spacing w:after="0" w:line="240" w:lineRule="auto"/>
              <w:jc w:val="center"/>
              <w:rPr>
                <w:rFonts w:ascii="Times New Roman" w:hAnsi="Times New Roman"/>
                <w:bCs/>
                <w:sz w:val="28"/>
                <w:szCs w:val="28"/>
                <w:lang w:val="kk-KZ"/>
              </w:rPr>
            </w:pPr>
            <w:r w:rsidRPr="008446DF">
              <w:rPr>
                <w:rFonts w:ascii="Times New Roman" w:hAnsi="Times New Roman"/>
                <w:bCs/>
                <w:sz w:val="28"/>
                <w:szCs w:val="28"/>
              </w:rPr>
              <w:t xml:space="preserve"> 1,5</w:t>
            </w:r>
            <w:r w:rsidRPr="008446DF">
              <w:rPr>
                <w:rFonts w:ascii="Times New Roman" w:hAnsi="Times New Roman"/>
                <w:bCs/>
                <w:sz w:val="28"/>
                <w:szCs w:val="28"/>
                <w:lang w:val="kk-KZ"/>
              </w:rPr>
              <w:t xml:space="preserve"> кем емес</w:t>
            </w:r>
          </w:p>
        </w:tc>
      </w:tr>
    </w:tbl>
    <w:p w14:paraId="2D16A44C" w14:textId="77777777" w:rsidR="008446DF" w:rsidRPr="008446DF" w:rsidRDefault="008446DF" w:rsidP="008446DF">
      <w:pPr>
        <w:widowControl w:val="0"/>
        <w:autoSpaceDE w:val="0"/>
        <w:autoSpaceDN w:val="0"/>
        <w:spacing w:after="0" w:line="240" w:lineRule="auto"/>
        <w:ind w:firstLine="709"/>
        <w:jc w:val="both"/>
        <w:rPr>
          <w:rFonts w:ascii="Times New Roman" w:hAnsi="Times New Roman"/>
          <w:bCs/>
          <w:w w:val="110"/>
          <w:sz w:val="24"/>
          <w:szCs w:val="24"/>
        </w:rPr>
      </w:pPr>
      <w:r w:rsidRPr="008446DF">
        <w:rPr>
          <w:rFonts w:ascii="Times New Roman" w:hAnsi="Times New Roman"/>
          <w:bCs/>
          <w:w w:val="110"/>
          <w:sz w:val="24"/>
          <w:szCs w:val="24"/>
        </w:rPr>
        <w:t xml:space="preserve"> </w:t>
      </w:r>
    </w:p>
    <w:p w14:paraId="58A9C216" w14:textId="77777777" w:rsidR="008446DF" w:rsidRPr="008446DF" w:rsidRDefault="008446DF" w:rsidP="008446DF">
      <w:pPr>
        <w:widowControl w:val="0"/>
        <w:autoSpaceDE w:val="0"/>
        <w:autoSpaceDN w:val="0"/>
        <w:spacing w:after="0" w:line="240" w:lineRule="auto"/>
        <w:ind w:left="709"/>
        <w:jc w:val="both"/>
        <w:rPr>
          <w:rFonts w:ascii="Times New Roman" w:hAnsi="Times New Roman"/>
          <w:b/>
          <w:bCs/>
          <w:w w:val="110"/>
          <w:sz w:val="28"/>
          <w:szCs w:val="28"/>
          <w:lang w:val="kk-KZ"/>
        </w:rPr>
      </w:pPr>
      <w:bookmarkStart w:id="42" w:name="_Toc127519169"/>
      <w:bookmarkEnd w:id="41"/>
    </w:p>
    <w:p w14:paraId="0387B4F7" w14:textId="4AFC58FE" w:rsidR="008446DF" w:rsidRPr="00705124" w:rsidRDefault="008446DF" w:rsidP="00705124">
      <w:pPr>
        <w:pStyle w:val="af7"/>
        <w:jc w:val="both"/>
        <w:rPr>
          <w:rFonts w:ascii="Times New Roman" w:hAnsi="Times New Roman"/>
          <w:w w:val="110"/>
          <w:sz w:val="28"/>
          <w:szCs w:val="28"/>
          <w:lang w:val="kk-KZ"/>
        </w:rPr>
      </w:pPr>
      <w:bookmarkStart w:id="43" w:name="_Toc227502699"/>
      <w:r w:rsidRPr="00705124">
        <w:rPr>
          <w:rFonts w:ascii="Times New Roman" w:hAnsi="Times New Roman"/>
          <w:w w:val="110"/>
          <w:sz w:val="28"/>
          <w:szCs w:val="28"/>
          <w:lang w:val="kk-KZ"/>
        </w:rPr>
        <w:t>3.</w:t>
      </w:r>
      <w:r w:rsidR="00DF789D">
        <w:rPr>
          <w:rFonts w:ascii="Times New Roman" w:hAnsi="Times New Roman"/>
          <w:w w:val="110"/>
          <w:sz w:val="28"/>
          <w:szCs w:val="28"/>
          <w:lang w:val="kk-KZ"/>
        </w:rPr>
        <w:t>4</w:t>
      </w:r>
      <w:r w:rsidRPr="00705124">
        <w:rPr>
          <w:rFonts w:ascii="Times New Roman" w:hAnsi="Times New Roman"/>
          <w:w w:val="110"/>
          <w:sz w:val="28"/>
          <w:szCs w:val="28"/>
          <w:lang w:val="kk-KZ"/>
        </w:rPr>
        <w:t>.2. Көлбеу шөгінділерді игерудегі тазалау забайлары деформацияларының технологиялық параметрлерге байланысты өзгеру  заңдылықтарын «ФИДЕСИС» бағдарламасы бойынша зерттеу</w:t>
      </w:r>
      <w:bookmarkEnd w:id="43"/>
    </w:p>
    <w:p w14:paraId="08361B96" w14:textId="77777777" w:rsidR="008446DF" w:rsidRPr="008446DF" w:rsidRDefault="008446DF" w:rsidP="008446DF">
      <w:pPr>
        <w:widowControl w:val="0"/>
        <w:autoSpaceDE w:val="0"/>
        <w:autoSpaceDN w:val="0"/>
        <w:spacing w:after="0" w:line="240" w:lineRule="auto"/>
        <w:ind w:left="709"/>
        <w:jc w:val="both"/>
        <w:rPr>
          <w:rFonts w:ascii="Times New Roman" w:hAnsi="Times New Roman"/>
          <w:bCs/>
          <w:w w:val="110"/>
          <w:sz w:val="28"/>
          <w:szCs w:val="28"/>
          <w:lang w:val="kk-KZ"/>
        </w:rPr>
      </w:pPr>
    </w:p>
    <w:p w14:paraId="1ECCF148"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Құлау бұрыштары 20-35º  көлбеу шөгінділер жағдайлары үшін камерааралық кентіректердің кернеулі-деформациялық күйін зерттеу,  жекелеген кен орындары үшін алынған  нәтижелерді  талдау мынаны көрсетеді:</w:t>
      </w:r>
    </w:p>
    <w:p w14:paraId="37511BF1"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 қарастырылып отырыған  500-600 м  тереңдікте кентіректердің шеткі бөліктерінде максималды қысу кернеулері 65-70 МПа жетеді, КАТ-тің шеткі бөліктерінен қалыңдықтың аз учаскелерінде төбемен интерфейстерге дейін шоғырлану аймақтарының өзгеруімен. және айтарлықтай қалыңдықтағы жерлерде бағаналы КАТ-тегі топырақ. Сонымен қатар, кен орнының құлау бұрышы айтарлықтай  әсер етпейді; </w:t>
      </w:r>
    </w:p>
    <w:p w14:paraId="3DA9BCA6"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- 20-35º  дейін өзгергенде, яғни орташа 30 º тең құлау бұрышында кентіректердегі кернеулердің   5 МПа  шамасында таралуында байқалады. Негізгі әсер кен орнының қалыңдығы (кентіректің биіктігі) әсер етеді;</w:t>
      </w:r>
    </w:p>
    <w:p w14:paraId="33B70CD0"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камерааралық кентіректер өзегіндегі кернеулер деңгейі орташа 50-55 МПа тең. Бұл жағдайда кентіректің  ені 30% құрайды. Кентіректің биіктігі ұлғайған сайын және оның көтергіштігі азайған сайын, өзектің  ені азайып, 10-15% құрайды;</w:t>
      </w:r>
    </w:p>
    <w:p w14:paraId="10735F9B"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- 500-600 м тереңдіктегі максималды қысу кернеулері жағдайында,  кентіректің  пішін коэффициенті 1-ден аз, кен орнының қалыңдығы 4,0 м-ден асатын кезде түзілгенде, ол біртіндеп қалдық беріктікке ауысады (үлгідегі бір осьтік  қысу беріктік күшінің шамамен 10% - құрайды. Бұл жағдайда оған әсер ететін жүктемелер қатты тіректерге - тосқауыл тіректеріне қайта бөлінеді;</w:t>
      </w:r>
    </w:p>
    <w:p w14:paraId="35278132"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құлама бұрышы 20-35º  камерааралық кентіректерде  (кентірек іргетасының  тірек кертпесі) тұрақтылығын қамтамасыз ету үшін шекті тепе-теңдік схемасын қолдану ұсынылады [75].</w:t>
      </w:r>
    </w:p>
    <w:p w14:paraId="4794245E"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Қабат аралық қалыңдығы 5 м болатын жақын орналасқан кен шөгінділері үшін алынған нәтижелер келесідей:</w:t>
      </w:r>
    </w:p>
    <w:p w14:paraId="194415C0"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қарастырылып отырған 500-600 м тереңдікте кентіректердің  шеткі бөліктерінде және олардың төбемен түйісетін жерінде максималды қысу кернеулері 65-70МПа жетеді, сонымен қатар кентіректердің шеткі бөліктерінде және олардың төменгі  жақтарында, яғни топырақпен түйіскен жерінде, максималды қысу кернеулері 65-70 МПа жетеді. Сонымен қатар, кен орныныңқұлама бұрышы әсер етпейді. Негізгі әсер ететін кентіректің қалыңдығы (КАТ биіктігі);</w:t>
      </w:r>
    </w:p>
    <w:p w14:paraId="640313EE"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eastAsiaTheme="majorEastAsia" w:hAnsi="Times New Roman"/>
          <w:bCs/>
          <w:color w:val="1F1F1F"/>
          <w:w w:val="110"/>
          <w:sz w:val="28"/>
          <w:szCs w:val="28"/>
          <w:lang w:val="kk-KZ"/>
        </w:rPr>
        <w:t>-</w:t>
      </w:r>
      <w:r w:rsidRPr="008446DF">
        <w:rPr>
          <w:rFonts w:ascii="Times New Roman" w:hAnsi="Times New Roman"/>
          <w:bCs/>
          <w:w w:val="110"/>
          <w:sz w:val="28"/>
          <w:szCs w:val="28"/>
          <w:lang w:val="kk-KZ"/>
        </w:rPr>
        <w:t>камерааралық кентіректің серпімді ядросы 30% құрайды.Кентіректің қалыңдығы (биіктігі) ұлғайған сайын және оның көтергіштігі азайған сайын өзек ені азайып, 10-15% құрайды.</w:t>
      </w:r>
    </w:p>
    <w:p w14:paraId="65207F9B"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Қабат аралық қалыңдығы 10 м болатын жақын орналасқан кен шөгінділері үшін алынған нәтижелерді талдау мынаны көрсетті:</w:t>
      </w:r>
    </w:p>
    <w:p w14:paraId="2ACC3799"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-қарастырылып отырған  500-600 м тереңдікте камерааралық кентіректердегі максималды қысу кернеулері  шеткі бөліктерінде 65-70 МПа-ға жетеді.   Сонымен қатар, кен орнының түсу бұрышы бастапқы әсер етпейді. Негізгі әсер ететін кен орнының қалыңдығы, яғни кентіректің биіктігі. </w:t>
      </w:r>
    </w:p>
    <w:p w14:paraId="777DBDB3" w14:textId="60094858" w:rsidR="008446DF" w:rsidRPr="008446DF" w:rsidRDefault="008446DF" w:rsidP="00705124">
      <w:pPr>
        <w:autoSpaceDE w:val="0"/>
        <w:autoSpaceDN w:val="0"/>
        <w:spacing w:before="360" w:after="120" w:line="252" w:lineRule="auto"/>
        <w:ind w:right="284"/>
        <w:jc w:val="both"/>
        <w:outlineLvl w:val="1"/>
        <w:rPr>
          <w:rFonts w:ascii="Times New Roman" w:hAnsi="Times New Roman"/>
          <w:b/>
          <w:w w:val="110"/>
          <w:sz w:val="28"/>
          <w:szCs w:val="28"/>
          <w:lang w:val="kk-KZ"/>
        </w:rPr>
      </w:pPr>
      <w:bookmarkStart w:id="44" w:name="_Toc146036989"/>
      <w:bookmarkStart w:id="45" w:name="_Toc227502700"/>
      <w:r w:rsidRPr="008446DF">
        <w:rPr>
          <w:rFonts w:ascii="Times New Roman" w:hAnsi="Times New Roman"/>
          <w:b/>
          <w:w w:val="110"/>
          <w:sz w:val="28"/>
          <w:szCs w:val="24"/>
          <w:lang w:val="kk-KZ"/>
        </w:rPr>
        <w:t>3.</w:t>
      </w:r>
      <w:r w:rsidR="00DF789D">
        <w:rPr>
          <w:rFonts w:ascii="Times New Roman" w:hAnsi="Times New Roman"/>
          <w:b/>
          <w:w w:val="110"/>
          <w:sz w:val="28"/>
          <w:szCs w:val="24"/>
          <w:lang w:val="kk-KZ"/>
        </w:rPr>
        <w:t>4</w:t>
      </w:r>
      <w:r w:rsidRPr="008446DF">
        <w:rPr>
          <w:rFonts w:ascii="Times New Roman" w:hAnsi="Times New Roman"/>
          <w:b/>
          <w:w w:val="110"/>
          <w:sz w:val="28"/>
          <w:szCs w:val="24"/>
          <w:lang w:val="kk-KZ"/>
        </w:rPr>
        <w:t>.3</w:t>
      </w:r>
      <w:bookmarkEnd w:id="42"/>
      <w:bookmarkEnd w:id="44"/>
      <w:r w:rsidRPr="008446DF">
        <w:rPr>
          <w:rFonts w:ascii="Times New Roman" w:hAnsi="Times New Roman"/>
          <w:b/>
          <w:w w:val="110"/>
          <w:sz w:val="28"/>
          <w:szCs w:val="24"/>
          <w:lang w:val="kk-KZ"/>
        </w:rPr>
        <w:t>.</w:t>
      </w:r>
      <w:r w:rsidRPr="008446DF">
        <w:rPr>
          <w:rFonts w:ascii="Times New Roman" w:hAnsi="Times New Roman"/>
          <w:b/>
          <w:w w:val="110"/>
          <w:sz w:val="28"/>
          <w:szCs w:val="28"/>
          <w:lang w:val="kk-KZ"/>
        </w:rPr>
        <w:t xml:space="preserve"> Әртүрлі конфигурациядағы камерааралық кентіректердің кернеулі-деформацияланған    күйін ««ФИДЕСИС» бағдарламалық жүйесімен бағалау</w:t>
      </w:r>
      <w:bookmarkEnd w:id="45"/>
    </w:p>
    <w:p w14:paraId="2DE3630E" w14:textId="77777777" w:rsidR="008446DF" w:rsidRPr="008446DF" w:rsidRDefault="008446DF" w:rsidP="008446DF">
      <w:pPr>
        <w:widowControl w:val="0"/>
        <w:autoSpaceDE w:val="0"/>
        <w:autoSpaceDN w:val="0"/>
        <w:spacing w:after="0" w:line="252" w:lineRule="auto"/>
        <w:ind w:firstLine="709"/>
        <w:jc w:val="both"/>
        <w:rPr>
          <w:rFonts w:ascii="Times New Roman" w:hAnsi="Times New Roman"/>
          <w:b/>
          <w:bCs/>
          <w:w w:val="110"/>
          <w:sz w:val="28"/>
          <w:szCs w:val="28"/>
          <w:lang w:val="kk-KZ"/>
        </w:rPr>
      </w:pPr>
    </w:p>
    <w:p w14:paraId="075BE0A3"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
          <w:bCs/>
          <w:w w:val="110"/>
          <w:sz w:val="28"/>
          <w:szCs w:val="28"/>
          <w:lang w:val="kk-KZ"/>
        </w:rPr>
      </w:pPr>
      <w:r w:rsidRPr="008446DF">
        <w:rPr>
          <w:rFonts w:ascii="Times New Roman" w:hAnsi="Times New Roman"/>
          <w:b/>
          <w:bCs/>
          <w:w w:val="110"/>
          <w:sz w:val="28"/>
          <w:szCs w:val="28"/>
          <w:lang w:val="kk-KZ"/>
        </w:rPr>
        <w:t xml:space="preserve">Жалпы есептеу нәтижелері. </w:t>
      </w:r>
    </w:p>
    <w:p w14:paraId="6AC58ACE"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Камерааралық кентіретердің негізгі тіреу кертпешінің  параметрлеріне байланысты бірінші негізгі кернеудің (максималды созылу кернеуі) таралу заңдылықтары төменде 3.3-кестеде келтірілген.</w:t>
      </w:r>
    </w:p>
    <w:p w14:paraId="376AE684"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eastAsia="ru-RU"/>
        </w:rPr>
      </w:pPr>
      <w:r w:rsidRPr="008446DF">
        <w:rPr>
          <w:rFonts w:ascii="Times New Roman" w:hAnsi="Times New Roman"/>
          <w:bCs/>
          <w:w w:val="110"/>
          <w:sz w:val="28"/>
          <w:szCs w:val="28"/>
          <w:lang w:val="kk-KZ"/>
        </w:rPr>
        <w:t>Қарастырылып отырған 500-600 м тереңдіктегі камерааралық кентіректерде</w:t>
      </w:r>
      <w:r w:rsidRPr="008446DF">
        <w:rPr>
          <w:rFonts w:ascii="Times New Roman" w:hAnsi="Times New Roman"/>
          <w:bCs/>
          <w:w w:val="110"/>
          <w:sz w:val="24"/>
          <w:szCs w:val="24"/>
          <w:lang w:val="kk-KZ"/>
        </w:rPr>
        <w:t xml:space="preserve">н </w:t>
      </w:r>
      <w:r w:rsidRPr="008446DF">
        <w:rPr>
          <w:rFonts w:ascii="Times New Roman" w:hAnsi="Times New Roman"/>
          <w:bCs/>
          <w:w w:val="110"/>
          <w:sz w:val="28"/>
          <w:szCs w:val="28"/>
          <w:lang w:val="kk-KZ"/>
        </w:rPr>
        <w:t>алынған нәтижелерді талдау,   кентіректің төменгі ірге тасы тірек керпесінің конфигурациясын төмен түсіру бағытында өзгерту - ортаңғы бөліктегі максималды қысу кернеуін 5-10 МПа-ға азайтуға мүмкіндік беретінін көрсетеді. Кентіректің пішіндік коэффициентінің ұлғаюымен байланысты, оның бұл КАТ-тің жүк көтеру қабілетін арттырады.</w:t>
      </w:r>
    </w:p>
    <w:p w14:paraId="1B1A1C2A" w14:textId="77777777" w:rsidR="008446DF" w:rsidRPr="008446DF" w:rsidRDefault="008446DF" w:rsidP="008446DF">
      <w:pPr>
        <w:widowControl w:val="0"/>
        <w:autoSpaceDE w:val="0"/>
        <w:autoSpaceDN w:val="0"/>
        <w:spacing w:after="0" w:line="240" w:lineRule="auto"/>
        <w:ind w:firstLine="567"/>
        <w:jc w:val="both"/>
        <w:rPr>
          <w:rFonts w:ascii="Times New Roman" w:hAnsi="Times New Roman"/>
          <w:bCs/>
          <w:w w:val="110"/>
          <w:sz w:val="28"/>
          <w:szCs w:val="28"/>
          <w:lang w:val="kk-KZ" w:eastAsia="ru-RU"/>
        </w:rPr>
      </w:pPr>
      <w:r w:rsidRPr="008446DF">
        <w:rPr>
          <w:rFonts w:ascii="Times New Roman" w:hAnsi="Times New Roman"/>
          <w:bCs/>
          <w:w w:val="110"/>
          <w:sz w:val="28"/>
          <w:szCs w:val="28"/>
          <w:lang w:val="kk-KZ" w:eastAsia="ru-RU"/>
        </w:rPr>
        <w:t>Кесте 3.3 – Камерааралық кентіреудің бірінші негізгі кернеуінің  кентірек ірге тасы тірек кертпесінің параметрлеріне байланысы.</w:t>
      </w:r>
    </w:p>
    <w:p w14:paraId="53B7324D" w14:textId="77777777" w:rsidR="008446DF" w:rsidRPr="008446DF" w:rsidRDefault="008446DF" w:rsidP="008446DF">
      <w:pPr>
        <w:widowControl w:val="0"/>
        <w:autoSpaceDE w:val="0"/>
        <w:autoSpaceDN w:val="0"/>
        <w:spacing w:after="0" w:line="240" w:lineRule="auto"/>
        <w:ind w:firstLine="709"/>
        <w:jc w:val="both"/>
        <w:rPr>
          <w:rFonts w:ascii="Times New Roman" w:hAnsi="Times New Roman"/>
          <w:bCs/>
          <w:w w:val="110"/>
          <w:sz w:val="28"/>
          <w:szCs w:val="28"/>
          <w:lang w:val="kk-KZ"/>
        </w:rPr>
      </w:pPr>
    </w:p>
    <w:tbl>
      <w:tblPr>
        <w:tblW w:w="0" w:type="auto"/>
        <w:tblLook w:val="04A0" w:firstRow="1" w:lastRow="0" w:firstColumn="1" w:lastColumn="0" w:noHBand="0" w:noVBand="1"/>
      </w:tblPr>
      <w:tblGrid>
        <w:gridCol w:w="9355"/>
      </w:tblGrid>
      <w:tr w:rsidR="008446DF" w:rsidRPr="008446DF" w14:paraId="0B0EC69A" w14:textId="77777777" w:rsidTr="00DC63A1">
        <w:trPr>
          <w:trHeight w:val="7190"/>
        </w:trPr>
        <w:tc>
          <w:tcPr>
            <w:tcW w:w="9355" w:type="dxa"/>
          </w:tcPr>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4303"/>
              <w:gridCol w:w="4107"/>
            </w:tblGrid>
            <w:tr w:rsidR="008446DF" w:rsidRPr="008446DF" w14:paraId="1E04CE74" w14:textId="77777777" w:rsidTr="00DC63A1">
              <w:tc>
                <w:tcPr>
                  <w:tcW w:w="430" w:type="pct"/>
                  <w:vMerge w:val="restart"/>
                  <w:shd w:val="clear" w:color="auto" w:fill="auto"/>
                  <w:vAlign w:val="center"/>
                </w:tcPr>
                <w:p w14:paraId="361192E8"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lang w:val="kk-KZ"/>
                    </w:rPr>
                  </w:pPr>
                  <w:r w:rsidRPr="008446DF">
                    <w:rPr>
                      <w:rFonts w:ascii="Times New Roman" w:hAnsi="Times New Roman"/>
                      <w:bCs/>
                      <w:w w:val="110"/>
                      <w:sz w:val="24"/>
                      <w:szCs w:val="24"/>
                      <w:lang w:val="kk-KZ"/>
                    </w:rPr>
                    <w:t>Бұ-рыш</w:t>
                  </w:r>
                </w:p>
                <w:p w14:paraId="5B3DAD70"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rPr>
                  </w:pPr>
                </w:p>
              </w:tc>
              <w:tc>
                <w:tcPr>
                  <w:tcW w:w="4570" w:type="pct"/>
                  <w:gridSpan w:val="2"/>
                  <w:shd w:val="clear" w:color="auto" w:fill="auto"/>
                  <w:vAlign w:val="center"/>
                </w:tcPr>
                <w:p w14:paraId="683395C0" w14:textId="77777777" w:rsidR="008446DF" w:rsidRPr="008446DF" w:rsidRDefault="008446DF" w:rsidP="008446DF">
                  <w:pPr>
                    <w:widowControl w:val="0"/>
                    <w:autoSpaceDE w:val="0"/>
                    <w:autoSpaceDN w:val="0"/>
                    <w:spacing w:after="0" w:line="240" w:lineRule="auto"/>
                    <w:ind w:right="5"/>
                    <w:jc w:val="center"/>
                    <w:rPr>
                      <w:rFonts w:ascii="Times New Roman" w:hAnsi="Times New Roman"/>
                      <w:bCs/>
                      <w:w w:val="110"/>
                      <w:sz w:val="24"/>
                      <w:szCs w:val="24"/>
                    </w:rPr>
                  </w:pPr>
                  <w:r w:rsidRPr="008446DF">
                    <w:rPr>
                      <w:rFonts w:ascii="Times New Roman" w:hAnsi="Times New Roman"/>
                      <w:bCs/>
                      <w:w w:val="110"/>
                      <w:sz w:val="24"/>
                      <w:szCs w:val="24"/>
                      <w:lang w:val="kk-KZ"/>
                    </w:rPr>
                    <w:t>Орталық кентірек ірге тасы тірек кертпесінің парпаметрлері</w:t>
                  </w:r>
                </w:p>
              </w:tc>
            </w:tr>
            <w:tr w:rsidR="008446DF" w:rsidRPr="008446DF" w14:paraId="5C4DEE3D" w14:textId="77777777" w:rsidTr="00DC63A1">
              <w:trPr>
                <w:trHeight w:val="653"/>
              </w:trPr>
              <w:tc>
                <w:tcPr>
                  <w:tcW w:w="430" w:type="pct"/>
                  <w:vMerge/>
                  <w:shd w:val="clear" w:color="auto" w:fill="auto"/>
                  <w:vAlign w:val="center"/>
                </w:tcPr>
                <w:p w14:paraId="3970FA9A"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rPr>
                  </w:pPr>
                </w:p>
              </w:tc>
              <w:tc>
                <w:tcPr>
                  <w:tcW w:w="2410" w:type="pct"/>
                  <w:shd w:val="clear" w:color="auto" w:fill="auto"/>
                  <w:vAlign w:val="center"/>
                </w:tcPr>
                <w:p w14:paraId="3E4AC435" w14:textId="77777777" w:rsidR="008446DF" w:rsidRPr="008446DF" w:rsidRDefault="008446DF" w:rsidP="008446DF">
                  <w:pPr>
                    <w:widowControl w:val="0"/>
                    <w:autoSpaceDE w:val="0"/>
                    <w:autoSpaceDN w:val="0"/>
                    <w:spacing w:after="0" w:line="240" w:lineRule="auto"/>
                    <w:ind w:left="-34" w:firstLine="34"/>
                    <w:jc w:val="center"/>
                    <w:rPr>
                      <w:rFonts w:ascii="Times New Roman" w:hAnsi="Times New Roman"/>
                      <w:bCs/>
                      <w:w w:val="110"/>
                      <w:sz w:val="24"/>
                      <w:szCs w:val="24"/>
                    </w:rPr>
                  </w:pPr>
                  <w:r w:rsidRPr="008446DF">
                    <w:rPr>
                      <w:rFonts w:ascii="Times New Roman" w:hAnsi="Times New Roman"/>
                      <w:bCs/>
                      <w:w w:val="110"/>
                      <w:sz w:val="24"/>
                      <w:szCs w:val="24"/>
                      <w:lang w:val="kk-KZ"/>
                    </w:rPr>
                    <w:t>Кентірек іргетасының тірек кертпесі</w:t>
                  </w:r>
                </w:p>
              </w:tc>
              <w:tc>
                <w:tcPr>
                  <w:tcW w:w="2160" w:type="pct"/>
                  <w:shd w:val="clear" w:color="auto" w:fill="auto"/>
                  <w:vAlign w:val="center"/>
                </w:tcPr>
                <w:p w14:paraId="5555EC0F"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lang w:val="kk-KZ"/>
                    </w:rPr>
                  </w:pPr>
                  <w:r w:rsidRPr="008446DF">
                    <w:rPr>
                      <w:rFonts w:ascii="Times New Roman" w:hAnsi="Times New Roman"/>
                      <w:bCs/>
                      <w:w w:val="110"/>
                      <w:sz w:val="24"/>
                      <w:szCs w:val="24"/>
                      <w:lang w:val="kk-KZ"/>
                    </w:rPr>
                    <w:t>Орталық кентіректің ірге тасы керпесінің  (табаннан 3 м</w:t>
                  </w:r>
                  <w:r w:rsidRPr="008446DF">
                    <w:rPr>
                      <w:rFonts w:ascii="Times New Roman" w:hAnsi="Times New Roman"/>
                      <w:bCs/>
                      <w:w w:val="110"/>
                      <w:sz w:val="24"/>
                      <w:szCs w:val="24"/>
                    </w:rPr>
                    <w:t xml:space="preserve">) </w:t>
                  </w:r>
                  <w:r w:rsidRPr="008446DF">
                    <w:rPr>
                      <w:rFonts w:ascii="Times New Roman" w:hAnsi="Times New Roman"/>
                      <w:bCs/>
                      <w:w w:val="110"/>
                      <w:sz w:val="24"/>
                      <w:szCs w:val="24"/>
                      <w:lang w:val="kk-KZ"/>
                    </w:rPr>
                    <w:t>30º</w:t>
                  </w:r>
                </w:p>
              </w:tc>
            </w:tr>
            <w:tr w:rsidR="008446DF" w:rsidRPr="008446DF" w14:paraId="3A52BAB0" w14:textId="77777777" w:rsidTr="00DC63A1">
              <w:trPr>
                <w:trHeight w:val="2547"/>
              </w:trPr>
              <w:tc>
                <w:tcPr>
                  <w:tcW w:w="430" w:type="pct"/>
                  <w:vMerge w:val="restart"/>
                </w:tcPr>
                <w:p w14:paraId="34B97E7D"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p w14:paraId="4B366391"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p w14:paraId="00968992"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p w14:paraId="2A285BFD"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p w14:paraId="695DCA5B"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p w14:paraId="4E28FB68"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p w14:paraId="1541ADFC"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p w14:paraId="13BC50ED"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rPr>
                    <w:t>30º</w:t>
                  </w:r>
                </w:p>
                <w:p w14:paraId="3A79464D"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2410" w:type="pct"/>
                </w:tcPr>
                <w:p w14:paraId="598AC646"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noProof/>
                      <w:w w:val="110"/>
                      <w:sz w:val="24"/>
                      <w:szCs w:val="24"/>
                      <w:lang w:eastAsia="ru-RU"/>
                    </w:rPr>
                    <w:drawing>
                      <wp:inline distT="0" distB="0" distL="0" distR="0" wp14:anchorId="35B6A422" wp14:editId="3AC3897D">
                        <wp:extent cx="2640711" cy="1657350"/>
                        <wp:effectExtent l="0" t="0" r="7620" b="0"/>
                        <wp:docPr id="429" name="Рисунок 429" descr="C:\Users\user\Desktop\Жезказган\30град\G1_cel_m8a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esktop\Жезказган\30град\G1_cel_m8a30.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61199" cy="1670209"/>
                                </a:xfrm>
                                <a:prstGeom prst="rect">
                                  <a:avLst/>
                                </a:prstGeom>
                                <a:noFill/>
                                <a:ln>
                                  <a:noFill/>
                                </a:ln>
                              </pic:spPr>
                            </pic:pic>
                          </a:graphicData>
                        </a:graphic>
                      </wp:inline>
                    </w:drawing>
                  </w:r>
                </w:p>
                <w:p w14:paraId="3BE53E27"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2160" w:type="pct"/>
                </w:tcPr>
                <w:p w14:paraId="648E2606"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noProof/>
                      <w:w w:val="110"/>
                      <w:sz w:val="24"/>
                      <w:szCs w:val="24"/>
                      <w:lang w:eastAsia="ru-RU"/>
                    </w:rPr>
                    <w:drawing>
                      <wp:inline distT="0" distB="0" distL="0" distR="0" wp14:anchorId="7A7E51C7" wp14:editId="5B144989">
                        <wp:extent cx="2520950" cy="1714500"/>
                        <wp:effectExtent l="0" t="0" r="0" b="0"/>
                        <wp:docPr id="430" name="Рисунок 430" descr="C:\Users\user\Desktop\Жезказган\нога\обе\G1_cel_m8a30_RLcel(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Жезказган\нога\обе\G1_cel_m8a30_RLcel(3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39511" cy="1727123"/>
                                </a:xfrm>
                                <a:prstGeom prst="rect">
                                  <a:avLst/>
                                </a:prstGeom>
                                <a:noFill/>
                                <a:ln>
                                  <a:noFill/>
                                </a:ln>
                              </pic:spPr>
                            </pic:pic>
                          </a:graphicData>
                        </a:graphic>
                      </wp:inline>
                    </w:drawing>
                  </w:r>
                </w:p>
                <w:p w14:paraId="3C559570"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r>
            <w:tr w:rsidR="008446DF" w:rsidRPr="008446DF" w14:paraId="58CDFB85" w14:textId="77777777" w:rsidTr="00DC63A1">
              <w:tc>
                <w:tcPr>
                  <w:tcW w:w="430" w:type="pct"/>
                  <w:vMerge/>
                </w:tcPr>
                <w:p w14:paraId="12D0B2FA"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2410" w:type="pct"/>
                </w:tcPr>
                <w:p w14:paraId="6B6EEDC5"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 xml:space="preserve">Отралық кентірек кертпесініің </w:t>
                  </w:r>
                  <w:r w:rsidRPr="008446DF">
                    <w:rPr>
                      <w:rFonts w:ascii="Times New Roman" w:hAnsi="Times New Roman"/>
                      <w:bCs/>
                      <w:w w:val="110"/>
                      <w:sz w:val="24"/>
                      <w:szCs w:val="24"/>
                    </w:rPr>
                    <w:t>(</w:t>
                  </w:r>
                  <w:r w:rsidRPr="008446DF">
                    <w:rPr>
                      <w:rFonts w:ascii="Times New Roman" w:hAnsi="Times New Roman"/>
                      <w:bCs/>
                      <w:w w:val="110"/>
                      <w:sz w:val="24"/>
                      <w:szCs w:val="24"/>
                      <w:lang w:val="kk-KZ"/>
                    </w:rPr>
                    <w:t xml:space="preserve">табаннан </w:t>
                  </w:r>
                  <w:r w:rsidRPr="008446DF">
                    <w:rPr>
                      <w:rFonts w:ascii="Times New Roman" w:hAnsi="Times New Roman"/>
                      <w:bCs/>
                      <w:w w:val="110"/>
                      <w:sz w:val="24"/>
                      <w:szCs w:val="24"/>
                    </w:rPr>
                    <w:t xml:space="preserve">3 м) </w:t>
                  </w:r>
                  <w:r w:rsidRPr="008446DF">
                    <w:rPr>
                      <w:rFonts w:ascii="Times New Roman" w:hAnsi="Times New Roman"/>
                      <w:bCs/>
                      <w:w w:val="110"/>
                      <w:sz w:val="24"/>
                      <w:szCs w:val="24"/>
                      <w:lang w:val="kk-KZ"/>
                    </w:rPr>
                    <w:t>төменгі 30º құлама жағының түзілуі</w:t>
                  </w:r>
                </w:p>
              </w:tc>
              <w:tc>
                <w:tcPr>
                  <w:tcW w:w="2160" w:type="pct"/>
                </w:tcPr>
                <w:p w14:paraId="19A48D50"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 xml:space="preserve">Орталық кентірек кертпесінің </w:t>
                  </w:r>
                  <w:r w:rsidRPr="008446DF">
                    <w:rPr>
                      <w:rFonts w:ascii="Times New Roman" w:hAnsi="Times New Roman"/>
                      <w:bCs/>
                      <w:w w:val="110"/>
                      <w:sz w:val="24"/>
                      <w:szCs w:val="24"/>
                    </w:rPr>
                    <w:t>(</w:t>
                  </w:r>
                  <w:r w:rsidRPr="008446DF">
                    <w:rPr>
                      <w:rFonts w:ascii="Times New Roman" w:hAnsi="Times New Roman"/>
                      <w:bCs/>
                      <w:w w:val="110"/>
                      <w:sz w:val="24"/>
                      <w:szCs w:val="24"/>
                      <w:lang w:val="kk-KZ"/>
                    </w:rPr>
                    <w:t xml:space="preserve">табаннан </w:t>
                  </w:r>
                  <w:r w:rsidRPr="008446DF">
                    <w:rPr>
                      <w:rFonts w:ascii="Times New Roman" w:hAnsi="Times New Roman"/>
                      <w:bCs/>
                      <w:w w:val="110"/>
                      <w:sz w:val="24"/>
                      <w:szCs w:val="24"/>
                    </w:rPr>
                    <w:t xml:space="preserve">3 м) </w:t>
                  </w:r>
                  <w:r w:rsidRPr="008446DF">
                    <w:rPr>
                      <w:rFonts w:ascii="Times New Roman" w:hAnsi="Times New Roman"/>
                      <w:bCs/>
                      <w:w w:val="110"/>
                      <w:sz w:val="24"/>
                      <w:szCs w:val="24"/>
                      <w:lang w:val="kk-KZ"/>
                    </w:rPr>
                    <w:t>жоғарғы 30º жағынан 30º түзілуі</w:t>
                  </w:r>
                </w:p>
              </w:tc>
            </w:tr>
            <w:tr w:rsidR="008446DF" w:rsidRPr="008446DF" w14:paraId="59216BFE" w14:textId="77777777" w:rsidTr="00DC63A1">
              <w:trPr>
                <w:trHeight w:val="2402"/>
              </w:trPr>
              <w:tc>
                <w:tcPr>
                  <w:tcW w:w="430" w:type="pct"/>
                  <w:vMerge/>
                </w:tcPr>
                <w:p w14:paraId="713705C4"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2410" w:type="pct"/>
                </w:tcPr>
                <w:p w14:paraId="66E511FC"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noProof/>
                      <w:w w:val="110"/>
                      <w:sz w:val="24"/>
                      <w:szCs w:val="24"/>
                      <w:lang w:eastAsia="ru-RU"/>
                    </w:rPr>
                    <w:drawing>
                      <wp:inline distT="0" distB="0" distL="0" distR="0" wp14:anchorId="3455EB8E" wp14:editId="5F3A77CE">
                        <wp:extent cx="2520950" cy="1847850"/>
                        <wp:effectExtent l="0" t="0" r="0" b="0"/>
                        <wp:docPr id="431" name="Рисунок 431" descr="C:\Users\user\Desktop\Жезказган\нога\G1_cel_m8a30_cel(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esktop\Жезказган\нога\G1_cel_m8a30_cel(2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40038" cy="1861841"/>
                                </a:xfrm>
                                <a:prstGeom prst="rect">
                                  <a:avLst/>
                                </a:prstGeom>
                                <a:noFill/>
                                <a:ln>
                                  <a:noFill/>
                                </a:ln>
                              </pic:spPr>
                            </pic:pic>
                          </a:graphicData>
                        </a:graphic>
                      </wp:inline>
                    </w:drawing>
                  </w:r>
                </w:p>
                <w:p w14:paraId="7CEFCC08"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2160" w:type="pct"/>
                </w:tcPr>
                <w:p w14:paraId="167346CB"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noProof/>
                      <w:w w:val="110"/>
                      <w:sz w:val="24"/>
                      <w:szCs w:val="24"/>
                      <w:lang w:eastAsia="ru-RU"/>
                    </w:rPr>
                    <w:drawing>
                      <wp:inline distT="0" distB="0" distL="0" distR="0" wp14:anchorId="61131624" wp14:editId="34454A08">
                        <wp:extent cx="2419350" cy="1914525"/>
                        <wp:effectExtent l="0" t="0" r="0" b="9525"/>
                        <wp:docPr id="432" name="Рисунок 432" descr="C:\Users\user\Desktop\Жезказган\нога\правая\G1_cel_m8a30_Rcel(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Жезказган\нога\правая\G1_cel_m8a30_Rcel(30).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56236" cy="1943714"/>
                                </a:xfrm>
                                <a:prstGeom prst="rect">
                                  <a:avLst/>
                                </a:prstGeom>
                                <a:noFill/>
                                <a:ln>
                                  <a:noFill/>
                                </a:ln>
                              </pic:spPr>
                            </pic:pic>
                          </a:graphicData>
                        </a:graphic>
                      </wp:inline>
                    </w:drawing>
                  </w:r>
                </w:p>
                <w:p w14:paraId="5F6FA533"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r>
          </w:tbl>
          <w:p w14:paraId="7238E0A3" w14:textId="77777777" w:rsidR="008446DF" w:rsidRPr="008446DF" w:rsidRDefault="008446DF" w:rsidP="008446DF">
            <w:pPr>
              <w:widowControl w:val="0"/>
              <w:autoSpaceDE w:val="0"/>
              <w:autoSpaceDN w:val="0"/>
              <w:spacing w:after="0" w:line="240" w:lineRule="auto"/>
              <w:ind w:firstLine="709"/>
              <w:jc w:val="both"/>
              <w:rPr>
                <w:rFonts w:ascii="Times New Roman" w:hAnsi="Times New Roman"/>
                <w:bCs/>
                <w:w w:val="110"/>
                <w:sz w:val="24"/>
                <w:szCs w:val="24"/>
              </w:rPr>
            </w:pPr>
          </w:p>
        </w:tc>
      </w:tr>
    </w:tbl>
    <w:p w14:paraId="4503543D"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Осылайша, 20º асатын құлау бұрыштары бар шөгінділерді игеру кезінде кентіректердің орнықұтылығы мен көтергіштік қабілетін арттыру КАТ негізінің тіреуіш кертпешінің төменгі бөлігін төмен түсу бағытында қалыптастыру арқылы қол жеткізіледі.</w:t>
      </w:r>
    </w:p>
    <w:p w14:paraId="2BC3817A"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Камерааралық кентіреудің негізгі тіреуіш кертпешінің параметрлеріне байланысты үшінші негізгі кернеудің (максималды қысу кернеуінің) таралу заңдылықтары төменде 3.4-кестеде көрсетілген.</w:t>
      </w:r>
    </w:p>
    <w:p w14:paraId="064AEC95" w14:textId="77777777" w:rsidR="008446DF" w:rsidRPr="008446DF" w:rsidRDefault="008446DF" w:rsidP="008446DF">
      <w:pPr>
        <w:widowControl w:val="0"/>
        <w:autoSpaceDE w:val="0"/>
        <w:autoSpaceDN w:val="0"/>
        <w:spacing w:after="0" w:line="252" w:lineRule="auto"/>
        <w:ind w:firstLine="709"/>
        <w:jc w:val="both"/>
        <w:rPr>
          <w:rFonts w:ascii="Times New Roman" w:hAnsi="Times New Roman"/>
          <w:bCs/>
          <w:w w:val="110"/>
          <w:sz w:val="28"/>
          <w:szCs w:val="28"/>
          <w:lang w:val="kk-KZ"/>
        </w:rPr>
      </w:pPr>
    </w:p>
    <w:p w14:paraId="0362B9A5" w14:textId="77777777" w:rsidR="008446DF" w:rsidRPr="008446DF" w:rsidRDefault="008446DF" w:rsidP="008446DF">
      <w:pPr>
        <w:widowControl w:val="0"/>
        <w:autoSpaceDE w:val="0"/>
        <w:autoSpaceDN w:val="0"/>
        <w:spacing w:after="0" w:line="252" w:lineRule="auto"/>
        <w:ind w:left="709"/>
        <w:jc w:val="both"/>
        <w:rPr>
          <w:rFonts w:ascii="Times New Roman" w:hAnsi="Times New Roman"/>
          <w:bCs/>
          <w:w w:val="110"/>
          <w:sz w:val="28"/>
          <w:szCs w:val="28"/>
          <w:lang w:val="kk-KZ"/>
        </w:rPr>
      </w:pPr>
    </w:p>
    <w:p w14:paraId="7D78942D" w14:textId="77777777" w:rsidR="008446DF" w:rsidRPr="008446DF" w:rsidRDefault="008446DF" w:rsidP="008446DF">
      <w:pPr>
        <w:widowControl w:val="0"/>
        <w:autoSpaceDE w:val="0"/>
        <w:autoSpaceDN w:val="0"/>
        <w:spacing w:after="0" w:line="240" w:lineRule="auto"/>
        <w:ind w:left="709"/>
        <w:jc w:val="both"/>
        <w:rPr>
          <w:rFonts w:ascii="Times New Roman" w:hAnsi="Times New Roman"/>
          <w:bCs/>
          <w:w w:val="110"/>
          <w:sz w:val="28"/>
          <w:szCs w:val="28"/>
          <w:lang w:val="kk-KZ"/>
        </w:rPr>
      </w:pPr>
      <w:r w:rsidRPr="008446DF">
        <w:rPr>
          <w:rFonts w:ascii="Times New Roman" w:hAnsi="Times New Roman"/>
          <w:bCs/>
          <w:w w:val="110"/>
          <w:sz w:val="28"/>
          <w:szCs w:val="28"/>
          <w:lang w:val="kk-KZ"/>
        </w:rPr>
        <w:t>Кесте 3.4. Камерааралық кентіреудің негізгі максималды сығылу кернеуінің таралу үлгілері</w:t>
      </w:r>
    </w:p>
    <w:p w14:paraId="15D98D1E" w14:textId="77777777" w:rsidR="008446DF" w:rsidRPr="008446DF" w:rsidRDefault="008446DF" w:rsidP="008446DF">
      <w:pPr>
        <w:widowControl w:val="0"/>
        <w:autoSpaceDE w:val="0"/>
        <w:autoSpaceDN w:val="0"/>
        <w:spacing w:after="0" w:line="240" w:lineRule="auto"/>
        <w:ind w:left="720" w:firstLine="709"/>
        <w:contextualSpacing/>
        <w:jc w:val="both"/>
        <w:rPr>
          <w:rFonts w:ascii="Times New Roman" w:hAnsi="Times New Roman"/>
          <w:bCs/>
          <w:w w:val="110"/>
          <w:sz w:val="28"/>
          <w:szCs w:val="28"/>
          <w:lang w:val="kk-KZ"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4293"/>
        <w:gridCol w:w="4068"/>
      </w:tblGrid>
      <w:tr w:rsidR="008446DF" w:rsidRPr="00CA10C8" w14:paraId="38AA1CF2" w14:textId="77777777" w:rsidTr="00DC63A1">
        <w:tc>
          <w:tcPr>
            <w:tcW w:w="412" w:type="pct"/>
            <w:vMerge w:val="restart"/>
            <w:shd w:val="clear" w:color="auto" w:fill="auto"/>
            <w:vAlign w:val="center"/>
          </w:tcPr>
          <w:p w14:paraId="56077AA9"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lang w:val="kk-KZ"/>
              </w:rPr>
            </w:pPr>
            <w:r w:rsidRPr="008446DF">
              <w:rPr>
                <w:rFonts w:ascii="Times New Roman" w:hAnsi="Times New Roman"/>
                <w:bCs/>
                <w:w w:val="110"/>
                <w:sz w:val="24"/>
                <w:szCs w:val="24"/>
                <w:lang w:val="kk-KZ"/>
              </w:rPr>
              <w:t>Бұрыш</w:t>
            </w:r>
          </w:p>
        </w:tc>
        <w:tc>
          <w:tcPr>
            <w:tcW w:w="4588" w:type="pct"/>
            <w:gridSpan w:val="2"/>
            <w:shd w:val="clear" w:color="auto" w:fill="auto"/>
            <w:vAlign w:val="center"/>
          </w:tcPr>
          <w:p w14:paraId="77F97929"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lang w:val="kk-KZ"/>
              </w:rPr>
            </w:pPr>
            <w:r w:rsidRPr="008446DF">
              <w:rPr>
                <w:rFonts w:ascii="Times New Roman" w:hAnsi="Times New Roman"/>
                <w:bCs/>
                <w:w w:val="110"/>
                <w:sz w:val="24"/>
                <w:szCs w:val="24"/>
                <w:lang w:val="kk-KZ"/>
              </w:rPr>
              <w:t>Орталық кентірек ірге тасы тірек кертпесінің парпаметрлері</w:t>
            </w:r>
          </w:p>
        </w:tc>
      </w:tr>
      <w:tr w:rsidR="008446DF" w:rsidRPr="00CA10C8" w14:paraId="7A7FF454" w14:textId="77777777" w:rsidTr="00DC63A1">
        <w:tc>
          <w:tcPr>
            <w:tcW w:w="412" w:type="pct"/>
            <w:vMerge/>
            <w:shd w:val="clear" w:color="auto" w:fill="auto"/>
            <w:vAlign w:val="center"/>
          </w:tcPr>
          <w:p w14:paraId="71253DE9"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lang w:val="kk-KZ"/>
              </w:rPr>
            </w:pPr>
          </w:p>
        </w:tc>
        <w:tc>
          <w:tcPr>
            <w:tcW w:w="2356" w:type="pct"/>
            <w:shd w:val="clear" w:color="auto" w:fill="auto"/>
            <w:vAlign w:val="center"/>
          </w:tcPr>
          <w:p w14:paraId="3CC51738"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lang w:val="kk-KZ"/>
              </w:rPr>
            </w:pPr>
            <w:r w:rsidRPr="008446DF">
              <w:rPr>
                <w:rFonts w:ascii="Times New Roman" w:hAnsi="Times New Roman"/>
                <w:bCs/>
                <w:w w:val="110"/>
                <w:sz w:val="24"/>
                <w:szCs w:val="24"/>
                <w:lang w:val="kk-KZ"/>
              </w:rPr>
              <w:t>Кентірек ірге тасында тірек кертпесі жоқ</w:t>
            </w:r>
          </w:p>
        </w:tc>
        <w:tc>
          <w:tcPr>
            <w:tcW w:w="2232" w:type="pct"/>
            <w:shd w:val="clear" w:color="auto" w:fill="auto"/>
            <w:vAlign w:val="center"/>
          </w:tcPr>
          <w:p w14:paraId="701897AE" w14:textId="77777777" w:rsidR="008446DF" w:rsidRPr="008446DF" w:rsidRDefault="008446DF" w:rsidP="008446DF">
            <w:pPr>
              <w:widowControl w:val="0"/>
              <w:autoSpaceDE w:val="0"/>
              <w:autoSpaceDN w:val="0"/>
              <w:spacing w:after="0" w:line="240" w:lineRule="auto"/>
              <w:jc w:val="center"/>
              <w:rPr>
                <w:rFonts w:ascii="Times New Roman" w:hAnsi="Times New Roman"/>
                <w:bCs/>
                <w:w w:val="110"/>
                <w:sz w:val="24"/>
                <w:szCs w:val="24"/>
                <w:lang w:val="kk-KZ"/>
              </w:rPr>
            </w:pPr>
            <w:r w:rsidRPr="008446DF">
              <w:rPr>
                <w:rFonts w:ascii="Times New Roman" w:hAnsi="Times New Roman"/>
                <w:bCs/>
                <w:w w:val="110"/>
                <w:sz w:val="24"/>
                <w:szCs w:val="24"/>
                <w:lang w:val="kk-KZ"/>
              </w:rPr>
              <w:t xml:space="preserve">Кертпенің орталық кентіректің екі жағынан  (табаннан 3 м.) 30º   </w:t>
            </w:r>
          </w:p>
        </w:tc>
      </w:tr>
      <w:tr w:rsidR="008446DF" w:rsidRPr="008446DF" w14:paraId="08534836" w14:textId="77777777" w:rsidTr="00DC63A1">
        <w:tc>
          <w:tcPr>
            <w:tcW w:w="412" w:type="pct"/>
            <w:vMerge w:val="restart"/>
          </w:tcPr>
          <w:p w14:paraId="19CD401E"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lang w:val="kk-KZ"/>
              </w:rPr>
            </w:pPr>
          </w:p>
          <w:p w14:paraId="72216D47"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lang w:val="kk-KZ"/>
              </w:rPr>
            </w:pPr>
          </w:p>
          <w:p w14:paraId="076A2758"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lang w:val="kk-KZ"/>
              </w:rPr>
            </w:pPr>
          </w:p>
          <w:p w14:paraId="0E7419D6"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lang w:val="kk-KZ"/>
              </w:rPr>
            </w:pPr>
          </w:p>
          <w:p w14:paraId="170FE96E"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lang w:val="kk-KZ"/>
              </w:rPr>
            </w:pPr>
          </w:p>
          <w:p w14:paraId="587AEDC3"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lang w:val="kk-KZ"/>
              </w:rPr>
            </w:pPr>
          </w:p>
          <w:p w14:paraId="7F0032A5"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lang w:val="kk-KZ"/>
              </w:rPr>
            </w:pPr>
          </w:p>
          <w:p w14:paraId="45A3D7DB"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lang w:val="kk-KZ"/>
              </w:rPr>
            </w:pPr>
          </w:p>
          <w:p w14:paraId="399CC666"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rPr>
              <w:t>30º</w:t>
            </w:r>
          </w:p>
          <w:p w14:paraId="4E7408BA"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2356" w:type="pct"/>
          </w:tcPr>
          <w:p w14:paraId="547FA0F5"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noProof/>
                <w:w w:val="110"/>
                <w:sz w:val="24"/>
                <w:szCs w:val="24"/>
                <w:lang w:eastAsia="ru-RU"/>
              </w:rPr>
              <w:drawing>
                <wp:inline distT="0" distB="0" distL="0" distR="0" wp14:anchorId="6135DE69" wp14:editId="6AA24340">
                  <wp:extent cx="2656205" cy="2009775"/>
                  <wp:effectExtent l="0" t="0" r="0" b="9525"/>
                  <wp:docPr id="433" name="Рисунок 433" descr="C:\Users\user\Desktop\Жезказган\30град\cel_m8a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Жезказган\30град\cel_m8a3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81481" cy="2028900"/>
                          </a:xfrm>
                          <a:prstGeom prst="rect">
                            <a:avLst/>
                          </a:prstGeom>
                          <a:noFill/>
                          <a:ln>
                            <a:noFill/>
                          </a:ln>
                        </pic:spPr>
                      </pic:pic>
                    </a:graphicData>
                  </a:graphic>
                </wp:inline>
              </w:drawing>
            </w:r>
          </w:p>
          <w:p w14:paraId="3F4ECB98"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2232" w:type="pct"/>
          </w:tcPr>
          <w:p w14:paraId="4CE551F9"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noProof/>
                <w:w w:val="110"/>
                <w:sz w:val="24"/>
                <w:szCs w:val="24"/>
                <w:lang w:eastAsia="ru-RU"/>
              </w:rPr>
              <w:drawing>
                <wp:inline distT="0" distB="0" distL="0" distR="0" wp14:anchorId="6DFAD7AC" wp14:editId="4B30D121">
                  <wp:extent cx="2486660" cy="2124075"/>
                  <wp:effectExtent l="0" t="0" r="8890" b="9525"/>
                  <wp:docPr id="434" name="Рисунок 434" descr="C:\Users\user\Desktop\Жезказган\нога\обе\cel_m8a30_RLcel(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Жезказган\нога\обе\cel_m8a30_RLcel(30).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09557" cy="2143633"/>
                          </a:xfrm>
                          <a:prstGeom prst="rect">
                            <a:avLst/>
                          </a:prstGeom>
                          <a:noFill/>
                          <a:ln>
                            <a:noFill/>
                          </a:ln>
                        </pic:spPr>
                      </pic:pic>
                    </a:graphicData>
                  </a:graphic>
                </wp:inline>
              </w:drawing>
            </w:r>
          </w:p>
          <w:p w14:paraId="14868970"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r>
      <w:tr w:rsidR="008446DF" w:rsidRPr="008446DF" w14:paraId="04D65C8C" w14:textId="77777777" w:rsidTr="00DC63A1">
        <w:tc>
          <w:tcPr>
            <w:tcW w:w="412" w:type="pct"/>
            <w:vMerge/>
          </w:tcPr>
          <w:p w14:paraId="7E05EDC5"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2356" w:type="pct"/>
          </w:tcPr>
          <w:p w14:paraId="447F9A93"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 xml:space="preserve">Отралық кентірек кертпесініің </w:t>
            </w:r>
            <w:r w:rsidRPr="008446DF">
              <w:rPr>
                <w:rFonts w:ascii="Times New Roman" w:hAnsi="Times New Roman"/>
                <w:bCs/>
                <w:w w:val="110"/>
                <w:sz w:val="24"/>
                <w:szCs w:val="24"/>
              </w:rPr>
              <w:t>(</w:t>
            </w:r>
            <w:r w:rsidRPr="008446DF">
              <w:rPr>
                <w:rFonts w:ascii="Times New Roman" w:hAnsi="Times New Roman"/>
                <w:bCs/>
                <w:w w:val="110"/>
                <w:sz w:val="24"/>
                <w:szCs w:val="24"/>
                <w:lang w:val="kk-KZ"/>
              </w:rPr>
              <w:t xml:space="preserve">табаннан </w:t>
            </w:r>
            <w:r w:rsidRPr="008446DF">
              <w:rPr>
                <w:rFonts w:ascii="Times New Roman" w:hAnsi="Times New Roman"/>
                <w:bCs/>
                <w:w w:val="110"/>
                <w:sz w:val="24"/>
                <w:szCs w:val="24"/>
              </w:rPr>
              <w:t>3 м</w:t>
            </w:r>
            <w:r w:rsidRPr="008446DF">
              <w:rPr>
                <w:rFonts w:ascii="Times New Roman" w:hAnsi="Times New Roman"/>
                <w:bCs/>
                <w:w w:val="110"/>
                <w:sz w:val="24"/>
                <w:szCs w:val="24"/>
                <w:lang w:val="kk-KZ"/>
              </w:rPr>
              <w:t>.</w:t>
            </w:r>
            <w:r w:rsidRPr="008446DF">
              <w:rPr>
                <w:rFonts w:ascii="Times New Roman" w:hAnsi="Times New Roman"/>
                <w:bCs/>
                <w:w w:val="110"/>
                <w:sz w:val="24"/>
                <w:szCs w:val="24"/>
              </w:rPr>
              <w:t xml:space="preserve">) </w:t>
            </w:r>
            <w:r w:rsidRPr="008446DF">
              <w:rPr>
                <w:rFonts w:ascii="Times New Roman" w:hAnsi="Times New Roman"/>
                <w:bCs/>
                <w:w w:val="110"/>
                <w:sz w:val="24"/>
                <w:szCs w:val="24"/>
                <w:lang w:val="kk-KZ"/>
              </w:rPr>
              <w:t>төменгі 30º құлама жағының түзілуі</w:t>
            </w:r>
            <w:r w:rsidRPr="008446DF">
              <w:rPr>
                <w:rFonts w:ascii="Times New Roman" w:hAnsi="Times New Roman"/>
                <w:bCs/>
                <w:w w:val="110"/>
                <w:sz w:val="24"/>
                <w:szCs w:val="24"/>
              </w:rPr>
              <w:t xml:space="preserve"> </w:t>
            </w:r>
          </w:p>
        </w:tc>
        <w:tc>
          <w:tcPr>
            <w:tcW w:w="2232" w:type="pct"/>
          </w:tcPr>
          <w:p w14:paraId="6E59C48E"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w w:val="110"/>
                <w:sz w:val="24"/>
                <w:szCs w:val="24"/>
                <w:lang w:val="kk-KZ"/>
              </w:rPr>
              <w:t xml:space="preserve">Орталық кентірек кертпесінің </w:t>
            </w:r>
            <w:r w:rsidRPr="008446DF">
              <w:rPr>
                <w:rFonts w:ascii="Times New Roman" w:hAnsi="Times New Roman"/>
                <w:bCs/>
                <w:w w:val="110"/>
                <w:sz w:val="24"/>
                <w:szCs w:val="24"/>
              </w:rPr>
              <w:t>(</w:t>
            </w:r>
            <w:r w:rsidRPr="008446DF">
              <w:rPr>
                <w:rFonts w:ascii="Times New Roman" w:hAnsi="Times New Roman"/>
                <w:bCs/>
                <w:w w:val="110"/>
                <w:sz w:val="24"/>
                <w:szCs w:val="24"/>
                <w:lang w:val="kk-KZ"/>
              </w:rPr>
              <w:t xml:space="preserve">табаннан </w:t>
            </w:r>
            <w:r w:rsidRPr="008446DF">
              <w:rPr>
                <w:rFonts w:ascii="Times New Roman" w:hAnsi="Times New Roman"/>
                <w:bCs/>
                <w:w w:val="110"/>
                <w:sz w:val="24"/>
                <w:szCs w:val="24"/>
              </w:rPr>
              <w:t>3 м</w:t>
            </w:r>
            <w:r w:rsidRPr="008446DF">
              <w:rPr>
                <w:rFonts w:ascii="Times New Roman" w:hAnsi="Times New Roman"/>
                <w:bCs/>
                <w:w w:val="110"/>
                <w:sz w:val="24"/>
                <w:szCs w:val="24"/>
                <w:lang w:val="kk-KZ"/>
              </w:rPr>
              <w:t>.</w:t>
            </w:r>
            <w:r w:rsidRPr="008446DF">
              <w:rPr>
                <w:rFonts w:ascii="Times New Roman" w:hAnsi="Times New Roman"/>
                <w:bCs/>
                <w:w w:val="110"/>
                <w:sz w:val="24"/>
                <w:szCs w:val="24"/>
              </w:rPr>
              <w:t xml:space="preserve">) </w:t>
            </w:r>
            <w:r w:rsidRPr="008446DF">
              <w:rPr>
                <w:rFonts w:ascii="Times New Roman" w:hAnsi="Times New Roman"/>
                <w:bCs/>
                <w:w w:val="110"/>
                <w:sz w:val="24"/>
                <w:szCs w:val="24"/>
                <w:lang w:val="kk-KZ"/>
              </w:rPr>
              <w:t>жоғарғы 30º жағынан 30º түзілуі</w:t>
            </w:r>
          </w:p>
        </w:tc>
      </w:tr>
      <w:tr w:rsidR="008446DF" w:rsidRPr="008446DF" w14:paraId="454AC460" w14:textId="77777777" w:rsidTr="00DC63A1">
        <w:tc>
          <w:tcPr>
            <w:tcW w:w="412" w:type="pct"/>
            <w:vMerge/>
          </w:tcPr>
          <w:p w14:paraId="2EA91C23"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2356" w:type="pct"/>
          </w:tcPr>
          <w:p w14:paraId="28A923D0"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noProof/>
                <w:w w:val="110"/>
                <w:sz w:val="24"/>
                <w:szCs w:val="24"/>
                <w:lang w:eastAsia="ru-RU"/>
              </w:rPr>
              <w:drawing>
                <wp:inline distT="0" distB="0" distL="0" distR="0" wp14:anchorId="2AD3AB58" wp14:editId="156105F8">
                  <wp:extent cx="2679065" cy="1924050"/>
                  <wp:effectExtent l="0" t="0" r="6985" b="0"/>
                  <wp:docPr id="170" name="Рисунок 170" descr="C:\Users\user\Desktop\Жезказган\нога\cel_m8a30_cel(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Desktop\Жезказган\нога\cel_m8a30_cel(2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12990" cy="1948414"/>
                          </a:xfrm>
                          <a:prstGeom prst="rect">
                            <a:avLst/>
                          </a:prstGeom>
                          <a:noFill/>
                          <a:ln>
                            <a:noFill/>
                          </a:ln>
                        </pic:spPr>
                      </pic:pic>
                    </a:graphicData>
                  </a:graphic>
                </wp:inline>
              </w:drawing>
            </w:r>
          </w:p>
          <w:p w14:paraId="7BCFA5C5"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c>
          <w:tcPr>
            <w:tcW w:w="2232" w:type="pct"/>
          </w:tcPr>
          <w:p w14:paraId="68177425"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r w:rsidRPr="008446DF">
              <w:rPr>
                <w:rFonts w:ascii="Times New Roman" w:hAnsi="Times New Roman"/>
                <w:bCs/>
                <w:noProof/>
                <w:w w:val="110"/>
                <w:sz w:val="24"/>
                <w:szCs w:val="24"/>
                <w:lang w:eastAsia="ru-RU"/>
              </w:rPr>
              <w:drawing>
                <wp:inline distT="0" distB="0" distL="0" distR="0" wp14:anchorId="462EBB02" wp14:editId="09C9133F">
                  <wp:extent cx="2537460" cy="1809750"/>
                  <wp:effectExtent l="0" t="0" r="0" b="0"/>
                  <wp:docPr id="171" name="Рисунок 171" descr="C:\Users\user\Desktop\Жезказган\нога\правая\cel_m8a30_Rcel(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Жезказган\нога\правая\cel_m8a30_Rcel(30).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74344" cy="1836056"/>
                          </a:xfrm>
                          <a:prstGeom prst="rect">
                            <a:avLst/>
                          </a:prstGeom>
                          <a:noFill/>
                          <a:ln>
                            <a:noFill/>
                          </a:ln>
                        </pic:spPr>
                      </pic:pic>
                    </a:graphicData>
                  </a:graphic>
                </wp:inline>
              </w:drawing>
            </w:r>
          </w:p>
          <w:p w14:paraId="66CF99C3" w14:textId="77777777" w:rsidR="008446DF" w:rsidRPr="008446DF" w:rsidRDefault="008446DF" w:rsidP="008446DF">
            <w:pPr>
              <w:widowControl w:val="0"/>
              <w:autoSpaceDE w:val="0"/>
              <w:autoSpaceDN w:val="0"/>
              <w:spacing w:after="0" w:line="240" w:lineRule="auto"/>
              <w:jc w:val="both"/>
              <w:rPr>
                <w:rFonts w:ascii="Times New Roman" w:hAnsi="Times New Roman"/>
                <w:bCs/>
                <w:w w:val="110"/>
                <w:sz w:val="24"/>
                <w:szCs w:val="24"/>
              </w:rPr>
            </w:pPr>
          </w:p>
        </w:tc>
      </w:tr>
    </w:tbl>
    <w:p w14:paraId="605C7E59" w14:textId="77777777" w:rsidR="008446DF" w:rsidRPr="008446DF" w:rsidRDefault="008446DF" w:rsidP="008446DF">
      <w:pPr>
        <w:widowControl w:val="0"/>
        <w:autoSpaceDE w:val="0"/>
        <w:autoSpaceDN w:val="0"/>
        <w:spacing w:after="0" w:line="240" w:lineRule="auto"/>
        <w:ind w:firstLine="709"/>
        <w:jc w:val="center"/>
        <w:rPr>
          <w:rFonts w:ascii="Times New Roman" w:hAnsi="Times New Roman"/>
          <w:b/>
          <w:bCs/>
          <w:w w:val="110"/>
          <w:sz w:val="28"/>
          <w:szCs w:val="28"/>
          <w:lang w:val="kk-KZ"/>
        </w:rPr>
      </w:pPr>
    </w:p>
    <w:p w14:paraId="5768169D" w14:textId="77777777" w:rsidR="008446DF" w:rsidRPr="008446DF" w:rsidRDefault="008446DF" w:rsidP="008446DF">
      <w:pPr>
        <w:widowControl w:val="0"/>
        <w:autoSpaceDE w:val="0"/>
        <w:autoSpaceDN w:val="0"/>
        <w:spacing w:after="0" w:line="240" w:lineRule="auto"/>
        <w:ind w:firstLine="709"/>
        <w:jc w:val="center"/>
        <w:rPr>
          <w:rFonts w:ascii="Times New Roman" w:hAnsi="Times New Roman"/>
          <w:b/>
          <w:bCs/>
          <w:w w:val="110"/>
          <w:sz w:val="28"/>
          <w:szCs w:val="28"/>
          <w:lang w:val="kk-KZ"/>
        </w:rPr>
      </w:pPr>
      <w:r w:rsidRPr="008446DF">
        <w:rPr>
          <w:rFonts w:ascii="Times New Roman" w:hAnsi="Times New Roman"/>
          <w:b/>
          <w:bCs/>
          <w:w w:val="110"/>
          <w:sz w:val="28"/>
          <w:szCs w:val="28"/>
          <w:lang w:val="kk-KZ"/>
        </w:rPr>
        <w:t>Ұшінші  тарау бойынша қорытынды</w:t>
      </w:r>
    </w:p>
    <w:p w14:paraId="4F386FA8" w14:textId="77777777" w:rsidR="008446DF" w:rsidRPr="008446DF" w:rsidRDefault="008446DF" w:rsidP="008446DF">
      <w:pPr>
        <w:widowControl w:val="0"/>
        <w:autoSpaceDE w:val="0"/>
        <w:autoSpaceDN w:val="0"/>
        <w:spacing w:after="0" w:line="240" w:lineRule="auto"/>
        <w:ind w:firstLine="709"/>
        <w:jc w:val="center"/>
        <w:rPr>
          <w:rFonts w:ascii="Times New Roman" w:hAnsi="Times New Roman"/>
          <w:b/>
          <w:bCs/>
          <w:w w:val="110"/>
          <w:sz w:val="28"/>
          <w:szCs w:val="28"/>
          <w:lang w:val="kk-KZ"/>
        </w:rPr>
      </w:pPr>
    </w:p>
    <w:p w14:paraId="43206C14"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FIDESIS бағдарламалық қамтамасыз ету және PRESS 3D URAL бағдарламалық қамтамасыз етуді қолдану арқылы жүргізілген зерттеулердің негізінде мыналар анықталды:</w:t>
      </w:r>
    </w:p>
    <w:p w14:paraId="4DDF1242"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1. Қарастырылған 500-600 м тереңдікте ең үлкен созылу кернеулері КАТ орталық бөлігінде айтарлықтай қалыңдықтағы аудандарда 2,5 МПа жетеді. Сонымен қатар, кен орнының түсу бұрышы бастапқы әсер етпейді. Негізгі әсер ететін - кен орнының қалыңдығымен (КАТ биіктігі).</w:t>
      </w:r>
    </w:p>
    <w:p w14:paraId="01CC4366"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2. Камерааралық кентіректердегі максималь созылу кернеуі орташа есеппен  5-10 МПа тең, ол   рұқсат етілген созылу беріктігінен 2,0-2,5 еселік қауіпсіздік шегіне ие.</w:t>
      </w:r>
    </w:p>
    <w:p w14:paraId="1442563B"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3. Құлау бұрышы   20-35º  кентіректердің орнықтылығын қамтамасыз ету  ұшін (кентіреудің ірге тасы бөлігінде кертпесі түрінде) шекті тепе-теңдік схемасын қолдану ұсынылады.</w:t>
      </w:r>
    </w:p>
    <w:p w14:paraId="4FF2D56D"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 4. Қосымша кернеу концентрациясының коэффициенттерін анықтау үшін PRESS 3D URAL бағдарламалық құралын пайдалану арқылы басқа бастапқы деректердің кең ауқымына  қолайлы кентіреу параметрлерін жылдам анықтауға болады. Камерааралық кентіректер орнықтылығын есептеу блоктағы орталық және  ең көп жүктеме түсетін кентіректер  үшін жүргізілгенін  атап өткен жөн. Сонымен қатар, камераның  ортасынан шеткі  тіректерге қарай алыстаған кезде, кентіректекнргі кернеулер  орташа есеппен 30-40% төмендейді, бұл олардың орнықтылығын  айтарлықтай арттырады.</w:t>
      </w:r>
    </w:p>
    <w:p w14:paraId="31F285B9" w14:textId="77777777" w:rsidR="008446DF" w:rsidRPr="008446DF" w:rsidRDefault="008446DF" w:rsidP="008446DF">
      <w:pPr>
        <w:widowControl w:val="0"/>
        <w:autoSpaceDE w:val="0"/>
        <w:autoSpaceDN w:val="0"/>
        <w:spacing w:after="0" w:line="252" w:lineRule="auto"/>
        <w:ind w:firstLine="567"/>
        <w:jc w:val="both"/>
        <w:rPr>
          <w:rFonts w:ascii="Times New Roman" w:hAnsi="Times New Roman"/>
          <w:bCs/>
          <w:w w:val="110"/>
          <w:sz w:val="28"/>
          <w:szCs w:val="28"/>
          <w:lang w:val="kk-KZ"/>
        </w:rPr>
      </w:pPr>
      <w:r w:rsidRPr="008446DF">
        <w:rPr>
          <w:rFonts w:ascii="Times New Roman" w:hAnsi="Times New Roman"/>
          <w:bCs/>
          <w:w w:val="110"/>
          <w:sz w:val="28"/>
          <w:szCs w:val="28"/>
          <w:lang w:val="kk-KZ"/>
        </w:rPr>
        <w:t xml:space="preserve">5. КАТ төменгі бөлігінің конфигурациясын өзгерту кезінде тіреуіштің түбінде тіреуіш кертпештің пайда болуына байланысты, ең жоғары созылу және сығылу күштерін азайтуға мүмкіндік береді, әлбетте бұл кентіректің ұстап тұру қабілетінің  ұлғаюына әкеледі. </w:t>
      </w:r>
    </w:p>
    <w:p w14:paraId="4000DCDA" w14:textId="77777777" w:rsidR="008446DF" w:rsidRPr="008446DF" w:rsidRDefault="008446DF" w:rsidP="008446DF">
      <w:pPr>
        <w:widowControl w:val="0"/>
        <w:autoSpaceDE w:val="0"/>
        <w:autoSpaceDN w:val="0"/>
        <w:spacing w:after="0" w:line="252" w:lineRule="auto"/>
        <w:ind w:firstLine="426"/>
        <w:jc w:val="both"/>
        <w:rPr>
          <w:rFonts w:ascii="Times New Roman" w:hAnsi="Times New Roman"/>
          <w:bCs/>
          <w:w w:val="110"/>
          <w:sz w:val="28"/>
          <w:szCs w:val="28"/>
          <w:lang w:val="kk-KZ"/>
        </w:rPr>
      </w:pPr>
    </w:p>
    <w:p w14:paraId="7C257E71" w14:textId="77777777" w:rsidR="008446DF" w:rsidRPr="008446DF" w:rsidRDefault="008446DF" w:rsidP="008446DF">
      <w:pPr>
        <w:widowControl w:val="0"/>
        <w:autoSpaceDE w:val="0"/>
        <w:autoSpaceDN w:val="0"/>
        <w:spacing w:after="0" w:line="252" w:lineRule="auto"/>
        <w:ind w:firstLine="426"/>
        <w:jc w:val="both"/>
        <w:rPr>
          <w:rFonts w:ascii="Times New Roman" w:hAnsi="Times New Roman"/>
          <w:bCs/>
          <w:w w:val="110"/>
          <w:sz w:val="28"/>
          <w:szCs w:val="28"/>
          <w:lang w:val="kk-KZ"/>
        </w:rPr>
      </w:pPr>
    </w:p>
    <w:p w14:paraId="4570C0CB" w14:textId="77777777" w:rsidR="008446DF" w:rsidRPr="008446DF" w:rsidRDefault="008446DF" w:rsidP="008446DF">
      <w:pPr>
        <w:widowControl w:val="0"/>
        <w:autoSpaceDE w:val="0"/>
        <w:autoSpaceDN w:val="0"/>
        <w:spacing w:after="0" w:line="252" w:lineRule="auto"/>
        <w:ind w:firstLine="426"/>
        <w:jc w:val="both"/>
        <w:rPr>
          <w:rFonts w:ascii="Times New Roman" w:hAnsi="Times New Roman"/>
          <w:bCs/>
          <w:w w:val="110"/>
          <w:sz w:val="28"/>
          <w:szCs w:val="28"/>
          <w:lang w:val="kk-KZ"/>
        </w:rPr>
      </w:pPr>
    </w:p>
    <w:p w14:paraId="11A0FC72" w14:textId="77777777" w:rsidR="008446DF" w:rsidRPr="008446DF" w:rsidRDefault="008446DF" w:rsidP="008446DF">
      <w:pPr>
        <w:widowControl w:val="0"/>
        <w:autoSpaceDE w:val="0"/>
        <w:autoSpaceDN w:val="0"/>
        <w:spacing w:after="0" w:line="252" w:lineRule="auto"/>
        <w:ind w:left="709"/>
        <w:jc w:val="both"/>
        <w:rPr>
          <w:rFonts w:ascii="Times New Roman" w:hAnsi="Times New Roman"/>
          <w:bCs/>
          <w:w w:val="110"/>
          <w:sz w:val="28"/>
          <w:szCs w:val="28"/>
          <w:lang w:val="kk-KZ"/>
        </w:rPr>
      </w:pPr>
    </w:p>
    <w:p w14:paraId="68016CF1" w14:textId="77777777" w:rsidR="008446DF" w:rsidRPr="008446DF" w:rsidRDefault="008446DF" w:rsidP="008446DF">
      <w:pPr>
        <w:widowControl w:val="0"/>
        <w:autoSpaceDE w:val="0"/>
        <w:autoSpaceDN w:val="0"/>
        <w:spacing w:after="0" w:line="252" w:lineRule="auto"/>
        <w:ind w:firstLine="709"/>
        <w:jc w:val="both"/>
        <w:rPr>
          <w:rFonts w:ascii="Times New Roman" w:eastAsia="Times New Roman" w:hAnsi="Times New Roman"/>
          <w:bCs/>
          <w:w w:val="110"/>
          <w:sz w:val="24"/>
          <w:szCs w:val="28"/>
          <w:lang w:val="kk-KZ" w:eastAsia="ru-RU"/>
        </w:rPr>
      </w:pPr>
    </w:p>
    <w:p w14:paraId="19BD36FD" w14:textId="77777777" w:rsidR="008446DF" w:rsidRPr="008446DF" w:rsidRDefault="008446DF" w:rsidP="008446DF">
      <w:pPr>
        <w:widowControl w:val="0"/>
        <w:autoSpaceDE w:val="0"/>
        <w:autoSpaceDN w:val="0"/>
        <w:spacing w:after="0" w:line="252" w:lineRule="auto"/>
        <w:ind w:firstLine="709"/>
        <w:jc w:val="both"/>
        <w:rPr>
          <w:rFonts w:ascii="Times New Roman" w:eastAsia="Times New Roman" w:hAnsi="Times New Roman"/>
          <w:bCs/>
          <w:w w:val="110"/>
          <w:sz w:val="24"/>
          <w:szCs w:val="28"/>
          <w:lang w:val="kk-KZ" w:eastAsia="ru-RU"/>
        </w:rPr>
      </w:pPr>
    </w:p>
    <w:p w14:paraId="0AF34ECC" w14:textId="77777777" w:rsidR="008446DF" w:rsidRPr="008446DF" w:rsidRDefault="008446DF" w:rsidP="008446DF">
      <w:pPr>
        <w:widowControl w:val="0"/>
        <w:autoSpaceDE w:val="0"/>
        <w:autoSpaceDN w:val="0"/>
        <w:spacing w:after="0" w:line="360" w:lineRule="auto"/>
        <w:ind w:firstLine="709"/>
        <w:jc w:val="both"/>
        <w:rPr>
          <w:rFonts w:ascii="Times New Roman" w:eastAsia="Times New Roman" w:hAnsi="Times New Roman"/>
          <w:bCs/>
          <w:w w:val="110"/>
          <w:sz w:val="24"/>
          <w:szCs w:val="28"/>
          <w:lang w:val="kk-KZ" w:eastAsia="ru-RU"/>
        </w:rPr>
      </w:pPr>
    </w:p>
    <w:p w14:paraId="33229524" w14:textId="1E887AF0" w:rsidR="00705124" w:rsidRDefault="00705124" w:rsidP="008446DF">
      <w:pPr>
        <w:widowControl w:val="0"/>
        <w:autoSpaceDE w:val="0"/>
        <w:autoSpaceDN w:val="0"/>
        <w:spacing w:after="0" w:line="360" w:lineRule="auto"/>
        <w:ind w:firstLine="709"/>
        <w:jc w:val="both"/>
        <w:rPr>
          <w:rFonts w:ascii="Times New Roman" w:eastAsia="Times New Roman" w:hAnsi="Times New Roman"/>
          <w:bCs/>
          <w:w w:val="110"/>
          <w:sz w:val="24"/>
          <w:szCs w:val="28"/>
          <w:lang w:val="kk-KZ" w:eastAsia="ru-RU"/>
        </w:rPr>
      </w:pPr>
      <w:r>
        <w:rPr>
          <w:rFonts w:ascii="Times New Roman" w:eastAsia="Times New Roman" w:hAnsi="Times New Roman"/>
          <w:bCs/>
          <w:w w:val="110"/>
          <w:sz w:val="24"/>
          <w:szCs w:val="28"/>
          <w:lang w:val="kk-KZ" w:eastAsia="ru-RU"/>
        </w:rPr>
        <w:br w:type="page"/>
      </w:r>
    </w:p>
    <w:p w14:paraId="68747087" w14:textId="77777777" w:rsidR="008446DF" w:rsidRPr="00705124" w:rsidRDefault="008446DF" w:rsidP="00705124">
      <w:pPr>
        <w:pStyle w:val="af7"/>
        <w:jc w:val="both"/>
        <w:rPr>
          <w:rFonts w:ascii="Times New Roman" w:hAnsi="Times New Roman"/>
          <w:sz w:val="28"/>
          <w:szCs w:val="28"/>
          <w:lang w:val="kk-KZ"/>
        </w:rPr>
      </w:pPr>
      <w:bookmarkStart w:id="46" w:name="_Toc146036991"/>
      <w:bookmarkStart w:id="47" w:name="_Toc227502701"/>
      <w:r w:rsidRPr="00705124">
        <w:rPr>
          <w:rFonts w:ascii="Times New Roman" w:hAnsi="Times New Roman"/>
          <w:sz w:val="28"/>
          <w:szCs w:val="28"/>
          <w:lang w:val="kk-KZ"/>
        </w:rPr>
        <w:t>4.  КАМЕРАЛЫҚ-БАҒАНАЛЫ  КЕН ҚАЗУ ЖҮЙЕСІН ПАЙДАЛАНЫП ҚҰЛАМА БҰРЫШЫ 20-35º  КӨЛБЕУ КЕН ОРЫНДАРЫН   ИГЕРУДІҢ ТИІМДІ  ТЕХНОЛОГИЯСЫН ӘЗІРЛЕУ</w:t>
      </w:r>
      <w:bookmarkEnd w:id="46"/>
      <w:bookmarkEnd w:id="47"/>
    </w:p>
    <w:p w14:paraId="560DD225" w14:textId="77777777" w:rsidR="008446DF" w:rsidRPr="008446DF" w:rsidRDefault="008446DF" w:rsidP="008446DF">
      <w:pPr>
        <w:spacing w:after="0" w:line="240" w:lineRule="auto"/>
        <w:jc w:val="center"/>
        <w:rPr>
          <w:rFonts w:ascii="Times New Roman" w:eastAsia="Times New Roman" w:hAnsi="Times New Roman"/>
          <w:sz w:val="28"/>
          <w:szCs w:val="28"/>
          <w:lang w:val="kk-KZ" w:eastAsia="ru-RU"/>
        </w:rPr>
      </w:pPr>
    </w:p>
    <w:p w14:paraId="6B43ACE1" w14:textId="5F294224" w:rsidR="008446DF" w:rsidRPr="00705124" w:rsidRDefault="008446DF" w:rsidP="00705124">
      <w:pPr>
        <w:pStyle w:val="af7"/>
        <w:jc w:val="both"/>
        <w:rPr>
          <w:rFonts w:ascii="Times New Roman" w:hAnsi="Times New Roman"/>
          <w:sz w:val="28"/>
          <w:szCs w:val="28"/>
          <w:lang w:val="kk-KZ"/>
        </w:rPr>
      </w:pPr>
      <w:bookmarkStart w:id="48" w:name="_Toc227502702"/>
      <w:r w:rsidRPr="00705124">
        <w:rPr>
          <w:rFonts w:ascii="Times New Roman" w:hAnsi="Times New Roman"/>
          <w:sz w:val="28"/>
          <w:szCs w:val="28"/>
          <w:lang w:val="kk-KZ"/>
        </w:rPr>
        <w:t>4.1.</w:t>
      </w:r>
      <w:r w:rsidRPr="00705124">
        <w:rPr>
          <w:rFonts w:ascii="Times New Roman" w:hAnsi="Times New Roman"/>
          <w:sz w:val="28"/>
          <w:szCs w:val="28"/>
          <w:lang w:val="kk-KZ"/>
        </w:rPr>
        <w:tab/>
        <w:t>Жезқазған кен орнын камералық-бағаналы жүйені пайдалана отырып, 20°-тан 35°-қа дейінгі еңіс кен орындарын игерудлің тиімді технологиясы</w:t>
      </w:r>
      <w:bookmarkEnd w:id="48"/>
    </w:p>
    <w:p w14:paraId="1E4C32F8" w14:textId="77777777" w:rsidR="008446DF" w:rsidRPr="008446DF" w:rsidRDefault="008446DF" w:rsidP="008446DF">
      <w:pPr>
        <w:spacing w:after="0" w:line="240" w:lineRule="auto"/>
        <w:jc w:val="both"/>
        <w:rPr>
          <w:rFonts w:ascii="Times New Roman" w:eastAsia="Times New Roman" w:hAnsi="Times New Roman"/>
          <w:b/>
          <w:sz w:val="28"/>
          <w:szCs w:val="28"/>
          <w:lang w:val="kk-KZ" w:eastAsia="ru-RU"/>
        </w:rPr>
      </w:pPr>
    </w:p>
    <w:p w14:paraId="6C4C180D"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Алдыңғы 1, 2 және 3- тарауларда көрсетілген зерттеулер негізінде Жезқазған кен орнын игерудің ең оңтайлы нұсқасы  - бағыналы кен тіректерді қалтырылатын камералық-бағаналы игеру жүйесін пайдалану болып табылады, оның ішінде   құлама бұрыштары 20°-тан 35°-қа дейінгі көлбеу кен орындарын қазып алудағы  тау-кен жұмыстарын жүргізуге арналған нұсқаулық материалдар келтірілген.</w:t>
      </w:r>
    </w:p>
    <w:p w14:paraId="3E43A142"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Камерааралық кентіректердің құлау бұрыштарның,   қалыңдығы мен пішіндерінің әсер ету  дәрежесіне қарай,  құлама бұрышы 20-35º дейінгі, қалыңдығы 6-12 м және  орналау тереңдігі 500-ден 600 м-ге дейін орналасқан, жанама тау жыныстары сұр құмтас  болған   жағдайда Кк = 1 немесе қызыл құмтас пен алевролиттерде  Кк = 0,7 болған жағдайда,  камерааралық және тосқауыл кентіректерінің параметрлері есептелді. </w:t>
      </w:r>
    </w:p>
    <w:p w14:paraId="438E489A"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Тау-кен ұмыстарының әртүрлі даму жағдайлары үшін  кен игеру жұйесінің  параметрлері мен құрылымдық элементтері, дайындау схемалары, кен қазбаларының төбесі мен  бүйірлерін беріктеп ұста тұру шаралары мен тәсілдері  және технологиялық жабдықтың құрамы,  сонымен қатар,  құлама</w:t>
      </w:r>
    </w:p>
    <w:p w14:paraId="44841DCD"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бұрыштары 20-дан 35º  кен орындарын өндіру кезіндегі кентіректерінің  жобалық параметрлері, пішіндері және орналасу  жағдайлары анықталды.</w:t>
      </w:r>
    </w:p>
    <w:p w14:paraId="1B7823DB"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Үлкен тереңдікте тау-кен жұмыстарын жүргізу кезіндегі негізгі қауіпсіздік шаралары келтірілген.</w:t>
      </w:r>
    </w:p>
    <w:p w14:paraId="6B044EFD" w14:textId="77777777" w:rsidR="008446DF" w:rsidRPr="008446DF" w:rsidRDefault="008446DF" w:rsidP="00705124">
      <w:pPr>
        <w:rPr>
          <w:lang w:val="kk-KZ"/>
        </w:rPr>
      </w:pPr>
      <w:bookmarkStart w:id="49" w:name="_Toc140493899"/>
      <w:bookmarkStart w:id="50" w:name="_Toc146036993"/>
    </w:p>
    <w:p w14:paraId="6FC7FB5A" w14:textId="33F53FDE" w:rsidR="008446DF" w:rsidRPr="00705124" w:rsidRDefault="008446DF" w:rsidP="00705124">
      <w:pPr>
        <w:pStyle w:val="af7"/>
        <w:jc w:val="both"/>
        <w:rPr>
          <w:rFonts w:ascii="Times New Roman" w:hAnsi="Times New Roman"/>
          <w:sz w:val="28"/>
          <w:szCs w:val="28"/>
          <w:lang w:val="kk-KZ"/>
        </w:rPr>
      </w:pPr>
      <w:bookmarkStart w:id="51" w:name="_Toc227502703"/>
      <w:r w:rsidRPr="00705124">
        <w:rPr>
          <w:rFonts w:ascii="Times New Roman" w:hAnsi="Times New Roman"/>
          <w:sz w:val="28"/>
          <w:szCs w:val="28"/>
          <w:lang w:val="kk-KZ"/>
        </w:rPr>
        <w:t>4.1.1. 500-600 м  тереңдіктегі  құрлама бұрышы   20-35º  кен</w:t>
      </w:r>
      <w:r w:rsidR="00705124">
        <w:rPr>
          <w:rFonts w:ascii="Times New Roman" w:hAnsi="Times New Roman"/>
          <w:sz w:val="28"/>
          <w:szCs w:val="28"/>
          <w:lang w:val="kk-KZ"/>
        </w:rPr>
        <w:t xml:space="preserve"> </w:t>
      </w:r>
      <w:r w:rsidRPr="00705124">
        <w:rPr>
          <w:rFonts w:ascii="Times New Roman" w:hAnsi="Times New Roman"/>
          <w:sz w:val="28"/>
          <w:szCs w:val="28"/>
          <w:lang w:val="kk-KZ"/>
        </w:rPr>
        <w:t>орындарында камералық-бағаналы қазу жүйесін қолдану</w:t>
      </w:r>
      <w:bookmarkEnd w:id="51"/>
    </w:p>
    <w:p w14:paraId="660292F2"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w:t>
      </w:r>
    </w:p>
    <w:p w14:paraId="0BCC3372"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Қалыңдығы 12 метрге дейінгі құлама бұрышы 35º дейінгі, қоршаған  тау жыныстары орнықты  және өте орнықты, және де  орнықтылығы орташа және орташадан төмен  кен орындарын игеру үшін камералық-бағаналы қазу  жүйесін пайдалану қарастырылады. </w:t>
      </w:r>
      <w:bookmarkEnd w:id="49"/>
      <w:bookmarkEnd w:id="50"/>
    </w:p>
    <w:p w14:paraId="33DE549D"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«Қазақмыс» корпорациясының» кеніштерінде   дизельмен  өздігінен жүретін жабдықты пайдалануға көшуге байланысты камералық-бағаналы кен қазу жүйесінің жақсартылған нұсқасының бір түрі - панельдік-бағаналы кен қазу жүйесі кеңінен қолданылады. Панельді-бағананы әзірлеу жүйесінің конструктивтік ерекшелігі панельдердің ені тосқауылдық кентіректермен  шектелуі және камерааралық кентіректердің қалыпты түрде  орналасуында  болып табылады. Қолданыстағы технологиялық жабдықты пайдалана отырып, кен қазбасынының төбесінің жай-күйін және оның қауіпсіздігін тексеруді қамтамасыз ету мүмкіндігіне байланысты панельді-бағаналық кен қазу жүйесі   кеннің биіктігі 12 м мен шектеледі. Осы панельді-бағаналық кен қазу жүйесі  туралы  д</w:t>
      </w:r>
      <w:r w:rsidRPr="008446DF">
        <w:rPr>
          <w:rFonts w:ascii="Times New Roman" w:eastAsia="Times New Roman" w:hAnsi="Times New Roman"/>
          <w:color w:val="1F1F1F"/>
          <w:sz w:val="28"/>
          <w:szCs w:val="28"/>
          <w:lang w:val="kk-KZ" w:eastAsia="ru-RU"/>
        </w:rPr>
        <w:t>иссертациялық жұмыстың  1 тарауындағы 1.4  «</w:t>
      </w:r>
      <w:r w:rsidRPr="008446DF">
        <w:rPr>
          <w:rFonts w:ascii="Times New Roman" w:eastAsia="Times New Roman" w:hAnsi="Times New Roman"/>
          <w:sz w:val="28"/>
          <w:szCs w:val="28"/>
          <w:lang w:val="kk-KZ" w:eastAsia="ru-RU"/>
        </w:rPr>
        <w:t>Құлама бұрыштары 20°-35°-қа дейінгі орналасқан еңіс  кен орындарын игеруге арналған оңтайлы игеру жүйесін таңдау»</w:t>
      </w:r>
      <w:r w:rsidRPr="008446DF">
        <w:rPr>
          <w:rFonts w:ascii="Times New Roman" w:eastAsia="Times New Roman" w:hAnsi="Times New Roman"/>
          <w:color w:val="1F1F1F"/>
          <w:sz w:val="28"/>
          <w:szCs w:val="28"/>
          <w:lang w:val="kk-KZ" w:eastAsia="ru-RU"/>
        </w:rPr>
        <w:t xml:space="preserve"> бөлімінде</w:t>
      </w:r>
      <w:r w:rsidRPr="008446DF">
        <w:rPr>
          <w:rFonts w:ascii="Times New Roman" w:eastAsia="Times New Roman" w:hAnsi="Times New Roman"/>
          <w:sz w:val="28"/>
          <w:szCs w:val="28"/>
          <w:lang w:val="kk-KZ" w:eastAsia="ru-RU"/>
        </w:rPr>
        <w:t xml:space="preserve"> қысқаша және тағы басқа  дерек көздерінде толық мәлімет  берілген[76].</w:t>
      </w:r>
    </w:p>
    <w:p w14:paraId="7360C75A"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noProof/>
          <w:sz w:val="28"/>
          <w:szCs w:val="28"/>
          <w:lang w:eastAsia="ru-RU"/>
        </w:rPr>
        <mc:AlternateContent>
          <mc:Choice Requires="wps">
            <w:drawing>
              <wp:anchor distT="0" distB="0" distL="114300" distR="114300" simplePos="0" relativeHeight="251673600" behindDoc="0" locked="0" layoutInCell="1" allowOverlap="1" wp14:anchorId="01F4115C" wp14:editId="0B4AB61D">
                <wp:simplePos x="0" y="0"/>
                <wp:positionH relativeFrom="column">
                  <wp:posOffset>2193053</wp:posOffset>
                </wp:positionH>
                <wp:positionV relativeFrom="paragraph">
                  <wp:posOffset>1273343</wp:posOffset>
                </wp:positionV>
                <wp:extent cx="0" cy="180871"/>
                <wp:effectExtent l="19050" t="0" r="19050" b="29210"/>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0" cy="180871"/>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268DDDDE" id="Прямая соединительная линия 10"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7pt,100.25pt" to="172.7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" strokecolor="windowText" strokeweight="2.25pt">
                <v:stroke joinstyle="miter"/>
              </v:line>
            </w:pict>
          </mc:Fallback>
        </mc:AlternateContent>
      </w:r>
      <w:r w:rsidRPr="008446DF">
        <w:rPr>
          <w:rFonts w:ascii="Times New Roman" w:eastAsia="Times New Roman" w:hAnsi="Times New Roman"/>
          <w:noProof/>
          <w:sz w:val="28"/>
          <w:szCs w:val="28"/>
          <w:lang w:eastAsia="ru-RU"/>
        </w:rPr>
        <mc:AlternateContent>
          <mc:Choice Requires="wps">
            <w:drawing>
              <wp:anchor distT="0" distB="0" distL="114300" distR="114300" simplePos="0" relativeHeight="251674624" behindDoc="0" locked="0" layoutInCell="1" allowOverlap="1" wp14:anchorId="4C393926" wp14:editId="4A5243A2">
                <wp:simplePos x="0" y="0"/>
                <wp:positionH relativeFrom="column">
                  <wp:posOffset>1853453</wp:posOffset>
                </wp:positionH>
                <wp:positionV relativeFrom="paragraph">
                  <wp:posOffset>1352516</wp:posOffset>
                </wp:positionV>
                <wp:extent cx="339090" cy="0"/>
                <wp:effectExtent l="0" t="76200" r="22860" b="95250"/>
                <wp:wrapNone/>
                <wp:docPr id="12" name="Прямая со стрелкой 12"/>
                <wp:cNvGraphicFramePr/>
                <a:graphic xmlns:a="http://schemas.openxmlformats.org/drawingml/2006/main">
                  <a:graphicData uri="http://schemas.microsoft.com/office/word/2010/wordprocessingShape">
                    <wps:wsp>
                      <wps:cNvCnPr/>
                      <wps:spPr>
                        <a:xfrm>
                          <a:off x="0" y="0"/>
                          <a:ext cx="33909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type w14:anchorId="72D69D4F" id="_x0000_t32" coordsize="21600,21600" o:spt="32" o:oned="t" path="m,l21600,21600e" filled="f">
                <v:path arrowok="t" fillok="f" o:connecttype="none"/>
                <o:lock v:ext="edit" shapetype="t"/>
              </v:shapetype>
              <v:shape id="Прямая со стрелкой 12" o:spid="_x0000_s1026" type="#_x0000_t32" style="position:absolute;margin-left:145.95pt;margin-top:106.5pt;width:26.7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" strokecolor="windowText" strokeweight=".5pt">
                <v:stroke endarrow="block" joinstyle="miter"/>
              </v:shape>
            </w:pict>
          </mc:Fallback>
        </mc:AlternateContent>
      </w:r>
      <w:r w:rsidRPr="008446DF">
        <w:rPr>
          <w:rFonts w:ascii="Times New Roman" w:eastAsia="Times New Roman" w:hAnsi="Times New Roman"/>
          <w:sz w:val="28"/>
          <w:szCs w:val="28"/>
          <w:lang w:val="kk-KZ" w:eastAsia="ru-RU"/>
        </w:rPr>
        <w:t>Панельді-бағаналық жүйесінің негізгі құрылымдық элементтері 4.1-суретте келтірілген.</w:t>
      </w:r>
    </w:p>
    <w:p w14:paraId="62CCAA00"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r w:rsidRPr="008446DF">
        <w:rPr>
          <w:rFonts w:ascii="Times New Roman" w:eastAsia="Times New Roman" w:hAnsi="Times New Roman"/>
          <w:noProof/>
          <w:sz w:val="28"/>
          <w:szCs w:val="28"/>
          <w:lang w:eastAsia="ru-RU"/>
        </w:rPr>
        <w:drawing>
          <wp:inline distT="0" distB="0" distL="0" distR="0" wp14:anchorId="50F96A6D" wp14:editId="0B74C9DE">
            <wp:extent cx="5207565" cy="4949615"/>
            <wp:effectExtent l="0" t="0" r="0"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22714" cy="4964013"/>
                    </a:xfrm>
                    <a:prstGeom prst="rect">
                      <a:avLst/>
                    </a:prstGeom>
                    <a:noFill/>
                    <a:ln>
                      <a:noFill/>
                    </a:ln>
                  </pic:spPr>
                </pic:pic>
              </a:graphicData>
            </a:graphic>
          </wp:inline>
        </w:drawing>
      </w:r>
    </w:p>
    <w:p w14:paraId="60A2A7D3" w14:textId="77777777" w:rsidR="008446DF" w:rsidRPr="008446DF" w:rsidRDefault="008446DF" w:rsidP="008446DF">
      <w:pPr>
        <w:spacing w:after="0" w:line="240" w:lineRule="auto"/>
        <w:jc w:val="center"/>
        <w:rPr>
          <w:rFonts w:ascii="Times New Roman" w:eastAsia="Times New Roman" w:hAnsi="Times New Roman"/>
          <w:b/>
          <w:noProof/>
          <w:sz w:val="18"/>
          <w:szCs w:val="18"/>
          <w:u w:val="single"/>
          <w:lang w:val="kk-KZ" w:eastAsia="ru-RU"/>
        </w:rPr>
      </w:pPr>
      <w:r w:rsidRPr="008446DF">
        <w:rPr>
          <w:rFonts w:ascii="Times New Roman" w:eastAsia="Times New Roman" w:hAnsi="Times New Roman"/>
          <w:b/>
          <w:noProof/>
          <w:sz w:val="18"/>
          <w:szCs w:val="18"/>
          <w:lang w:val="kk-KZ" w:eastAsia="ru-RU"/>
        </w:rPr>
        <w:t xml:space="preserve">                                           </w:t>
      </w:r>
      <w:r w:rsidRPr="008446DF">
        <w:rPr>
          <w:rFonts w:ascii="Times New Roman" w:eastAsia="Times New Roman" w:hAnsi="Times New Roman"/>
          <w:b/>
          <w:noProof/>
          <w:sz w:val="18"/>
          <w:szCs w:val="18"/>
          <w:u w:val="single"/>
          <w:lang w:val="kk-KZ" w:eastAsia="ru-RU"/>
        </w:rPr>
        <w:t>А -А</w:t>
      </w:r>
    </w:p>
    <w:p w14:paraId="5B0D4415" w14:textId="77777777" w:rsidR="008446DF" w:rsidRPr="008446DF" w:rsidRDefault="008446DF" w:rsidP="008446DF">
      <w:pPr>
        <w:spacing w:after="0" w:line="240" w:lineRule="auto"/>
        <w:jc w:val="center"/>
        <w:rPr>
          <w:rFonts w:ascii="Times New Roman" w:eastAsia="Times New Roman" w:hAnsi="Times New Roman"/>
          <w:sz w:val="28"/>
          <w:szCs w:val="28"/>
          <w:lang w:val="kk-KZ" w:eastAsia="ru-RU"/>
        </w:rPr>
      </w:pPr>
      <w:r w:rsidRPr="008446DF">
        <w:rPr>
          <w:rFonts w:ascii="Times New Roman" w:eastAsia="Times New Roman" w:hAnsi="Times New Roman"/>
          <w:noProof/>
          <w:sz w:val="28"/>
          <w:szCs w:val="28"/>
          <w:lang w:eastAsia="ru-RU"/>
        </w:rPr>
        <w:drawing>
          <wp:inline distT="0" distB="0" distL="0" distR="0" wp14:anchorId="1A70FD34" wp14:editId="7BAE662A">
            <wp:extent cx="4400550" cy="2260879"/>
            <wp:effectExtent l="0" t="0" r="0" b="635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8">
                      <a:extLst>
                        <a:ext uri="{28A0092B-C50C-407E-A947-70E740481C1C}">
                          <a14:useLocalDpi xmlns:a14="http://schemas.microsoft.com/office/drawing/2010/main" val="0"/>
                        </a:ext>
                      </a:extLst>
                    </a:blip>
                    <a:srcRect l="4467"/>
                    <a:stretch/>
                  </pic:blipFill>
                  <pic:spPr bwMode="auto">
                    <a:xfrm>
                      <a:off x="0" y="0"/>
                      <a:ext cx="4423853" cy="2272851"/>
                    </a:xfrm>
                    <a:prstGeom prst="rect">
                      <a:avLst/>
                    </a:prstGeom>
                    <a:noFill/>
                    <a:ln>
                      <a:noFill/>
                    </a:ln>
                    <a:extLst>
                      <a:ext uri="{53640926-AAD7-44D8-BBD7-CCE9431645EC}">
                        <a14:shadowObscured xmlns:a14="http://schemas.microsoft.com/office/drawing/2010/main"/>
                      </a:ext>
                    </a:extLst>
                  </pic:spPr>
                </pic:pic>
              </a:graphicData>
            </a:graphic>
          </wp:inline>
        </w:drawing>
      </w:r>
    </w:p>
    <w:p w14:paraId="26F9D231"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Сурет 4.1-  Көлбеу кен орындарын игеруге арналған панельдік-бағаналы жүйе</w:t>
      </w:r>
    </w:p>
    <w:p w14:paraId="59015F3E"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w:t>
      </w:r>
    </w:p>
    <w:p w14:paraId="24AFA544"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Жезқазған кен орнының қорғалатын объектілерінің астында қалтырылған  кендерді игеру үшін камералық-бағаналы кен  қазу жүйесін пайдалану қолданыстағы әдістемелік ұсыныстармен реттеледі [77].</w:t>
      </w:r>
    </w:p>
    <w:p w14:paraId="0163F015"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Панельді-бағаналы тау-кен жүйесінің конструктивтік ерекшеліктеріне сәйкес ұстіңгі қабат камерааралық және тосқауыл кентіректермен бекітіледі</w:t>
      </w:r>
    </w:p>
    <w:p w14:paraId="71FE08F4" w14:textId="77777777" w:rsidR="008446DF" w:rsidRPr="008446DF" w:rsidRDefault="008446DF" w:rsidP="008446DF">
      <w:pPr>
        <w:spacing w:after="0" w:line="252" w:lineRule="auto"/>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Тосқауыл кентіректерін қалдыру келесі жағдайларда міндетті болып табылады:</w:t>
      </w:r>
    </w:p>
    <w:p w14:paraId="39AA62BE"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үлкен алқаптағы  кен орындарында, егер олардың ені максималды аралықтан үлкен болса;</w:t>
      </w:r>
    </w:p>
    <w:p w14:paraId="589AD9D4"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жер бетінде орналасқан құрылымдар  болса, жоғарғы қабаттарлы  пайдаланылмаған қорлардың болуымен;</w:t>
      </w:r>
    </w:p>
    <w:p w14:paraId="47A38CCE"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қабат аралық қабаттың қалыңдығы 35 м-ден кем болған кезде тосқауыл тіректерін қалдырылған кезде;</w:t>
      </w:r>
    </w:p>
    <w:p w14:paraId="685D9F2A"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панель немесе блок ішіндегі жаппай құлау  процестерін оқшаулау көздерінде;</w:t>
      </w:r>
    </w:p>
    <w:p w14:paraId="6AAFF069"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камерааралық кентіректерді түсіру әсерін пайдалану үшін.</w:t>
      </w:r>
    </w:p>
    <w:p w14:paraId="7AA6EA65" w14:textId="77777777" w:rsidR="008446DF" w:rsidRPr="008446DF" w:rsidRDefault="008446DF" w:rsidP="008446DF">
      <w:pPr>
        <w:spacing w:after="0" w:line="252" w:lineRule="auto"/>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Кен орны немесе оның бір бөлігі тау-кен қондырғыларына – панельдерге (блоктарға) бөлінеді. Панельдердің ені тосқауыл тіректерімен шектеледі. Панельдің ұзындығы 100-400м және кен шөгінділерінің мөлшерімен анықталады.</w:t>
      </w:r>
    </w:p>
    <w:p w14:paraId="707B275D"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Толқауыл және  камерааралық кентіректердің параметрлері [78] нұсқауларға сәйкес есептеледі.</w:t>
      </w:r>
    </w:p>
    <w:p w14:paraId="3FA21299" w14:textId="77777777" w:rsidR="008446DF" w:rsidRPr="008446DF" w:rsidRDefault="008446DF" w:rsidP="008446DF">
      <w:pPr>
        <w:spacing w:after="0" w:line="252" w:lineRule="auto"/>
        <w:ind w:firstLine="709"/>
        <w:jc w:val="center"/>
        <w:rPr>
          <w:rFonts w:ascii="Times New Roman" w:eastAsiaTheme="minorHAnsi" w:hAnsi="Times New Roman"/>
          <w:b/>
          <w:color w:val="000000" w:themeColor="text1"/>
          <w:sz w:val="28"/>
          <w:szCs w:val="28"/>
          <w:lang w:val="kk-KZ"/>
        </w:rPr>
      </w:pPr>
    </w:p>
    <w:p w14:paraId="47B03C24" w14:textId="77777777" w:rsidR="008446DF" w:rsidRPr="00705124" w:rsidRDefault="008446DF" w:rsidP="00705124">
      <w:pPr>
        <w:pStyle w:val="af7"/>
        <w:jc w:val="both"/>
        <w:rPr>
          <w:rFonts w:ascii="Times New Roman" w:hAnsi="Times New Roman"/>
          <w:sz w:val="28"/>
          <w:szCs w:val="28"/>
          <w:lang w:val="kk-KZ"/>
        </w:rPr>
      </w:pPr>
      <w:bookmarkStart w:id="52" w:name="_Toc140493905"/>
      <w:bookmarkStart w:id="53" w:name="_Toc146036994"/>
      <w:bookmarkStart w:id="54" w:name="_Toc227502704"/>
      <w:r w:rsidRPr="00705124">
        <w:rPr>
          <w:rFonts w:ascii="Times New Roman" w:hAnsi="Times New Roman"/>
          <w:sz w:val="28"/>
          <w:szCs w:val="28"/>
          <w:lang w:val="kk-KZ"/>
        </w:rPr>
        <w:t>4.1.2. Камералық-бағаналы кен қазу жүйесінде кентіректерді   есептеу</w:t>
      </w:r>
      <w:bookmarkEnd w:id="52"/>
      <w:bookmarkEnd w:id="53"/>
      <w:bookmarkEnd w:id="54"/>
    </w:p>
    <w:p w14:paraId="4F0012A2" w14:textId="77777777" w:rsidR="008446DF" w:rsidRPr="008446DF" w:rsidRDefault="008446DF" w:rsidP="008446DF">
      <w:pPr>
        <w:spacing w:after="0" w:line="252" w:lineRule="auto"/>
        <w:jc w:val="both"/>
        <w:rPr>
          <w:rFonts w:ascii="Times New Roman" w:eastAsia="Times New Roman" w:hAnsi="Times New Roman"/>
          <w:sz w:val="28"/>
          <w:szCs w:val="28"/>
          <w:lang w:val="kk-KZ" w:eastAsia="ru-RU"/>
        </w:rPr>
      </w:pPr>
    </w:p>
    <w:p w14:paraId="50D7BDB9"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Кентіректерді есептеу «Камералық-бағаналы кен жүйесіне  арналған кентіректерді есептеудің уақытша нұсқаулығы...» [79] сәйкес тосқауыл кентіректері камера ішіндегі бұзылған тау жыныстары қабаттарының бүкіл салмағын сақтау шарты негізінде және де камерааралық кентіректің  бұзылуы мүмкін болған жағдайда, (Кн = 0,45) тең деп алынып есептелінеді.</w:t>
      </w:r>
    </w:p>
    <w:p w14:paraId="7F96391F" w14:textId="77777777" w:rsidR="008446DF" w:rsidRPr="008446DF" w:rsidRDefault="008446DF" w:rsidP="008446DF">
      <w:pPr>
        <w:spacing w:after="0" w:line="252" w:lineRule="auto"/>
        <w:jc w:val="both"/>
        <w:rPr>
          <w:rFonts w:ascii="Times New Roman" w:eastAsia="Times New Roman" w:hAnsi="Times New Roman"/>
          <w:sz w:val="28"/>
          <w:szCs w:val="28"/>
          <w:lang w:val="kk-KZ" w:eastAsia="ru-RU"/>
        </w:rPr>
      </w:pPr>
    </w:p>
    <w:p w14:paraId="411A4F13" w14:textId="77777777" w:rsidR="008446DF" w:rsidRPr="008446DF" w:rsidRDefault="008446DF" w:rsidP="008446DF">
      <w:pPr>
        <w:spacing w:after="0" w:line="252" w:lineRule="auto"/>
        <w:ind w:left="707"/>
        <w:rPr>
          <w:rFonts w:ascii="Times New Roman" w:eastAsia="Times New Roman" w:hAnsi="Times New Roman"/>
          <w:sz w:val="20"/>
          <w:szCs w:val="20"/>
          <w:lang w:val="kk-KZ" w:eastAsia="ru-RU"/>
        </w:rPr>
      </w:pPr>
      <m:oMath>
        <m:r>
          <w:rPr>
            <w:rFonts w:ascii="Cambria Math" w:eastAsia="Times New Roman" w:hAnsi="Cambria Math"/>
            <w:sz w:val="28"/>
            <w:szCs w:val="28"/>
            <w:lang w:val="kk-KZ" w:eastAsia="ru-RU"/>
          </w:rPr>
          <m:t>А=</m:t>
        </m:r>
        <m:rad>
          <m:radPr>
            <m:degHide m:val="1"/>
            <m:ctrlPr>
              <w:rPr>
                <w:rFonts w:ascii="Cambria Math" w:eastAsia="Times New Roman" w:hAnsi="Cambria Math"/>
                <w:i/>
                <w:sz w:val="28"/>
                <w:szCs w:val="28"/>
                <w:lang w:eastAsia="ru-RU"/>
              </w:rPr>
            </m:ctrlPr>
          </m:radPr>
          <m:deg/>
          <m:e>
            <m:f>
              <m:fPr>
                <m:ctrlPr>
                  <w:rPr>
                    <w:rFonts w:ascii="Cambria Math" w:eastAsia="Times New Roman" w:hAnsi="Cambria Math"/>
                    <w:i/>
                    <w:sz w:val="28"/>
                    <w:szCs w:val="28"/>
                    <w:lang w:eastAsia="ru-RU"/>
                  </w:rPr>
                </m:ctrlPr>
              </m:fPr>
              <m:num>
                <m:sSubSup>
                  <m:sSubSupPr>
                    <m:ctrlPr>
                      <w:rPr>
                        <w:rFonts w:ascii="Cambria Math" w:eastAsia="Times New Roman" w:hAnsi="Cambria Math"/>
                        <w:i/>
                        <w:sz w:val="28"/>
                        <w:szCs w:val="28"/>
                        <w:lang w:eastAsia="ru-RU"/>
                      </w:rPr>
                    </m:ctrlPr>
                  </m:sSubSupPr>
                  <m:e>
                    <m:r>
                      <w:rPr>
                        <w:rFonts w:ascii="Cambria Math" w:eastAsia="Times New Roman" w:hAnsi="Cambria Math"/>
                        <w:sz w:val="28"/>
                        <w:szCs w:val="28"/>
                        <w:lang w:val="kk-KZ" w:eastAsia="ru-RU"/>
                      </w:rPr>
                      <m:t>К</m:t>
                    </m:r>
                  </m:e>
                  <m:sub>
                    <m:r>
                      <w:rPr>
                        <w:rFonts w:ascii="Cambria Math" w:eastAsia="Times New Roman" w:hAnsi="Cambria Math"/>
                        <w:sz w:val="28"/>
                        <w:szCs w:val="28"/>
                        <w:lang w:val="kk-KZ" w:eastAsia="ru-RU"/>
                      </w:rPr>
                      <m:t>н</m:t>
                    </m:r>
                  </m:sub>
                  <m:sup>
                    <m:r>
                      <w:rPr>
                        <w:rFonts w:ascii="Cambria Math" w:eastAsia="Times New Roman" w:hAnsi="Cambria Math"/>
                        <w:sz w:val="28"/>
                        <w:szCs w:val="28"/>
                        <w:lang w:val="kk-KZ" w:eastAsia="ru-RU"/>
                      </w:rPr>
                      <m:t>I</m:t>
                    </m:r>
                  </m:sup>
                </m:sSubSup>
                <m:r>
                  <w:rPr>
                    <w:rFonts w:ascii="Cambria Math" w:eastAsia="Times New Roman" w:hAnsi="Cambria Math"/>
                    <w:sz w:val="28"/>
                    <w:szCs w:val="28"/>
                    <w:lang w:val="kk-KZ" w:eastAsia="ru-RU"/>
                  </w:rPr>
                  <m:t>γhHL</m:t>
                </m:r>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kk-KZ" w:eastAsia="ru-RU"/>
                      </w:rPr>
                      <m:t>n</m:t>
                    </m:r>
                  </m:e>
                  <m:sub>
                    <m:r>
                      <w:rPr>
                        <w:rFonts w:ascii="Cambria Math" w:eastAsia="Times New Roman" w:hAnsi="Cambria Math"/>
                        <w:sz w:val="28"/>
                        <w:szCs w:val="28"/>
                        <w:lang w:val="kk-KZ" w:eastAsia="ru-RU"/>
                      </w:rPr>
                      <m:t>БЦ</m:t>
                    </m:r>
                  </m:sub>
                </m:sSub>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kk-KZ" w:eastAsia="ru-RU"/>
                      </w:rPr>
                      <m:t>К</m:t>
                    </m:r>
                  </m:e>
                  <m:sub>
                    <m:r>
                      <w:rPr>
                        <w:rFonts w:ascii="Cambria Math" w:eastAsia="Times New Roman" w:hAnsi="Cambria Math"/>
                        <w:sz w:val="28"/>
                        <w:szCs w:val="28"/>
                        <w:lang w:val="kk-KZ" w:eastAsia="ru-RU"/>
                      </w:rPr>
                      <m:t>α</m:t>
                    </m:r>
                  </m:sub>
                </m:sSub>
              </m:num>
              <m:den>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kk-KZ" w:eastAsia="ru-RU"/>
                      </w:rPr>
                      <m:t>К</m:t>
                    </m:r>
                  </m:e>
                  <m:sub>
                    <m:r>
                      <w:rPr>
                        <w:rFonts w:ascii="Cambria Math" w:eastAsia="Times New Roman" w:hAnsi="Cambria Math"/>
                        <w:sz w:val="28"/>
                        <w:szCs w:val="28"/>
                        <w:lang w:val="kk-KZ" w:eastAsia="ru-RU"/>
                      </w:rPr>
                      <m:t>тр</m:t>
                    </m:r>
                  </m:sub>
                </m:sSub>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kk-KZ" w:eastAsia="ru-RU"/>
                      </w:rPr>
                      <m:t>σ</m:t>
                    </m:r>
                  </m:e>
                  <m:sub>
                    <m:r>
                      <w:rPr>
                        <w:rFonts w:ascii="Cambria Math" w:eastAsia="Times New Roman" w:hAnsi="Cambria Math"/>
                        <w:sz w:val="28"/>
                        <w:szCs w:val="28"/>
                        <w:lang w:val="kk-KZ" w:eastAsia="ru-RU"/>
                      </w:rPr>
                      <m:t>н</m:t>
                    </m:r>
                  </m:sub>
                </m:sSub>
              </m:den>
            </m:f>
          </m:e>
        </m:rad>
      </m:oMath>
      <w:r w:rsidRPr="008446DF">
        <w:rPr>
          <w:rFonts w:ascii="Times New Roman" w:eastAsia="Times New Roman" w:hAnsi="Times New Roman"/>
          <w:sz w:val="20"/>
          <w:szCs w:val="20"/>
          <w:lang w:val="kk-KZ" w:eastAsia="ru-RU"/>
        </w:rPr>
        <w:t xml:space="preserve">                                                  </w:t>
      </w:r>
      <w:r w:rsidRPr="008446DF">
        <w:rPr>
          <w:rFonts w:ascii="Times New Roman" w:eastAsia="Times New Roman" w:hAnsi="Times New Roman"/>
          <w:sz w:val="20"/>
          <w:szCs w:val="20"/>
          <w:lang w:val="kk-KZ" w:eastAsia="ru-RU"/>
        </w:rPr>
        <w:tab/>
      </w:r>
      <w:r w:rsidRPr="008446DF">
        <w:rPr>
          <w:rFonts w:ascii="Times New Roman" w:eastAsia="Times New Roman" w:hAnsi="Times New Roman"/>
          <w:sz w:val="20"/>
          <w:szCs w:val="20"/>
          <w:lang w:val="kk-KZ" w:eastAsia="ru-RU"/>
        </w:rPr>
        <w:tab/>
      </w:r>
      <w:r w:rsidRPr="008446DF">
        <w:rPr>
          <w:rFonts w:ascii="Times New Roman" w:eastAsia="Times New Roman" w:hAnsi="Times New Roman"/>
          <w:sz w:val="20"/>
          <w:szCs w:val="20"/>
          <w:lang w:val="kk-KZ" w:eastAsia="ru-RU"/>
        </w:rPr>
        <w:tab/>
      </w:r>
      <w:r w:rsidRPr="008446DF">
        <w:rPr>
          <w:rFonts w:ascii="Times New Roman" w:eastAsia="Times New Roman" w:hAnsi="Times New Roman"/>
          <w:sz w:val="28"/>
          <w:szCs w:val="28"/>
          <w:lang w:val="kk-KZ" w:eastAsia="ru-RU"/>
        </w:rPr>
        <w:t>(4.1)</w:t>
      </w:r>
    </w:p>
    <w:p w14:paraId="29586CA3" w14:textId="77777777" w:rsidR="008446DF" w:rsidRPr="008446DF" w:rsidRDefault="008446DF" w:rsidP="008446DF">
      <w:pPr>
        <w:spacing w:after="0" w:line="252" w:lineRule="auto"/>
        <w:rPr>
          <w:rFonts w:ascii="Times New Roman" w:eastAsia="Times New Roman" w:hAnsi="Times New Roman"/>
          <w:sz w:val="20"/>
          <w:szCs w:val="20"/>
          <w:lang w:val="kk-KZ" w:eastAsia="ru-RU"/>
        </w:rPr>
      </w:pPr>
    </w:p>
    <w:p w14:paraId="404C6FCC" w14:textId="77777777" w:rsidR="008446DF" w:rsidRPr="008446DF" w:rsidRDefault="008446DF" w:rsidP="008446DF">
      <w:pPr>
        <w:spacing w:after="0" w:line="252"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мұндағы </w:t>
      </w:r>
      <w:r w:rsidRPr="008446DF">
        <w:rPr>
          <w:rFonts w:ascii="Times New Roman" w:eastAsia="Times New Roman" w:hAnsi="Times New Roman"/>
          <w:sz w:val="28"/>
          <w:szCs w:val="28"/>
          <w:lang w:val="kk-KZ" w:eastAsia="ru-RU"/>
        </w:rPr>
        <w:tab/>
        <w:t>А – тоқауыл кентірегінің ені, м;</w:t>
      </w:r>
    </w:p>
    <w:p w14:paraId="4F69C2FE" w14:textId="77777777" w:rsidR="008446DF" w:rsidRPr="008446DF" w:rsidRDefault="008446DF" w:rsidP="008446DF">
      <w:pPr>
        <w:spacing w:after="0" w:line="252" w:lineRule="auto"/>
        <w:ind w:firstLine="708"/>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w:t>
      </w:r>
      <w:r w:rsidRPr="008446DF">
        <w:rPr>
          <w:rFonts w:ascii="Times New Roman" w:eastAsia="Times New Roman" w:hAnsi="Times New Roman"/>
          <w:sz w:val="28"/>
          <w:szCs w:val="28"/>
          <w:vertAlign w:val="subscript"/>
          <w:lang w:val="kk-KZ" w:eastAsia="ru-RU"/>
        </w:rPr>
        <w:t>н</w:t>
      </w:r>
      <w:r w:rsidRPr="008446DF">
        <w:rPr>
          <w:rFonts w:ascii="Times New Roman" w:eastAsia="Times New Roman" w:hAnsi="Times New Roman"/>
          <w:sz w:val="28"/>
          <w:szCs w:val="28"/>
          <w:lang w:eastAsia="ru-RU"/>
        </w:rPr>
        <w:t>΄</w:t>
      </w:r>
      <w:r w:rsidRPr="008446DF">
        <w:rPr>
          <w:rFonts w:ascii="Times New Roman" w:eastAsia="Times New Roman" w:hAnsi="Times New Roman"/>
          <w:sz w:val="28"/>
          <w:szCs w:val="28"/>
          <w:lang w:val="kk-KZ" w:eastAsia="ru-RU"/>
        </w:rPr>
        <w:t xml:space="preserve"> - жүктеменің коэффициенті;</w:t>
      </w:r>
    </w:p>
    <w:p w14:paraId="276A7AF8" w14:textId="77777777" w:rsidR="008446DF" w:rsidRPr="008446DF" w:rsidRDefault="008446DF" w:rsidP="008446DF">
      <w:pPr>
        <w:spacing w:after="0" w:line="252" w:lineRule="auto"/>
        <w:ind w:firstLine="708"/>
        <w:rPr>
          <w:rFonts w:ascii="Times New Roman" w:eastAsia="Times New Roman" w:hAnsi="Times New Roman"/>
          <w:sz w:val="28"/>
          <w:szCs w:val="28"/>
          <w:lang w:val="kk-KZ" w:eastAsia="ru-RU"/>
        </w:rPr>
      </w:pPr>
      <w:r w:rsidRPr="008446DF">
        <w:rPr>
          <w:rFonts w:ascii="Times New Roman" w:eastAsia="Times New Roman" w:hAnsi="Times New Roman"/>
          <w:sz w:val="28"/>
          <w:szCs w:val="28"/>
          <w:lang w:eastAsia="ru-RU"/>
        </w:rPr>
        <w:t>γ</w:t>
      </w:r>
      <w:r w:rsidRPr="008446DF">
        <w:rPr>
          <w:rFonts w:ascii="Times New Roman" w:eastAsia="Times New Roman" w:hAnsi="Times New Roman"/>
          <w:sz w:val="28"/>
          <w:szCs w:val="28"/>
          <w:lang w:val="kk-KZ" w:eastAsia="ru-RU"/>
        </w:rPr>
        <w:t xml:space="preserve"> – тау жыныстының көлемдік салтағы;</w:t>
      </w:r>
    </w:p>
    <w:p w14:paraId="3AFC36C3" w14:textId="77777777" w:rsidR="008446DF" w:rsidRPr="008446DF" w:rsidRDefault="008446DF" w:rsidP="008446DF">
      <w:pPr>
        <w:spacing w:after="0" w:line="252" w:lineRule="auto"/>
        <w:ind w:firstLine="708"/>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h – тасқауыл кентірегінің биіктігі (қалыңдығы), м;</w:t>
      </w:r>
    </w:p>
    <w:p w14:paraId="78CDB94B" w14:textId="77777777" w:rsidR="008446DF" w:rsidRPr="008446DF" w:rsidRDefault="008446DF" w:rsidP="008446DF">
      <w:pPr>
        <w:spacing w:after="0" w:line="252" w:lineRule="auto"/>
        <w:ind w:firstLine="708"/>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H – бұзылған тау жыныстары қабаттарының қалыңдығы, м;</w:t>
      </w:r>
    </w:p>
    <w:p w14:paraId="074A6604" w14:textId="77777777" w:rsidR="008446DF" w:rsidRPr="008446DF" w:rsidRDefault="008446DF" w:rsidP="008446DF">
      <w:pPr>
        <w:spacing w:after="0" w:line="252" w:lineRule="auto"/>
        <w:ind w:firstLine="708"/>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L – тосқауыл кентіректері остерінің арақашығы, м;</w:t>
      </w:r>
    </w:p>
    <w:p w14:paraId="4C384CFE" w14:textId="77777777" w:rsidR="008446DF" w:rsidRPr="008446DF" w:rsidRDefault="008446DF" w:rsidP="008446DF">
      <w:pPr>
        <w:spacing w:after="0" w:line="252" w:lineRule="auto"/>
        <w:ind w:firstLine="708"/>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n</w:t>
      </w:r>
      <w:r w:rsidRPr="008446DF">
        <w:rPr>
          <w:rFonts w:ascii="Times New Roman" w:eastAsia="Times New Roman" w:hAnsi="Times New Roman"/>
          <w:sz w:val="28"/>
          <w:szCs w:val="28"/>
          <w:vertAlign w:val="subscript"/>
          <w:lang w:val="kk-KZ" w:eastAsia="ru-RU"/>
        </w:rPr>
        <w:t>БЦ</w:t>
      </w:r>
      <w:r w:rsidRPr="008446DF">
        <w:rPr>
          <w:rFonts w:ascii="Times New Roman" w:eastAsia="Times New Roman" w:hAnsi="Times New Roman"/>
          <w:sz w:val="28"/>
          <w:szCs w:val="28"/>
          <w:lang w:val="kk-KZ" w:eastAsia="ru-RU"/>
        </w:rPr>
        <w:t xml:space="preserve"> – тосқауыл кентірегінің беріктік қорының коэффициенті;</w:t>
      </w:r>
    </w:p>
    <w:p w14:paraId="26EE8630" w14:textId="77777777" w:rsidR="008446DF" w:rsidRPr="008446DF" w:rsidRDefault="008446DF" w:rsidP="008446DF">
      <w:pPr>
        <w:spacing w:after="0" w:line="252" w:lineRule="auto"/>
        <w:ind w:firstLine="708"/>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w:t>
      </w:r>
      <w:r w:rsidRPr="008446DF">
        <w:rPr>
          <w:rFonts w:ascii="Times New Roman" w:eastAsia="Times New Roman" w:hAnsi="Times New Roman"/>
          <w:sz w:val="28"/>
          <w:szCs w:val="28"/>
          <w:vertAlign w:val="subscript"/>
          <w:lang w:val="kk-KZ" w:eastAsia="ru-RU"/>
        </w:rPr>
        <w:t>тр</w:t>
      </w:r>
      <w:r w:rsidRPr="008446DF">
        <w:rPr>
          <w:rFonts w:ascii="Times New Roman" w:eastAsia="Times New Roman" w:hAnsi="Times New Roman"/>
          <w:sz w:val="28"/>
          <w:szCs w:val="28"/>
          <w:lang w:val="kk-KZ" w:eastAsia="ru-RU"/>
        </w:rPr>
        <w:t>=0,4, жарықшақталған сұр құмтас үшін Ктр=0,63</w:t>
      </w:r>
    </w:p>
    <w:p w14:paraId="279EB814" w14:textId="77777777" w:rsidR="008446DF" w:rsidRPr="008446DF" w:rsidRDefault="008446DF" w:rsidP="008446DF">
      <w:pPr>
        <w:spacing w:after="0" w:line="252" w:lineRule="auto"/>
        <w:ind w:firstLine="708"/>
        <w:rPr>
          <w:rFonts w:ascii="Times New Roman" w:eastAsia="Times New Roman" w:hAnsi="Times New Roman"/>
          <w:sz w:val="28"/>
          <w:szCs w:val="28"/>
          <w:lang w:val="kk-KZ" w:eastAsia="ru-RU"/>
        </w:rPr>
      </w:pPr>
      <w:r w:rsidRPr="008446DF">
        <w:rPr>
          <w:rFonts w:ascii="Times New Roman" w:eastAsia="Times New Roman" w:hAnsi="Times New Roman"/>
          <w:sz w:val="28"/>
          <w:szCs w:val="28"/>
          <w:lang w:eastAsia="ru-RU"/>
        </w:rPr>
        <w:t>σ</w:t>
      </w:r>
      <w:r w:rsidRPr="008446DF">
        <w:rPr>
          <w:rFonts w:ascii="Times New Roman" w:eastAsia="Times New Roman" w:hAnsi="Times New Roman"/>
          <w:sz w:val="28"/>
          <w:szCs w:val="28"/>
          <w:vertAlign w:val="subscript"/>
          <w:lang w:val="kk-KZ" w:eastAsia="ru-RU"/>
        </w:rPr>
        <w:t>н</w:t>
      </w:r>
      <w:r w:rsidRPr="008446DF">
        <w:rPr>
          <w:rFonts w:ascii="Times New Roman" w:eastAsia="Times New Roman" w:hAnsi="Times New Roman"/>
          <w:sz w:val="28"/>
          <w:szCs w:val="28"/>
          <w:lang w:val="kk-KZ" w:eastAsia="ru-RU"/>
        </w:rPr>
        <w:t xml:space="preserve">  - сұр құмтастың зертханалық беріктіктігі, т/м</w:t>
      </w:r>
      <w:r w:rsidRPr="008446DF">
        <w:rPr>
          <w:rFonts w:ascii="Times New Roman" w:eastAsia="Times New Roman" w:hAnsi="Times New Roman"/>
          <w:sz w:val="28"/>
          <w:szCs w:val="28"/>
          <w:vertAlign w:val="superscript"/>
          <w:lang w:val="kk-KZ" w:eastAsia="ru-RU"/>
        </w:rPr>
        <w:t>2</w:t>
      </w:r>
      <w:r w:rsidRPr="008446DF">
        <w:rPr>
          <w:rFonts w:ascii="Times New Roman" w:eastAsia="Times New Roman" w:hAnsi="Times New Roman"/>
          <w:sz w:val="28"/>
          <w:szCs w:val="28"/>
          <w:lang w:val="kk-KZ" w:eastAsia="ru-RU"/>
        </w:rPr>
        <w:t>;1 МПа = 100 т/м</w:t>
      </w:r>
      <w:r w:rsidRPr="008446DF">
        <w:rPr>
          <w:rFonts w:ascii="Times New Roman" w:eastAsia="Times New Roman" w:hAnsi="Times New Roman"/>
          <w:sz w:val="28"/>
          <w:szCs w:val="28"/>
          <w:vertAlign w:val="superscript"/>
          <w:lang w:val="kk-KZ" w:eastAsia="ru-RU"/>
        </w:rPr>
        <w:t>2</w:t>
      </w:r>
      <w:r w:rsidRPr="008446DF">
        <w:rPr>
          <w:rFonts w:ascii="Times New Roman" w:eastAsia="Times New Roman" w:hAnsi="Times New Roman"/>
          <w:sz w:val="28"/>
          <w:szCs w:val="28"/>
          <w:lang w:val="kk-KZ" w:eastAsia="ru-RU"/>
        </w:rPr>
        <w:t>;</w:t>
      </w:r>
    </w:p>
    <w:p w14:paraId="0F08AC8A" w14:textId="77777777" w:rsidR="008446DF" w:rsidRPr="008446DF" w:rsidRDefault="008446DF" w:rsidP="008446DF">
      <w:pPr>
        <w:spacing w:after="0" w:line="252" w:lineRule="auto"/>
        <w:ind w:firstLine="707"/>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w:t>
      </w:r>
      <w:r w:rsidRPr="008446DF">
        <w:rPr>
          <w:rFonts w:ascii="Times New Roman" w:eastAsia="Times New Roman" w:hAnsi="Times New Roman"/>
          <w:sz w:val="28"/>
          <w:szCs w:val="28"/>
          <w:vertAlign w:val="subscript"/>
          <w:lang w:eastAsia="ru-RU"/>
        </w:rPr>
        <w:t>α</w:t>
      </w:r>
      <w:r w:rsidRPr="008446DF">
        <w:rPr>
          <w:rFonts w:ascii="Times New Roman" w:eastAsia="Times New Roman" w:hAnsi="Times New Roman"/>
          <w:sz w:val="28"/>
          <w:szCs w:val="28"/>
          <w:lang w:val="kk-KZ" w:eastAsia="ru-RU"/>
        </w:rPr>
        <w:t xml:space="preserve"> -  кеннің құлама бұрышының </w:t>
      </w:r>
      <w:r w:rsidRPr="008446DF">
        <w:rPr>
          <w:rFonts w:ascii="Times New Roman" w:eastAsia="Times New Roman" w:hAnsi="Times New Roman"/>
          <w:sz w:val="28"/>
          <w:szCs w:val="28"/>
          <w:lang w:eastAsia="ru-RU"/>
        </w:rPr>
        <w:t>α</w:t>
      </w:r>
      <w:r w:rsidRPr="008446DF">
        <w:rPr>
          <w:rFonts w:ascii="Times New Roman" w:eastAsia="Times New Roman" w:hAnsi="Times New Roman"/>
          <w:sz w:val="28"/>
          <w:szCs w:val="28"/>
          <w:lang w:val="kk-KZ" w:eastAsia="ru-RU"/>
        </w:rPr>
        <w:t xml:space="preserve"> әсері.</w:t>
      </w:r>
    </w:p>
    <w:p w14:paraId="5ACFD25E" w14:textId="77777777" w:rsidR="008446DF" w:rsidRPr="008446DF" w:rsidRDefault="008446DF" w:rsidP="008446DF">
      <w:pPr>
        <w:spacing w:after="0" w:line="252" w:lineRule="auto"/>
        <w:rPr>
          <w:rFonts w:ascii="Times New Roman" w:eastAsia="Times New Roman" w:hAnsi="Times New Roman"/>
          <w:sz w:val="20"/>
          <w:szCs w:val="20"/>
          <w:lang w:val="kk-KZ" w:eastAsia="ru-RU"/>
        </w:rPr>
      </w:pPr>
    </w:p>
    <w:p w14:paraId="71C64EBD" w14:textId="77777777" w:rsidR="008446DF" w:rsidRPr="008446DF" w:rsidRDefault="008446DF" w:rsidP="008446DF">
      <w:pPr>
        <w:spacing w:after="0" w:line="252" w:lineRule="auto"/>
        <w:ind w:left="707"/>
        <w:rPr>
          <w:rFonts w:ascii="Times New Roman" w:eastAsiaTheme="minorEastAsia" w:hAnsi="Times New Roman"/>
          <w:sz w:val="28"/>
          <w:szCs w:val="28"/>
          <w:lang w:val="kk-KZ" w:eastAsia="ru-RU"/>
        </w:rPr>
      </w:pPr>
      <w:r w:rsidRPr="008446DF">
        <w:rPr>
          <w:rFonts w:ascii="Times New Roman" w:eastAsia="Times New Roman" w:hAnsi="Times New Roman"/>
          <w:sz w:val="28"/>
          <w:szCs w:val="28"/>
          <w:lang w:val="kk-KZ" w:eastAsia="ru-RU"/>
        </w:rPr>
        <w:t xml:space="preserve"> </w:t>
      </w:r>
      <m:oMath>
        <m:r>
          <m:rPr>
            <m:sty m:val="p"/>
          </m:rPr>
          <w:rPr>
            <w:rFonts w:ascii="Cambria Math" w:eastAsia="Times New Roman" w:hAnsi="Cambria Math"/>
            <w:sz w:val="28"/>
            <w:szCs w:val="28"/>
            <w:lang w:val="kk-KZ" w:eastAsia="ru-RU"/>
          </w:rPr>
          <m:t>К</m:t>
        </m:r>
        <m:r>
          <m:rPr>
            <m:sty m:val="p"/>
          </m:rPr>
          <w:rPr>
            <w:rFonts w:ascii="Cambria Math" w:eastAsia="Times New Roman" w:hAnsi="Cambria Math"/>
            <w:sz w:val="28"/>
            <w:szCs w:val="28"/>
            <w:vertAlign w:val="subscript"/>
            <w:lang w:eastAsia="ru-RU"/>
          </w:rPr>
          <m:t>α</m:t>
        </m:r>
        <m:r>
          <m:rPr>
            <m:sty m:val="p"/>
          </m:rPr>
          <w:rPr>
            <w:rFonts w:ascii="Cambria Math" w:eastAsia="Times New Roman" w:hAnsi="Cambria Math"/>
            <w:sz w:val="28"/>
            <w:szCs w:val="28"/>
            <w:vertAlign w:val="subscript"/>
            <w:lang w:val="kk-KZ" w:eastAsia="ru-RU"/>
          </w:rPr>
          <m:t>=</m:t>
        </m:r>
        <m:sSup>
          <m:sSupPr>
            <m:ctrlPr>
              <w:rPr>
                <w:rFonts w:ascii="Cambria Math" w:eastAsia="Times New Roman" w:hAnsi="Cambria Math"/>
                <w:sz w:val="28"/>
                <w:szCs w:val="28"/>
                <w:vertAlign w:val="subscript"/>
                <w:lang w:eastAsia="ru-RU"/>
              </w:rPr>
            </m:ctrlPr>
          </m:sSupPr>
          <m:e>
            <m:r>
              <w:rPr>
                <w:rFonts w:ascii="Cambria Math" w:eastAsia="Times New Roman" w:hAnsi="Cambria Math"/>
                <w:sz w:val="28"/>
                <w:szCs w:val="28"/>
                <w:vertAlign w:val="subscript"/>
                <w:lang w:val="kk-KZ" w:eastAsia="ru-RU"/>
              </w:rPr>
              <m:t>cos</m:t>
            </m:r>
          </m:e>
          <m:sup>
            <m:r>
              <m:rPr>
                <m:sty m:val="p"/>
              </m:rPr>
              <w:rPr>
                <w:rFonts w:ascii="Cambria Math" w:eastAsia="Times New Roman" w:hAnsi="Cambria Math"/>
                <w:sz w:val="28"/>
                <w:szCs w:val="28"/>
                <w:vertAlign w:val="subscript"/>
                <w:lang w:val="kk-KZ" w:eastAsia="ru-RU"/>
              </w:rPr>
              <m:t>2</m:t>
            </m:r>
          </m:sup>
        </m:sSup>
        <m:r>
          <m:rPr>
            <m:sty m:val="p"/>
          </m:rPr>
          <w:rPr>
            <w:rFonts w:ascii="Cambria Math" w:eastAsia="Times New Roman" w:hAnsi="Cambria Math"/>
            <w:sz w:val="28"/>
            <w:szCs w:val="28"/>
            <w:vertAlign w:val="subscript"/>
            <w:lang w:val="kk-KZ" w:eastAsia="ru-RU"/>
          </w:rPr>
          <m:t>∝+</m:t>
        </m:r>
        <m:r>
          <w:rPr>
            <w:rFonts w:ascii="Cambria Math" w:eastAsia="Times New Roman" w:hAnsi="Cambria Math"/>
            <w:sz w:val="28"/>
            <w:szCs w:val="28"/>
            <w:vertAlign w:val="subscript"/>
            <w:lang w:val="kk-KZ" w:eastAsia="ru-RU"/>
          </w:rPr>
          <m:t>β</m:t>
        </m:r>
        <m:sSup>
          <m:sSupPr>
            <m:ctrlPr>
              <w:rPr>
                <w:rFonts w:ascii="Cambria Math" w:eastAsia="Times New Roman" w:hAnsi="Cambria Math"/>
                <w:sz w:val="28"/>
                <w:szCs w:val="28"/>
                <w:vertAlign w:val="subscript"/>
                <w:lang w:eastAsia="ru-RU"/>
              </w:rPr>
            </m:ctrlPr>
          </m:sSupPr>
          <m:e>
            <m:r>
              <w:rPr>
                <w:rFonts w:ascii="Cambria Math" w:eastAsia="Times New Roman" w:hAnsi="Cambria Math"/>
                <w:sz w:val="28"/>
                <w:szCs w:val="28"/>
                <w:vertAlign w:val="subscript"/>
                <w:lang w:val="kk-KZ" w:eastAsia="ru-RU"/>
              </w:rPr>
              <m:t>sin</m:t>
            </m:r>
          </m:e>
          <m:sup>
            <m:r>
              <m:rPr>
                <m:sty m:val="p"/>
              </m:rPr>
              <w:rPr>
                <w:rFonts w:ascii="Cambria Math" w:eastAsia="Times New Roman" w:hAnsi="Cambria Math"/>
                <w:sz w:val="28"/>
                <w:szCs w:val="28"/>
                <w:vertAlign w:val="subscript"/>
                <w:lang w:val="kk-KZ" w:eastAsia="ru-RU"/>
              </w:rPr>
              <m:t>2</m:t>
            </m:r>
          </m:sup>
        </m:sSup>
        <m:r>
          <m:rPr>
            <m:sty m:val="p"/>
          </m:rPr>
          <w:rPr>
            <w:rFonts w:ascii="Cambria Math" w:eastAsia="Times New Roman" w:hAnsi="Cambria Math"/>
            <w:sz w:val="28"/>
            <w:szCs w:val="28"/>
            <w:vertAlign w:val="subscript"/>
            <w:lang w:val="kk-KZ" w:eastAsia="ru-RU"/>
          </w:rPr>
          <m:t>∝</m:t>
        </m:r>
      </m:oMath>
      <w:r w:rsidRPr="008446DF">
        <w:rPr>
          <w:rFonts w:ascii="Times New Roman" w:eastAsiaTheme="minorEastAsia" w:hAnsi="Times New Roman"/>
          <w:sz w:val="28"/>
          <w:szCs w:val="28"/>
          <w:vertAlign w:val="subscript"/>
          <w:lang w:val="kk-KZ" w:eastAsia="ru-RU"/>
        </w:rPr>
        <w:tab/>
      </w:r>
      <w:r w:rsidRPr="008446DF">
        <w:rPr>
          <w:rFonts w:ascii="Times New Roman" w:eastAsiaTheme="minorEastAsia" w:hAnsi="Times New Roman"/>
          <w:sz w:val="28"/>
          <w:szCs w:val="28"/>
          <w:vertAlign w:val="subscript"/>
          <w:lang w:val="kk-KZ" w:eastAsia="ru-RU"/>
        </w:rPr>
        <w:tab/>
      </w:r>
      <w:r w:rsidRPr="008446DF">
        <w:rPr>
          <w:rFonts w:ascii="Times New Roman" w:eastAsiaTheme="minorEastAsia" w:hAnsi="Times New Roman"/>
          <w:sz w:val="28"/>
          <w:szCs w:val="28"/>
          <w:vertAlign w:val="subscript"/>
          <w:lang w:val="kk-KZ" w:eastAsia="ru-RU"/>
        </w:rPr>
        <w:tab/>
      </w:r>
      <w:r w:rsidRPr="008446DF">
        <w:rPr>
          <w:rFonts w:ascii="Times New Roman" w:eastAsiaTheme="minorEastAsia" w:hAnsi="Times New Roman"/>
          <w:sz w:val="28"/>
          <w:szCs w:val="28"/>
          <w:vertAlign w:val="subscript"/>
          <w:lang w:val="kk-KZ" w:eastAsia="ru-RU"/>
        </w:rPr>
        <w:tab/>
      </w:r>
      <w:r w:rsidRPr="008446DF">
        <w:rPr>
          <w:rFonts w:ascii="Times New Roman" w:eastAsiaTheme="minorEastAsia" w:hAnsi="Times New Roman"/>
          <w:sz w:val="28"/>
          <w:szCs w:val="28"/>
          <w:vertAlign w:val="subscript"/>
          <w:lang w:val="kk-KZ" w:eastAsia="ru-RU"/>
        </w:rPr>
        <w:tab/>
      </w:r>
      <w:r w:rsidRPr="008446DF">
        <w:rPr>
          <w:rFonts w:ascii="Times New Roman" w:eastAsiaTheme="minorEastAsia" w:hAnsi="Times New Roman"/>
          <w:sz w:val="28"/>
          <w:szCs w:val="28"/>
          <w:vertAlign w:val="subscript"/>
          <w:lang w:val="kk-KZ" w:eastAsia="ru-RU"/>
        </w:rPr>
        <w:tab/>
      </w:r>
      <w:r w:rsidRPr="008446DF">
        <w:rPr>
          <w:rFonts w:ascii="Times New Roman" w:eastAsiaTheme="minorEastAsia" w:hAnsi="Times New Roman"/>
          <w:sz w:val="28"/>
          <w:szCs w:val="28"/>
          <w:vertAlign w:val="subscript"/>
          <w:lang w:val="kk-KZ" w:eastAsia="ru-RU"/>
        </w:rPr>
        <w:tab/>
      </w:r>
      <w:r w:rsidRPr="008446DF">
        <w:rPr>
          <w:rFonts w:ascii="Times New Roman" w:eastAsiaTheme="minorEastAsia" w:hAnsi="Times New Roman"/>
          <w:sz w:val="28"/>
          <w:szCs w:val="28"/>
          <w:lang w:val="kk-KZ" w:eastAsia="ru-RU"/>
        </w:rPr>
        <w:t>(4.2)</w:t>
      </w:r>
    </w:p>
    <w:p w14:paraId="5FC7ACC2" w14:textId="77777777" w:rsidR="008446DF" w:rsidRPr="008446DF" w:rsidRDefault="008446DF" w:rsidP="008446DF">
      <w:pPr>
        <w:spacing w:after="0" w:line="252"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ab/>
        <w:t xml:space="preserve">       </w:t>
      </w:r>
      <m:oMath>
        <m:r>
          <m:rPr>
            <m:sty m:val="p"/>
          </m:rPr>
          <w:rPr>
            <w:rFonts w:ascii="Cambria Math" w:eastAsia="Times New Roman" w:hAnsi="Cambria Math"/>
            <w:sz w:val="28"/>
            <w:szCs w:val="28"/>
            <w:lang w:val="kk-KZ" w:eastAsia="ru-RU"/>
          </w:rPr>
          <m:t>К</m:t>
        </m:r>
        <m:r>
          <m:rPr>
            <m:sty m:val="p"/>
          </m:rPr>
          <w:rPr>
            <w:rFonts w:ascii="Cambria Math" w:eastAsia="Times New Roman" w:hAnsi="Cambria Math"/>
            <w:sz w:val="28"/>
            <w:szCs w:val="28"/>
            <w:vertAlign w:val="subscript"/>
            <w:lang w:eastAsia="ru-RU"/>
          </w:rPr>
          <m:t>α</m:t>
        </m:r>
        <m:r>
          <m:rPr>
            <m:sty m:val="p"/>
          </m:rPr>
          <w:rPr>
            <w:rFonts w:ascii="Cambria Math" w:eastAsia="Times New Roman" w:hAnsi="Cambria Math"/>
            <w:sz w:val="28"/>
            <w:szCs w:val="28"/>
            <w:vertAlign w:val="subscript"/>
            <w:lang w:val="kk-KZ" w:eastAsia="ru-RU"/>
          </w:rPr>
          <m:t>=0,67+</m:t>
        </m:r>
        <m:f>
          <m:fPr>
            <m:ctrlPr>
              <w:rPr>
                <w:rFonts w:ascii="Cambria Math" w:eastAsia="Times New Roman" w:hAnsi="Cambria Math"/>
                <w:sz w:val="28"/>
                <w:szCs w:val="28"/>
                <w:vertAlign w:val="subscript"/>
                <w:lang w:eastAsia="ru-RU"/>
              </w:rPr>
            </m:ctrlPr>
          </m:fPr>
          <m:num>
            <m:r>
              <m:rPr>
                <m:sty m:val="p"/>
              </m:rPr>
              <w:rPr>
                <w:rFonts w:ascii="Cambria Math" w:eastAsia="Times New Roman" w:hAnsi="Cambria Math"/>
                <w:sz w:val="28"/>
                <w:szCs w:val="28"/>
                <w:vertAlign w:val="subscript"/>
                <w:lang w:val="kk-KZ" w:eastAsia="ru-RU"/>
              </w:rPr>
              <m:t>35</m:t>
            </m:r>
          </m:num>
          <m:den>
            <m:r>
              <m:rPr>
                <m:sty m:val="p"/>
              </m:rPr>
              <w:rPr>
                <w:rFonts w:ascii="Cambria Math" w:eastAsia="Times New Roman" w:hAnsi="Cambria Math"/>
                <w:sz w:val="28"/>
                <w:szCs w:val="28"/>
                <w:vertAlign w:val="subscript"/>
                <w:lang w:val="kk-KZ" w:eastAsia="ru-RU"/>
              </w:rPr>
              <m:t>2</m:t>
            </m:r>
          </m:den>
        </m:f>
        <m:r>
          <m:rPr>
            <m:sty m:val="p"/>
          </m:rPr>
          <w:rPr>
            <w:rFonts w:ascii="Cambria Math" w:eastAsia="Times New Roman" w:hAnsi="Cambria Math"/>
            <w:sz w:val="28"/>
            <w:szCs w:val="28"/>
            <w:vertAlign w:val="subscript"/>
            <w:lang w:val="kk-KZ" w:eastAsia="ru-RU"/>
          </w:rPr>
          <m:t xml:space="preserve">0,33=2,1; 3,1; </m:t>
        </m:r>
      </m:oMath>
      <w:r w:rsidRPr="008446DF">
        <w:rPr>
          <w:rFonts w:ascii="Times New Roman" w:eastAsia="Times New Roman" w:hAnsi="Times New Roman"/>
          <w:sz w:val="28"/>
          <w:szCs w:val="28"/>
          <w:lang w:val="kk-KZ" w:eastAsia="ru-RU"/>
        </w:rPr>
        <w:t>4,5; 6.4</w:t>
      </w:r>
    </w:p>
    <w:p w14:paraId="0A3B7150" w14:textId="77777777" w:rsidR="008446DF" w:rsidRPr="008446DF" w:rsidRDefault="008446DF" w:rsidP="008446DF">
      <w:pPr>
        <w:spacing w:after="0" w:line="252" w:lineRule="auto"/>
        <w:ind w:firstLine="567"/>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500 м-ден астам тереңдікте камерааралық кентіректердің басым пішіні тікбұрышты және  кентіректің тікбұрышты қимасының («а» және «б») параметрлерін есептеу мына  Нұсқауға  «Бөлме-бағаналы тау-кен жүйесіне арналған тіректерді есептеудің уақытша нұсқаулары...» [80] есептелген:</w:t>
      </w:r>
    </w:p>
    <w:p w14:paraId="2576AD95" w14:textId="77777777" w:rsidR="008446DF" w:rsidRPr="008446DF" w:rsidRDefault="008446DF" w:rsidP="008446DF">
      <w:pPr>
        <w:spacing w:after="0" w:line="252" w:lineRule="auto"/>
        <w:rPr>
          <w:rFonts w:ascii="Times New Roman" w:eastAsia="Times New Roman" w:hAnsi="Times New Roman"/>
          <w:sz w:val="28"/>
          <w:szCs w:val="28"/>
          <w:lang w:val="kk-KZ" w:eastAsia="ru-RU"/>
        </w:rPr>
      </w:pPr>
    </w:p>
    <w:p w14:paraId="54EDE45A" w14:textId="77777777" w:rsidR="008446DF" w:rsidRPr="00DC63A1" w:rsidRDefault="008446DF" w:rsidP="008446DF">
      <w:pPr>
        <w:spacing w:after="0" w:line="252" w:lineRule="auto"/>
        <w:ind w:left="707"/>
        <w:rPr>
          <w:rFonts w:ascii="Times New Roman" w:eastAsia="Times New Roman" w:hAnsi="Times New Roman"/>
          <w:sz w:val="28"/>
          <w:szCs w:val="28"/>
          <w:lang w:val="kk-KZ" w:eastAsia="ru-RU"/>
        </w:rPr>
      </w:pPr>
      <m:oMath>
        <m:r>
          <w:rPr>
            <w:rFonts w:ascii="Cambria Math" w:eastAsia="Times New Roman" w:hAnsi="Cambria Math"/>
            <w:sz w:val="28"/>
            <w:szCs w:val="28"/>
            <w:lang w:val="kk-KZ" w:eastAsia="ru-RU"/>
          </w:rPr>
          <m:t>K</m:t>
        </m:r>
        <m:r>
          <m:rPr>
            <m:sty m:val="p"/>
          </m:rPr>
          <w:rPr>
            <w:rFonts w:ascii="Cambria Math" w:eastAsia="Times New Roman" w:hAnsi="Cambria Math"/>
            <w:sz w:val="28"/>
            <w:szCs w:val="28"/>
            <w:lang w:val="kk-KZ" w:eastAsia="ru-RU"/>
          </w:rPr>
          <m:t>∙</m:t>
        </m:r>
        <m:r>
          <w:rPr>
            <w:rFonts w:ascii="Cambria Math" w:eastAsia="Times New Roman" w:hAnsi="Cambria Math"/>
            <w:sz w:val="28"/>
            <w:szCs w:val="28"/>
            <w:lang w:val="kk-KZ" w:eastAsia="ru-RU"/>
          </w:rPr>
          <m:t>b</m:t>
        </m:r>
        <m:r>
          <m:rPr>
            <m:sty m:val="p"/>
          </m:rPr>
          <w:rPr>
            <w:rFonts w:ascii="Cambria Math" w:eastAsia="Times New Roman" w:hAnsi="Cambria Math"/>
            <w:sz w:val="28"/>
            <w:szCs w:val="28"/>
            <w:lang w:val="kk-KZ" w:eastAsia="ru-RU"/>
          </w:rPr>
          <m:t>∙</m:t>
        </m:r>
        <m:sSub>
          <m:sSubPr>
            <m:ctrlPr>
              <w:rPr>
                <w:rFonts w:ascii="Cambria Math" w:eastAsia="Times New Roman" w:hAnsi="Cambria Math"/>
                <w:sz w:val="28"/>
                <w:szCs w:val="28"/>
                <w:lang w:eastAsia="ru-RU"/>
              </w:rPr>
            </m:ctrlPr>
          </m:sSubPr>
          <m:e>
            <m:r>
              <w:rPr>
                <w:rFonts w:ascii="Cambria Math" w:eastAsia="Times New Roman" w:hAnsi="Cambria Math"/>
                <w:sz w:val="28"/>
                <w:szCs w:val="28"/>
                <w:lang w:val="kk-KZ" w:eastAsia="ru-RU"/>
              </w:rPr>
              <m:t>σ</m:t>
            </m:r>
          </m:e>
          <m:sub>
            <m:r>
              <m:rPr>
                <m:sty m:val="p"/>
              </m:rPr>
              <w:rPr>
                <w:rFonts w:ascii="Cambria Math" w:eastAsia="Times New Roman" w:hAnsi="Cambria Math"/>
                <w:sz w:val="28"/>
                <w:szCs w:val="28"/>
                <w:lang w:val="kk-KZ" w:eastAsia="ru-RU"/>
              </w:rPr>
              <m:t>л</m:t>
            </m:r>
          </m:sub>
        </m:sSub>
        <m:r>
          <m:rPr>
            <m:sty m:val="p"/>
          </m:rPr>
          <w:rPr>
            <w:rFonts w:ascii="Cambria Math" w:eastAsia="Times New Roman" w:hAnsi="Cambria Math"/>
            <w:sz w:val="28"/>
            <w:szCs w:val="28"/>
            <w:lang w:val="kk-KZ" w:eastAsia="ru-RU"/>
          </w:rPr>
          <m:t>∙</m:t>
        </m:r>
        <m:sSup>
          <m:sSupPr>
            <m:ctrlPr>
              <w:rPr>
                <w:rFonts w:ascii="Cambria Math" w:eastAsia="Times New Roman" w:hAnsi="Cambria Math"/>
                <w:sz w:val="28"/>
                <w:szCs w:val="28"/>
                <w:lang w:eastAsia="ru-RU"/>
              </w:rPr>
            </m:ctrlPr>
          </m:sSupPr>
          <m:e>
            <m:r>
              <m:rPr>
                <m:sty m:val="p"/>
              </m:rPr>
              <w:rPr>
                <w:rFonts w:ascii="Cambria Math" w:eastAsia="Times New Roman" w:hAnsi="Cambria Math"/>
                <w:sz w:val="28"/>
                <w:szCs w:val="28"/>
                <w:lang w:val="kk-KZ" w:eastAsia="ru-RU"/>
              </w:rPr>
              <m:t>а</m:t>
            </m:r>
          </m:e>
          <m:sup>
            <m:r>
              <m:rPr>
                <m:sty m:val="p"/>
              </m:rPr>
              <w:rPr>
                <w:rFonts w:ascii="Cambria Math" w:eastAsia="Times New Roman" w:hAnsi="Cambria Math"/>
                <w:sz w:val="28"/>
                <w:szCs w:val="28"/>
                <w:lang w:val="kk-KZ" w:eastAsia="ru-RU"/>
              </w:rPr>
              <m:t>2</m:t>
            </m:r>
          </m:sup>
        </m:sSup>
        <m:r>
          <m:rPr>
            <m:sty m:val="p"/>
          </m:rPr>
          <w:rPr>
            <w:rFonts w:ascii="Cambria Math" w:eastAsia="Times New Roman" w:hAnsi="Cambria Math"/>
            <w:sz w:val="28"/>
            <w:szCs w:val="28"/>
            <w:lang w:val="kk-KZ" w:eastAsia="ru-RU"/>
          </w:rPr>
          <m:t>-</m:t>
        </m:r>
        <m:r>
          <w:rPr>
            <w:rFonts w:ascii="Cambria Math" w:eastAsia="Times New Roman" w:hAnsi="Cambria Math"/>
            <w:sz w:val="28"/>
            <w:szCs w:val="28"/>
            <w:lang w:val="kk-KZ" w:eastAsia="ru-RU"/>
          </w:rPr>
          <m:t>q</m:t>
        </m:r>
        <m:r>
          <m:rPr>
            <m:sty m:val="p"/>
          </m:rPr>
          <w:rPr>
            <w:rFonts w:ascii="Cambria Math" w:eastAsia="Times New Roman" w:hAnsi="Cambria Math"/>
            <w:sz w:val="28"/>
            <w:szCs w:val="28"/>
            <w:lang w:val="kk-KZ" w:eastAsia="ru-RU"/>
          </w:rPr>
          <m:t>∙</m:t>
        </m:r>
        <m:r>
          <w:rPr>
            <w:rFonts w:ascii="Cambria Math" w:eastAsia="Times New Roman" w:hAnsi="Cambria Math"/>
            <w:sz w:val="28"/>
            <w:szCs w:val="28"/>
            <w:lang w:val="kk-KZ" w:eastAsia="ru-RU"/>
          </w:rPr>
          <m:t>x</m:t>
        </m:r>
        <m:d>
          <m:dPr>
            <m:ctrlPr>
              <w:rPr>
                <w:rFonts w:ascii="Cambria Math" w:eastAsia="Times New Roman" w:hAnsi="Cambria Math"/>
                <w:sz w:val="28"/>
                <w:szCs w:val="28"/>
                <w:lang w:eastAsia="ru-RU"/>
              </w:rPr>
            </m:ctrlPr>
          </m:dPr>
          <m:e>
            <m:r>
              <w:rPr>
                <w:rFonts w:ascii="Cambria Math" w:eastAsia="Times New Roman" w:hAnsi="Cambria Math"/>
                <w:sz w:val="28"/>
                <w:szCs w:val="28"/>
                <w:lang w:val="kk-KZ" w:eastAsia="ru-RU"/>
              </w:rPr>
              <m:t>b</m:t>
            </m:r>
            <m:r>
              <m:rPr>
                <m:sty m:val="p"/>
              </m:rPr>
              <w:rPr>
                <w:rFonts w:ascii="Cambria Math" w:eastAsia="Times New Roman" w:hAnsi="Cambria Math"/>
                <w:sz w:val="28"/>
                <w:szCs w:val="28"/>
                <w:lang w:val="kk-KZ" w:eastAsia="ru-RU"/>
              </w:rPr>
              <m:t>+</m:t>
            </m:r>
            <m:sSub>
              <m:sSubPr>
                <m:ctrlPr>
                  <w:rPr>
                    <w:rFonts w:ascii="Cambria Math" w:eastAsia="Times New Roman" w:hAnsi="Cambria Math"/>
                    <w:sz w:val="28"/>
                    <w:szCs w:val="28"/>
                    <w:lang w:eastAsia="ru-RU"/>
                  </w:rPr>
                </m:ctrlPr>
              </m:sSubPr>
              <m:e>
                <m:r>
                  <w:rPr>
                    <w:rFonts w:ascii="Cambria Math" w:eastAsia="Times New Roman" w:hAnsi="Cambria Math"/>
                    <w:sz w:val="28"/>
                    <w:szCs w:val="28"/>
                    <w:lang w:val="kk-KZ" w:eastAsia="ru-RU"/>
                  </w:rPr>
                  <m:t>b</m:t>
                </m:r>
              </m:e>
              <m:sub>
                <m:r>
                  <m:rPr>
                    <m:sty m:val="p"/>
                  </m:rPr>
                  <w:rPr>
                    <w:rFonts w:ascii="Cambria Math" w:eastAsia="Times New Roman" w:hAnsi="Cambria Math"/>
                    <w:sz w:val="28"/>
                    <w:szCs w:val="28"/>
                    <w:lang w:val="kk-KZ" w:eastAsia="ru-RU"/>
                  </w:rPr>
                  <m:t>техн</m:t>
                </m:r>
              </m:sub>
            </m:sSub>
          </m:e>
        </m:d>
        <m:r>
          <m:rPr>
            <m:sty m:val="p"/>
          </m:rPr>
          <w:rPr>
            <w:rFonts w:ascii="Cambria Math" w:eastAsia="Times New Roman" w:hAnsi="Cambria Math"/>
            <w:sz w:val="28"/>
            <w:szCs w:val="28"/>
            <w:lang w:val="kk-KZ" w:eastAsia="ru-RU"/>
          </w:rPr>
          <m:t>∙</m:t>
        </m:r>
        <m:r>
          <w:rPr>
            <w:rFonts w:ascii="Cambria Math" w:eastAsia="Times New Roman" w:hAnsi="Cambria Math"/>
            <w:sz w:val="28"/>
            <w:szCs w:val="28"/>
            <w:lang w:val="kk-KZ" w:eastAsia="ru-RU"/>
          </w:rPr>
          <m:t>a</m:t>
        </m:r>
        <m:r>
          <m:rPr>
            <m:sty m:val="p"/>
          </m:rPr>
          <w:rPr>
            <w:rFonts w:ascii="Cambria Math" w:eastAsia="Times New Roman" w:hAnsi="Cambria Math"/>
            <w:sz w:val="28"/>
            <w:szCs w:val="28"/>
            <w:lang w:val="kk-KZ" w:eastAsia="ru-RU"/>
          </w:rPr>
          <m:t>-</m:t>
        </m:r>
        <m:r>
          <w:rPr>
            <w:rFonts w:ascii="Cambria Math" w:eastAsia="Times New Roman" w:hAnsi="Cambria Math"/>
            <w:sz w:val="28"/>
            <w:szCs w:val="28"/>
            <w:lang w:val="kk-KZ" w:eastAsia="ru-RU"/>
          </w:rPr>
          <m:t>q</m:t>
        </m:r>
        <m:r>
          <m:rPr>
            <m:sty m:val="p"/>
          </m:rPr>
          <w:rPr>
            <w:rFonts w:ascii="Cambria Math" w:eastAsia="Times New Roman" w:hAnsi="Cambria Math"/>
            <w:sz w:val="28"/>
            <w:szCs w:val="28"/>
            <w:lang w:val="kk-KZ" w:eastAsia="ru-RU"/>
          </w:rPr>
          <m:t>∙</m:t>
        </m:r>
        <m:sSub>
          <m:sSubPr>
            <m:ctrlPr>
              <w:rPr>
                <w:rFonts w:ascii="Cambria Math" w:eastAsia="Times New Roman" w:hAnsi="Cambria Math"/>
                <w:sz w:val="28"/>
                <w:szCs w:val="28"/>
                <w:lang w:eastAsia="ru-RU"/>
              </w:rPr>
            </m:ctrlPr>
          </m:sSubPr>
          <m:e>
            <m:r>
              <w:rPr>
                <w:rFonts w:ascii="Cambria Math" w:eastAsia="Times New Roman" w:hAnsi="Cambria Math"/>
                <w:sz w:val="28"/>
                <w:szCs w:val="28"/>
                <w:lang w:val="kk-KZ" w:eastAsia="ru-RU"/>
              </w:rPr>
              <m:t>l</m:t>
            </m:r>
          </m:e>
          <m:sub>
            <m:r>
              <m:rPr>
                <m:sty m:val="p"/>
              </m:rPr>
              <w:rPr>
                <w:rFonts w:ascii="Cambria Math" w:eastAsia="Times New Roman" w:hAnsi="Cambria Math"/>
                <w:sz w:val="28"/>
                <w:szCs w:val="28"/>
                <w:lang w:val="kk-KZ" w:eastAsia="ru-RU"/>
              </w:rPr>
              <m:t>уст</m:t>
            </m:r>
          </m:sub>
        </m:sSub>
        <m:d>
          <m:dPr>
            <m:ctrlPr>
              <w:rPr>
                <w:rFonts w:ascii="Cambria Math" w:eastAsia="Times New Roman" w:hAnsi="Cambria Math"/>
                <w:sz w:val="28"/>
                <w:szCs w:val="28"/>
                <w:lang w:eastAsia="ru-RU"/>
              </w:rPr>
            </m:ctrlPr>
          </m:dPr>
          <m:e>
            <m:r>
              <w:rPr>
                <w:rFonts w:ascii="Cambria Math" w:eastAsia="Times New Roman" w:hAnsi="Cambria Math"/>
                <w:sz w:val="28"/>
                <w:szCs w:val="28"/>
                <w:lang w:val="kk-KZ" w:eastAsia="ru-RU"/>
              </w:rPr>
              <m:t>b</m:t>
            </m:r>
            <m:r>
              <m:rPr>
                <m:sty m:val="p"/>
              </m:rPr>
              <w:rPr>
                <w:rFonts w:ascii="Cambria Math" w:eastAsia="Times New Roman" w:hAnsi="Cambria Math"/>
                <w:sz w:val="28"/>
                <w:szCs w:val="28"/>
                <w:lang w:val="kk-KZ" w:eastAsia="ru-RU"/>
              </w:rPr>
              <m:t>-</m:t>
            </m:r>
            <m:sSub>
              <m:sSubPr>
                <m:ctrlPr>
                  <w:rPr>
                    <w:rFonts w:ascii="Cambria Math" w:eastAsia="Times New Roman" w:hAnsi="Cambria Math"/>
                    <w:sz w:val="28"/>
                    <w:szCs w:val="28"/>
                    <w:lang w:eastAsia="ru-RU"/>
                  </w:rPr>
                </m:ctrlPr>
              </m:sSubPr>
              <m:e>
                <m:r>
                  <w:rPr>
                    <w:rFonts w:ascii="Cambria Math" w:eastAsia="Times New Roman" w:hAnsi="Cambria Math"/>
                    <w:sz w:val="28"/>
                    <w:szCs w:val="28"/>
                    <w:lang w:val="kk-KZ" w:eastAsia="ru-RU"/>
                  </w:rPr>
                  <m:t>b</m:t>
                </m:r>
              </m:e>
              <m:sub>
                <m:r>
                  <m:rPr>
                    <m:sty m:val="p"/>
                  </m:rPr>
                  <w:rPr>
                    <w:rFonts w:ascii="Cambria Math" w:eastAsia="Times New Roman" w:hAnsi="Cambria Math"/>
                    <w:sz w:val="28"/>
                    <w:szCs w:val="28"/>
                    <w:lang w:val="kk-KZ" w:eastAsia="ru-RU"/>
                  </w:rPr>
                  <m:t>техн</m:t>
                </m:r>
              </m:sub>
            </m:sSub>
          </m:e>
        </m:d>
        <m:r>
          <m:rPr>
            <m:sty m:val="p"/>
          </m:rPr>
          <w:rPr>
            <w:rFonts w:ascii="Cambria Math" w:eastAsia="Times New Roman" w:hAnsi="Cambria Math"/>
            <w:sz w:val="28"/>
            <w:szCs w:val="28"/>
            <w:lang w:val="kk-KZ" w:eastAsia="ru-RU"/>
          </w:rPr>
          <m:t>=0,</m:t>
        </m:r>
      </m:oMath>
      <w:r w:rsidRPr="00DC63A1">
        <w:rPr>
          <w:rFonts w:ascii="Times New Roman" w:eastAsia="Times New Roman" w:hAnsi="Times New Roman"/>
          <w:sz w:val="28"/>
          <w:szCs w:val="28"/>
          <w:lang w:val="kk-KZ" w:eastAsia="ru-RU"/>
        </w:rPr>
        <w:t xml:space="preserve">       </w:t>
      </w:r>
      <w:r w:rsidRPr="00DC63A1">
        <w:rPr>
          <w:rFonts w:ascii="Times New Roman" w:eastAsia="Times New Roman" w:hAnsi="Times New Roman"/>
          <w:sz w:val="28"/>
          <w:szCs w:val="28"/>
          <w:lang w:val="kk-KZ" w:eastAsia="ru-RU"/>
        </w:rPr>
        <w:tab/>
        <w:t>(</w:t>
      </w:r>
      <w:r w:rsidRPr="008446DF">
        <w:rPr>
          <w:rFonts w:ascii="Times New Roman" w:eastAsia="Times New Roman" w:hAnsi="Times New Roman"/>
          <w:sz w:val="28"/>
          <w:szCs w:val="28"/>
          <w:lang w:val="kk-KZ" w:eastAsia="ru-RU"/>
        </w:rPr>
        <w:t>4.3</w:t>
      </w:r>
      <w:r w:rsidRPr="00DC63A1">
        <w:rPr>
          <w:rFonts w:ascii="Times New Roman" w:eastAsia="Times New Roman" w:hAnsi="Times New Roman"/>
          <w:sz w:val="28"/>
          <w:szCs w:val="28"/>
          <w:lang w:val="kk-KZ" w:eastAsia="ru-RU"/>
        </w:rPr>
        <w:t>)</w:t>
      </w:r>
    </w:p>
    <w:p w14:paraId="455E2584" w14:textId="77777777" w:rsidR="008446DF" w:rsidRPr="008446DF" w:rsidRDefault="008446DF" w:rsidP="008446DF">
      <w:pPr>
        <w:spacing w:after="0" w:line="252" w:lineRule="auto"/>
        <w:rPr>
          <w:rFonts w:ascii="Times New Roman" w:eastAsia="Times New Roman" w:hAnsi="Times New Roman"/>
          <w:sz w:val="28"/>
          <w:szCs w:val="28"/>
          <w:lang w:eastAsia="ru-RU"/>
        </w:rPr>
      </w:pPr>
      <w:r w:rsidRPr="008446DF">
        <w:rPr>
          <w:rFonts w:ascii="Times New Roman" w:eastAsia="Times New Roman" w:hAnsi="Times New Roman"/>
          <w:sz w:val="28"/>
          <w:szCs w:val="28"/>
          <w:lang w:val="kk-KZ" w:eastAsia="ru-RU"/>
        </w:rPr>
        <w:t>мұнда</w:t>
      </w:r>
      <w:r w:rsidRPr="008446DF">
        <w:rPr>
          <w:rFonts w:ascii="Times New Roman" w:eastAsia="Times New Roman" w:hAnsi="Times New Roman"/>
          <w:sz w:val="28"/>
          <w:szCs w:val="28"/>
          <w:lang w:eastAsia="ru-RU"/>
        </w:rPr>
        <w:tab/>
        <w:t xml:space="preserve"> </w:t>
      </w:r>
      <m:oMath>
        <m:r>
          <w:rPr>
            <w:rFonts w:ascii="Cambria Math" w:eastAsia="Times New Roman" w:hAnsi="Cambria Math"/>
            <w:sz w:val="28"/>
            <w:szCs w:val="28"/>
            <w:lang w:eastAsia="ru-RU"/>
          </w:rPr>
          <m:t>k</m:t>
        </m:r>
        <m:r>
          <m:rPr>
            <m:sty m:val="p"/>
          </m:rPr>
          <w:rPr>
            <w:rFonts w:ascii="Cambria Math" w:eastAsia="Times New Roman" w:hAnsi="Cambria Math"/>
            <w:sz w:val="28"/>
            <w:szCs w:val="28"/>
            <w:lang w:eastAsia="ru-RU"/>
          </w:rPr>
          <m:t>=</m:t>
        </m:r>
        <m:sSub>
          <m:sSubPr>
            <m:ctrlPr>
              <w:rPr>
                <w:rFonts w:ascii="Cambria Math" w:eastAsia="Times New Roman" w:hAnsi="Cambria Math"/>
                <w:sz w:val="28"/>
                <w:szCs w:val="28"/>
                <w:lang w:eastAsia="ru-RU"/>
              </w:rPr>
            </m:ctrlPr>
          </m:sSubPr>
          <m:e>
            <m:r>
              <w:rPr>
                <w:rFonts w:ascii="Cambria Math" w:eastAsia="Times New Roman" w:hAnsi="Cambria Math"/>
                <w:sz w:val="28"/>
                <w:szCs w:val="28"/>
                <w:lang w:eastAsia="ru-RU"/>
              </w:rPr>
              <m:t>k</m:t>
            </m:r>
          </m:e>
          <m:sub>
            <m:r>
              <m:rPr>
                <m:sty m:val="p"/>
              </m:rPr>
              <w:rPr>
                <w:rFonts w:ascii="Cambria Math" w:eastAsia="Times New Roman" w:hAnsi="Cambria Math"/>
                <w:sz w:val="28"/>
                <w:szCs w:val="28"/>
                <w:lang w:eastAsia="ru-RU"/>
              </w:rPr>
              <m:t>тр</m:t>
            </m:r>
          </m:sub>
        </m:sSub>
        <m:r>
          <m:rPr>
            <m:sty m:val="p"/>
          </m:rPr>
          <w:rPr>
            <w:rFonts w:ascii="Cambria Math" w:eastAsia="Times New Roman" w:hAnsi="Cambria Math"/>
            <w:sz w:val="28"/>
            <w:szCs w:val="28"/>
            <w:lang w:eastAsia="ru-RU"/>
          </w:rPr>
          <m:t>∙</m:t>
        </m:r>
        <m:sSub>
          <m:sSubPr>
            <m:ctrlPr>
              <w:rPr>
                <w:rFonts w:ascii="Cambria Math" w:eastAsia="Times New Roman" w:hAnsi="Cambria Math"/>
                <w:sz w:val="28"/>
                <w:szCs w:val="28"/>
                <w:lang w:eastAsia="ru-RU"/>
              </w:rPr>
            </m:ctrlPr>
          </m:sSubPr>
          <m:e>
            <m:r>
              <w:rPr>
                <w:rFonts w:ascii="Cambria Math" w:eastAsia="Times New Roman" w:hAnsi="Cambria Math"/>
                <w:sz w:val="28"/>
                <w:szCs w:val="28"/>
                <w:lang w:eastAsia="ru-RU"/>
              </w:rPr>
              <m:t>k</m:t>
            </m:r>
          </m:e>
          <m:sub>
            <m:r>
              <m:rPr>
                <m:sty m:val="p"/>
              </m:rPr>
              <w:rPr>
                <w:rFonts w:ascii="Cambria Math" w:eastAsia="Times New Roman" w:hAnsi="Cambria Math"/>
                <w:sz w:val="28"/>
                <w:szCs w:val="28"/>
                <w:lang w:eastAsia="ru-RU"/>
              </w:rPr>
              <m:t>пр</m:t>
            </m:r>
          </m:sub>
        </m:sSub>
        <m:r>
          <m:rPr>
            <m:sty m:val="p"/>
          </m:rPr>
          <w:rPr>
            <w:rFonts w:ascii="Cambria Math" w:eastAsia="Times New Roman" w:hAnsi="Cambria Math"/>
            <w:sz w:val="28"/>
            <w:szCs w:val="28"/>
            <w:lang w:eastAsia="ru-RU"/>
          </w:rPr>
          <m:t>∙</m:t>
        </m:r>
        <m:sSub>
          <m:sSubPr>
            <m:ctrlPr>
              <w:rPr>
                <w:rFonts w:ascii="Cambria Math" w:eastAsia="Times New Roman" w:hAnsi="Cambria Math"/>
                <w:sz w:val="28"/>
                <w:szCs w:val="28"/>
                <w:lang w:eastAsia="ru-RU"/>
              </w:rPr>
            </m:ctrlPr>
          </m:sSubPr>
          <m:e>
            <m:r>
              <w:rPr>
                <w:rFonts w:ascii="Cambria Math" w:eastAsia="Times New Roman" w:hAnsi="Cambria Math"/>
                <w:sz w:val="28"/>
                <w:szCs w:val="28"/>
                <w:lang w:eastAsia="ru-RU"/>
              </w:rPr>
              <m:t>k</m:t>
            </m:r>
          </m:e>
          <m:sub>
            <m:r>
              <m:rPr>
                <m:sty m:val="p"/>
              </m:rPr>
              <w:rPr>
                <w:rFonts w:ascii="Cambria Math" w:eastAsia="Times New Roman" w:hAnsi="Cambria Math"/>
                <w:sz w:val="28"/>
                <w:szCs w:val="28"/>
                <w:lang w:eastAsia="ru-RU"/>
              </w:rPr>
              <m:t>мпф</m:t>
            </m:r>
          </m:sub>
        </m:sSub>
        <m:r>
          <m:rPr>
            <m:sty m:val="p"/>
          </m:rPr>
          <w:rPr>
            <w:rFonts w:ascii="Cambria Math" w:eastAsia="Times New Roman" w:hAnsi="Cambria Math"/>
            <w:sz w:val="28"/>
            <w:szCs w:val="28"/>
            <w:lang w:eastAsia="ru-RU"/>
          </w:rPr>
          <m:t>∙</m:t>
        </m:r>
        <m:sSub>
          <m:sSubPr>
            <m:ctrlPr>
              <w:rPr>
                <w:rFonts w:ascii="Cambria Math" w:eastAsia="Times New Roman" w:hAnsi="Cambria Math"/>
                <w:sz w:val="28"/>
                <w:szCs w:val="28"/>
                <w:lang w:eastAsia="ru-RU"/>
              </w:rPr>
            </m:ctrlPr>
          </m:sSubPr>
          <m:e>
            <m:r>
              <w:rPr>
                <w:rFonts w:ascii="Cambria Math" w:eastAsia="Times New Roman" w:hAnsi="Cambria Math"/>
                <w:sz w:val="28"/>
                <w:szCs w:val="28"/>
                <w:lang w:eastAsia="ru-RU"/>
              </w:rPr>
              <m:t>k</m:t>
            </m:r>
          </m:e>
          <m:sub>
            <m:r>
              <m:rPr>
                <m:sty m:val="p"/>
              </m:rPr>
              <w:rPr>
                <w:rFonts w:ascii="Cambria Math" w:eastAsia="Times New Roman" w:hAnsi="Cambria Math"/>
                <w:sz w:val="28"/>
                <w:szCs w:val="28"/>
                <w:lang w:eastAsia="ru-RU"/>
              </w:rPr>
              <m:t>к</m:t>
            </m:r>
          </m:sub>
        </m:sSub>
        <m:r>
          <m:rPr>
            <m:sty m:val="p"/>
          </m:rPr>
          <w:rPr>
            <w:rFonts w:ascii="Cambria Math" w:eastAsia="Times New Roman" w:hAnsi="Cambria Math"/>
            <w:sz w:val="28"/>
            <w:szCs w:val="28"/>
            <w:lang w:eastAsia="ru-RU"/>
          </w:rPr>
          <m:t>∙</m:t>
        </m:r>
        <m:sSub>
          <m:sSubPr>
            <m:ctrlPr>
              <w:rPr>
                <w:rFonts w:ascii="Cambria Math" w:eastAsia="Times New Roman" w:hAnsi="Cambria Math"/>
                <w:sz w:val="28"/>
                <w:szCs w:val="28"/>
                <w:lang w:eastAsia="ru-RU"/>
              </w:rPr>
            </m:ctrlPr>
          </m:sSubPr>
          <m:e>
            <m:r>
              <w:rPr>
                <w:rFonts w:ascii="Cambria Math" w:eastAsia="Times New Roman" w:hAnsi="Cambria Math"/>
                <w:sz w:val="28"/>
                <w:szCs w:val="28"/>
                <w:lang w:eastAsia="ru-RU"/>
              </w:rPr>
              <m:t>k</m:t>
            </m:r>
          </m:e>
          <m:sub>
            <m:r>
              <w:rPr>
                <w:rFonts w:ascii="Cambria Math" w:eastAsia="Times New Roman" w:hAnsi="Cambria Math"/>
                <w:sz w:val="28"/>
                <w:szCs w:val="28"/>
                <w:lang w:eastAsia="ru-RU"/>
              </w:rPr>
              <m:t>β</m:t>
            </m:r>
          </m:sub>
        </m:sSub>
        <m:r>
          <m:rPr>
            <m:sty m:val="p"/>
          </m:rPr>
          <w:rPr>
            <w:rFonts w:ascii="Cambria Math" w:eastAsia="Times New Roman" w:hAnsi="Cambria Math"/>
            <w:sz w:val="28"/>
            <w:szCs w:val="28"/>
            <w:lang w:eastAsia="ru-RU"/>
          </w:rPr>
          <m:t>,</m:t>
        </m:r>
      </m:oMath>
      <w:r w:rsidRPr="008446DF">
        <w:rPr>
          <w:rFonts w:ascii="Times New Roman" w:eastAsia="Times New Roman" w:hAnsi="Times New Roman"/>
          <w:sz w:val="28"/>
          <w:szCs w:val="28"/>
          <w:lang w:eastAsia="ru-RU"/>
        </w:rPr>
        <w:t xml:space="preserve"> </w:t>
      </w:r>
    </w:p>
    <w:p w14:paraId="47D2041B" w14:textId="77777777" w:rsidR="008446DF" w:rsidRPr="008446DF" w:rsidRDefault="008446DF" w:rsidP="008446DF">
      <w:pPr>
        <w:spacing w:after="0" w:line="252" w:lineRule="auto"/>
        <w:ind w:left="1415"/>
        <w:rPr>
          <w:rFonts w:ascii="Times New Roman" w:eastAsia="Times New Roman" w:hAnsi="Times New Roman"/>
          <w:sz w:val="28"/>
          <w:szCs w:val="28"/>
          <w:lang w:eastAsia="ru-RU"/>
        </w:rPr>
      </w:pPr>
      <m:oMathPara>
        <m:oMathParaPr>
          <m:jc m:val="left"/>
        </m:oMathParaPr>
        <m:oMath>
          <m:r>
            <w:rPr>
              <w:rFonts w:ascii="Cambria Math" w:eastAsia="Times New Roman" w:hAnsi="Cambria Math"/>
              <w:sz w:val="28"/>
              <w:szCs w:val="28"/>
              <w:lang w:eastAsia="ru-RU"/>
            </w:rPr>
            <m:t>q</m:t>
          </m:r>
          <m:r>
            <m:rPr>
              <m:sty m:val="p"/>
            </m:rPr>
            <w:rPr>
              <w:rFonts w:ascii="Cambria Math" w:eastAsia="Times New Roman" w:hAnsi="Cambria Math"/>
              <w:sz w:val="28"/>
              <w:szCs w:val="28"/>
              <w:lang w:eastAsia="ru-RU"/>
            </w:rPr>
            <m:t>=</m:t>
          </m:r>
          <m:sSub>
            <m:sSubPr>
              <m:ctrlPr>
                <w:rPr>
                  <w:rFonts w:ascii="Cambria Math" w:eastAsia="Times New Roman" w:hAnsi="Cambria Math"/>
                  <w:sz w:val="28"/>
                  <w:szCs w:val="28"/>
                  <w:lang w:eastAsia="ru-RU"/>
                </w:rPr>
              </m:ctrlPr>
            </m:sSubPr>
            <m:e>
              <m:r>
                <w:rPr>
                  <w:rFonts w:ascii="Cambria Math" w:eastAsia="Times New Roman" w:hAnsi="Cambria Math"/>
                  <w:sz w:val="28"/>
                  <w:szCs w:val="28"/>
                  <w:lang w:eastAsia="ru-RU"/>
                </w:rPr>
                <m:t>k</m:t>
              </m:r>
            </m:e>
            <m:sub>
              <m:r>
                <m:rPr>
                  <m:sty m:val="p"/>
                </m:rPr>
                <w:rPr>
                  <w:rFonts w:ascii="Cambria Math" w:eastAsia="Times New Roman" w:hAnsi="Cambria Math"/>
                  <w:sz w:val="28"/>
                  <w:szCs w:val="28"/>
                  <w:lang w:eastAsia="ru-RU"/>
                </w:rPr>
                <m:t>н</m:t>
              </m:r>
            </m:sub>
          </m:sSub>
          <m:r>
            <m:rPr>
              <m:sty m:val="p"/>
            </m:rPr>
            <w:rPr>
              <w:rFonts w:ascii="Cambria Math" w:eastAsia="Times New Roman" w:hAnsi="Cambria Math"/>
              <w:sz w:val="28"/>
              <w:szCs w:val="28"/>
              <w:lang w:eastAsia="ru-RU"/>
            </w:rPr>
            <m:t>∙</m:t>
          </m:r>
          <m:sSub>
            <m:sSubPr>
              <m:ctrlPr>
                <w:rPr>
                  <w:rFonts w:ascii="Cambria Math" w:eastAsia="Times New Roman" w:hAnsi="Cambria Math"/>
                  <w:sz w:val="28"/>
                  <w:szCs w:val="28"/>
                  <w:lang w:eastAsia="ru-RU"/>
                </w:rPr>
              </m:ctrlPr>
            </m:sSubPr>
            <m:e>
              <m:r>
                <w:rPr>
                  <w:rFonts w:ascii="Cambria Math" w:eastAsia="Times New Roman" w:hAnsi="Cambria Math"/>
                  <w:sz w:val="28"/>
                  <w:szCs w:val="28"/>
                  <w:lang w:eastAsia="ru-RU"/>
                </w:rPr>
                <m:t>k</m:t>
              </m:r>
            </m:e>
            <m:sub>
              <m:r>
                <w:rPr>
                  <w:rFonts w:ascii="Cambria Math" w:eastAsia="Times New Roman" w:hAnsi="Cambria Math"/>
                  <w:sz w:val="28"/>
                  <w:szCs w:val="28"/>
                  <w:lang w:eastAsia="ru-RU"/>
                </w:rPr>
                <m:t>α</m:t>
              </m:r>
            </m:sub>
          </m:sSub>
          <m:r>
            <m:rPr>
              <m:sty m:val="p"/>
            </m:rPr>
            <w:rPr>
              <w:rFonts w:ascii="Cambria Math" w:eastAsia="Times New Roman" w:hAnsi="Cambria Math"/>
              <w:sz w:val="28"/>
              <w:szCs w:val="28"/>
              <w:lang w:eastAsia="ru-RU"/>
            </w:rPr>
            <m:t>∙</m:t>
          </m:r>
          <m:r>
            <w:rPr>
              <w:rFonts w:ascii="Cambria Math" w:eastAsia="Times New Roman" w:hAnsi="Cambria Math"/>
              <w:sz w:val="28"/>
              <w:szCs w:val="28"/>
              <w:lang w:eastAsia="ru-RU"/>
            </w:rPr>
            <m:t>γ</m:t>
          </m:r>
          <m:r>
            <m:rPr>
              <m:sty m:val="p"/>
            </m:rPr>
            <w:rPr>
              <w:rFonts w:ascii="Cambria Math" w:eastAsia="Times New Roman" w:hAnsi="Cambria Math"/>
              <w:sz w:val="28"/>
              <w:szCs w:val="28"/>
              <w:lang w:eastAsia="ru-RU"/>
            </w:rPr>
            <m:t>∙Н∙</m:t>
          </m:r>
          <m:r>
            <w:rPr>
              <w:rFonts w:ascii="Cambria Math" w:eastAsia="Times New Roman" w:hAnsi="Cambria Math"/>
              <w:sz w:val="28"/>
              <w:szCs w:val="28"/>
              <w:lang w:eastAsia="ru-RU"/>
            </w:rPr>
            <m:t>h</m:t>
          </m:r>
          <m:r>
            <m:rPr>
              <m:sty m:val="p"/>
            </m:rPr>
            <w:rPr>
              <w:rFonts w:ascii="Cambria Math" w:eastAsia="Times New Roman" w:hAnsi="Cambria Math"/>
              <w:sz w:val="28"/>
              <w:szCs w:val="28"/>
              <w:lang w:eastAsia="ru-RU"/>
            </w:rPr>
            <m:t>∙</m:t>
          </m:r>
          <m:r>
            <w:rPr>
              <w:rFonts w:ascii="Cambria Math" w:eastAsia="Times New Roman" w:hAnsi="Cambria Math"/>
              <w:sz w:val="28"/>
              <w:szCs w:val="28"/>
              <w:lang w:eastAsia="ru-RU"/>
            </w:rPr>
            <m:t>n</m:t>
          </m:r>
          <m:r>
            <m:rPr>
              <m:sty m:val="p"/>
            </m:rPr>
            <w:rPr>
              <w:rFonts w:ascii="Cambria Math" w:eastAsia="Times New Roman" w:hAnsi="Cambria Math"/>
              <w:sz w:val="28"/>
              <w:szCs w:val="28"/>
              <w:lang w:eastAsia="ru-RU"/>
            </w:rPr>
            <m:t>,</m:t>
          </m:r>
        </m:oMath>
      </m:oMathPara>
    </w:p>
    <w:p w14:paraId="5EF460C4" w14:textId="77777777" w:rsidR="008446DF" w:rsidRPr="008446DF" w:rsidRDefault="008446DF" w:rsidP="008446DF">
      <w:pPr>
        <w:spacing w:after="0" w:line="252" w:lineRule="auto"/>
        <w:rPr>
          <w:rFonts w:ascii="Times New Roman" w:eastAsia="Times New Roman" w:hAnsi="Times New Roman"/>
          <w:sz w:val="20"/>
          <w:szCs w:val="20"/>
          <w:lang w:eastAsia="ru-RU"/>
        </w:rPr>
      </w:pPr>
    </w:p>
    <w:p w14:paraId="60311AB0" w14:textId="77777777" w:rsidR="008446DF" w:rsidRPr="008446DF" w:rsidRDefault="008446DF" w:rsidP="008446DF">
      <w:pPr>
        <w:spacing w:after="0" w:line="252" w:lineRule="auto"/>
        <w:ind w:firstLine="567"/>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квадрат тәрізді кентіректер үшін</w:t>
      </w:r>
    </w:p>
    <w:p w14:paraId="56D9C9D2" w14:textId="77777777" w:rsidR="008446DF" w:rsidRPr="008446DF" w:rsidRDefault="008446DF" w:rsidP="008446DF">
      <w:pPr>
        <w:spacing w:after="0" w:line="252" w:lineRule="auto"/>
        <w:rPr>
          <w:rFonts w:ascii="Times New Roman" w:eastAsia="Times New Roman" w:hAnsi="Times New Roman"/>
          <w:sz w:val="28"/>
          <w:szCs w:val="28"/>
          <w:lang w:val="kk-KZ" w:eastAsia="ru-RU"/>
        </w:rPr>
      </w:pPr>
    </w:p>
    <w:p w14:paraId="7C206F1A" w14:textId="77777777" w:rsidR="008446DF" w:rsidRPr="00DC63A1" w:rsidRDefault="008446DF" w:rsidP="008446DF">
      <w:pPr>
        <w:spacing w:after="0" w:line="252" w:lineRule="auto"/>
        <w:ind w:left="707"/>
        <w:rPr>
          <w:rFonts w:ascii="Times New Roman" w:eastAsiaTheme="minorEastAsia" w:hAnsi="Times New Roman"/>
          <w:sz w:val="28"/>
          <w:szCs w:val="28"/>
          <w:lang w:val="kk-KZ" w:eastAsia="ru-RU"/>
        </w:rPr>
      </w:pPr>
      <m:oMath>
        <m:r>
          <w:rPr>
            <w:rFonts w:ascii="Cambria Math" w:eastAsia="Times New Roman" w:hAnsi="Cambria Math"/>
            <w:sz w:val="32"/>
            <w:szCs w:val="32"/>
            <w:lang w:val="kk-KZ" w:eastAsia="ru-RU"/>
          </w:rPr>
          <m:t>a</m:t>
        </m:r>
        <m:r>
          <m:rPr>
            <m:sty m:val="p"/>
          </m:rPr>
          <w:rPr>
            <w:rFonts w:ascii="Cambria Math" w:eastAsia="Times New Roman" w:hAnsi="Cambria Math"/>
            <w:sz w:val="32"/>
            <w:szCs w:val="32"/>
            <w:lang w:val="kk-KZ" w:eastAsia="ru-RU"/>
          </w:rPr>
          <m:t>=</m:t>
        </m:r>
        <m:rad>
          <m:radPr>
            <m:ctrlPr>
              <w:rPr>
                <w:rFonts w:ascii="Cambria Math" w:eastAsia="Times New Roman" w:hAnsi="Cambria Math"/>
                <w:sz w:val="32"/>
                <w:szCs w:val="32"/>
                <w:lang w:eastAsia="ru-RU"/>
              </w:rPr>
            </m:ctrlPr>
          </m:radPr>
          <m:deg>
            <m:r>
              <m:rPr>
                <m:sty m:val="p"/>
              </m:rPr>
              <w:rPr>
                <w:rFonts w:ascii="Cambria Math" w:eastAsia="Times New Roman" w:hAnsi="Cambria Math"/>
                <w:sz w:val="32"/>
                <w:szCs w:val="32"/>
                <w:lang w:val="kk-KZ" w:eastAsia="ru-RU"/>
              </w:rPr>
              <m:t>3</m:t>
            </m:r>
          </m:deg>
          <m:e>
            <m:f>
              <m:fPr>
                <m:ctrlPr>
                  <w:rPr>
                    <w:rFonts w:ascii="Cambria Math" w:eastAsia="Times New Roman" w:hAnsi="Cambria Math"/>
                    <w:sz w:val="32"/>
                    <w:szCs w:val="32"/>
                    <w:lang w:eastAsia="ru-RU"/>
                  </w:rPr>
                </m:ctrlPr>
              </m:fPr>
              <m:num>
                <m:sSub>
                  <m:sSubPr>
                    <m:ctrlPr>
                      <w:rPr>
                        <w:rFonts w:ascii="Cambria Math" w:eastAsia="Times New Roman" w:hAnsi="Cambria Math"/>
                        <w:sz w:val="32"/>
                        <w:szCs w:val="32"/>
                        <w:lang w:eastAsia="ru-RU"/>
                      </w:rPr>
                    </m:ctrlPr>
                  </m:sSubPr>
                  <m:e>
                    <m:r>
                      <w:rPr>
                        <w:rFonts w:ascii="Cambria Math" w:eastAsia="Times New Roman" w:hAnsi="Cambria Math"/>
                        <w:sz w:val="32"/>
                        <w:szCs w:val="32"/>
                        <w:lang w:val="kk-KZ" w:eastAsia="ru-RU"/>
                      </w:rPr>
                      <m:t>K</m:t>
                    </m:r>
                  </m:e>
                  <m:sub>
                    <m:r>
                      <m:rPr>
                        <m:sty m:val="p"/>
                      </m:rPr>
                      <w:rPr>
                        <w:rFonts w:ascii="Cambria Math" w:eastAsia="Times New Roman" w:hAnsi="Cambria Math"/>
                        <w:sz w:val="32"/>
                        <w:szCs w:val="32"/>
                        <w:lang w:val="kk-KZ" w:eastAsia="ru-RU"/>
                      </w:rPr>
                      <m:t>н</m:t>
                    </m:r>
                  </m:sub>
                </m:sSub>
                <m:r>
                  <w:rPr>
                    <w:rFonts w:ascii="Cambria Math" w:eastAsia="Times New Roman" w:hAnsi="Cambria Math"/>
                    <w:sz w:val="32"/>
                    <w:szCs w:val="32"/>
                    <w:lang w:val="kk-KZ" w:eastAsia="ru-RU"/>
                  </w:rPr>
                  <m:t>γHh</m:t>
                </m:r>
                <m:sSub>
                  <m:sSubPr>
                    <m:ctrlPr>
                      <w:rPr>
                        <w:rFonts w:ascii="Cambria Math" w:eastAsia="Times New Roman" w:hAnsi="Cambria Math"/>
                        <w:sz w:val="32"/>
                        <w:szCs w:val="32"/>
                        <w:lang w:eastAsia="ru-RU"/>
                      </w:rPr>
                    </m:ctrlPr>
                  </m:sSubPr>
                  <m:e>
                    <m:r>
                      <w:rPr>
                        <w:rFonts w:ascii="Cambria Math" w:eastAsia="Times New Roman" w:hAnsi="Cambria Math"/>
                        <w:sz w:val="32"/>
                        <w:szCs w:val="32"/>
                        <w:lang w:val="kk-KZ" w:eastAsia="ru-RU"/>
                      </w:rPr>
                      <m:t>S</m:t>
                    </m:r>
                  </m:e>
                  <m:sub>
                    <m:r>
                      <m:rPr>
                        <m:sty m:val="p"/>
                      </m:rPr>
                      <w:rPr>
                        <w:rFonts w:ascii="Cambria Math" w:eastAsia="Times New Roman" w:hAnsi="Cambria Math"/>
                        <w:sz w:val="32"/>
                        <w:szCs w:val="32"/>
                        <w:lang w:val="kk-KZ" w:eastAsia="ru-RU"/>
                      </w:rPr>
                      <m:t>оп</m:t>
                    </m:r>
                  </m:sub>
                </m:sSub>
                <m:sSub>
                  <m:sSubPr>
                    <m:ctrlPr>
                      <w:rPr>
                        <w:rFonts w:ascii="Cambria Math" w:eastAsia="Times New Roman" w:hAnsi="Cambria Math"/>
                        <w:sz w:val="32"/>
                        <w:szCs w:val="32"/>
                        <w:lang w:eastAsia="ru-RU"/>
                      </w:rPr>
                    </m:ctrlPr>
                  </m:sSubPr>
                  <m:e>
                    <m:r>
                      <w:rPr>
                        <w:rFonts w:ascii="Cambria Math" w:eastAsia="Times New Roman" w:hAnsi="Cambria Math"/>
                        <w:sz w:val="32"/>
                        <w:szCs w:val="32"/>
                        <w:lang w:val="kk-KZ" w:eastAsia="ru-RU"/>
                      </w:rPr>
                      <m:t>K</m:t>
                    </m:r>
                  </m:e>
                  <m:sub>
                    <m:r>
                      <w:rPr>
                        <w:rFonts w:ascii="Cambria Math" w:eastAsia="Times New Roman" w:hAnsi="Cambria Math"/>
                        <w:sz w:val="32"/>
                        <w:szCs w:val="32"/>
                        <w:lang w:val="kk-KZ" w:eastAsia="ru-RU"/>
                      </w:rPr>
                      <m:t>α</m:t>
                    </m:r>
                  </m:sub>
                </m:sSub>
                <m:sSub>
                  <m:sSubPr>
                    <m:ctrlPr>
                      <w:rPr>
                        <w:rFonts w:ascii="Cambria Math" w:eastAsia="Times New Roman" w:hAnsi="Cambria Math"/>
                        <w:sz w:val="32"/>
                        <w:szCs w:val="32"/>
                        <w:lang w:eastAsia="ru-RU"/>
                      </w:rPr>
                    </m:ctrlPr>
                  </m:sSubPr>
                  <m:e>
                    <m:r>
                      <w:rPr>
                        <w:rFonts w:ascii="Cambria Math" w:eastAsia="Times New Roman" w:hAnsi="Cambria Math"/>
                        <w:sz w:val="32"/>
                        <w:szCs w:val="32"/>
                        <w:lang w:val="kk-KZ" w:eastAsia="ru-RU"/>
                      </w:rPr>
                      <m:t>n</m:t>
                    </m:r>
                  </m:e>
                  <m:sub>
                    <m:r>
                      <m:rPr>
                        <m:sty m:val="p"/>
                      </m:rPr>
                      <w:rPr>
                        <w:rFonts w:ascii="Cambria Math" w:eastAsia="Times New Roman" w:hAnsi="Cambria Math"/>
                        <w:sz w:val="32"/>
                        <w:szCs w:val="32"/>
                        <w:lang w:val="kk-KZ" w:eastAsia="ru-RU"/>
                      </w:rPr>
                      <m:t>МКЦ</m:t>
                    </m:r>
                  </m:sub>
                </m:sSub>
              </m:num>
              <m:den>
                <m:sSub>
                  <m:sSubPr>
                    <m:ctrlPr>
                      <w:rPr>
                        <w:rFonts w:ascii="Cambria Math" w:eastAsia="Times New Roman" w:hAnsi="Cambria Math"/>
                        <w:sz w:val="32"/>
                        <w:szCs w:val="32"/>
                        <w:lang w:eastAsia="ru-RU"/>
                      </w:rPr>
                    </m:ctrlPr>
                  </m:sSubPr>
                  <m:e>
                    <m:r>
                      <w:rPr>
                        <w:rFonts w:ascii="Cambria Math" w:eastAsia="Times New Roman" w:hAnsi="Cambria Math"/>
                        <w:sz w:val="32"/>
                        <w:szCs w:val="32"/>
                        <w:lang w:val="kk-KZ" w:eastAsia="ru-RU"/>
                      </w:rPr>
                      <m:t>σ</m:t>
                    </m:r>
                  </m:e>
                  <m:sub>
                    <m:r>
                      <m:rPr>
                        <m:sty m:val="p"/>
                      </m:rPr>
                      <w:rPr>
                        <w:rFonts w:ascii="Cambria Math" w:eastAsia="Times New Roman" w:hAnsi="Cambria Math"/>
                        <w:sz w:val="32"/>
                        <w:szCs w:val="32"/>
                        <w:lang w:val="kk-KZ" w:eastAsia="ru-RU"/>
                      </w:rPr>
                      <m:t>н</m:t>
                    </m:r>
                  </m:sub>
                </m:sSub>
                <m:sSub>
                  <m:sSubPr>
                    <m:ctrlPr>
                      <w:rPr>
                        <w:rFonts w:ascii="Cambria Math" w:eastAsia="Times New Roman" w:hAnsi="Cambria Math"/>
                        <w:sz w:val="32"/>
                        <w:szCs w:val="32"/>
                        <w:lang w:eastAsia="ru-RU"/>
                      </w:rPr>
                    </m:ctrlPr>
                  </m:sSubPr>
                  <m:e>
                    <m:r>
                      <w:rPr>
                        <w:rFonts w:ascii="Cambria Math" w:eastAsia="Times New Roman" w:hAnsi="Cambria Math"/>
                        <w:sz w:val="32"/>
                        <w:szCs w:val="32"/>
                        <w:lang w:val="kk-KZ" w:eastAsia="ru-RU"/>
                      </w:rPr>
                      <m:t>K</m:t>
                    </m:r>
                  </m:e>
                  <m:sub>
                    <m:r>
                      <m:rPr>
                        <m:sty m:val="p"/>
                      </m:rPr>
                      <w:rPr>
                        <w:rFonts w:ascii="Cambria Math" w:eastAsia="Times New Roman" w:hAnsi="Cambria Math"/>
                        <w:sz w:val="32"/>
                        <w:szCs w:val="32"/>
                        <w:lang w:val="kk-KZ" w:eastAsia="ru-RU"/>
                      </w:rPr>
                      <m:t>тр</m:t>
                    </m:r>
                  </m:sub>
                </m:sSub>
                <m:sSub>
                  <m:sSubPr>
                    <m:ctrlPr>
                      <w:rPr>
                        <w:rFonts w:ascii="Cambria Math" w:eastAsia="Times New Roman" w:hAnsi="Cambria Math"/>
                        <w:sz w:val="32"/>
                        <w:szCs w:val="32"/>
                        <w:lang w:eastAsia="ru-RU"/>
                      </w:rPr>
                    </m:ctrlPr>
                  </m:sSubPr>
                  <m:e>
                    <m:r>
                      <w:rPr>
                        <w:rFonts w:ascii="Cambria Math" w:eastAsia="Times New Roman" w:hAnsi="Cambria Math"/>
                        <w:sz w:val="32"/>
                        <w:szCs w:val="32"/>
                        <w:lang w:val="kk-KZ" w:eastAsia="ru-RU"/>
                      </w:rPr>
                      <m:t>K</m:t>
                    </m:r>
                  </m:e>
                  <m:sub>
                    <m:r>
                      <m:rPr>
                        <m:sty m:val="p"/>
                      </m:rPr>
                      <w:rPr>
                        <w:rFonts w:ascii="Cambria Math" w:eastAsia="Times New Roman" w:hAnsi="Cambria Math"/>
                        <w:sz w:val="32"/>
                        <w:szCs w:val="32"/>
                        <w:lang w:val="kk-KZ" w:eastAsia="ru-RU"/>
                      </w:rPr>
                      <m:t>пр</m:t>
                    </m:r>
                  </m:sub>
                </m:sSub>
                <m:sSub>
                  <m:sSubPr>
                    <m:ctrlPr>
                      <w:rPr>
                        <w:rFonts w:ascii="Cambria Math" w:eastAsia="Times New Roman" w:hAnsi="Cambria Math"/>
                        <w:sz w:val="32"/>
                        <w:szCs w:val="32"/>
                        <w:lang w:eastAsia="ru-RU"/>
                      </w:rPr>
                    </m:ctrlPr>
                  </m:sSubPr>
                  <m:e>
                    <m:r>
                      <w:rPr>
                        <w:rFonts w:ascii="Cambria Math" w:eastAsia="Times New Roman" w:hAnsi="Cambria Math"/>
                        <w:sz w:val="32"/>
                        <w:szCs w:val="32"/>
                        <w:lang w:val="kk-KZ" w:eastAsia="ru-RU"/>
                      </w:rPr>
                      <m:t>K</m:t>
                    </m:r>
                  </m:e>
                  <m:sub>
                    <m:r>
                      <m:rPr>
                        <m:sty m:val="p"/>
                      </m:rPr>
                      <w:rPr>
                        <w:rFonts w:ascii="Cambria Math" w:eastAsia="Times New Roman" w:hAnsi="Cambria Math"/>
                        <w:sz w:val="32"/>
                        <w:szCs w:val="32"/>
                        <w:lang w:val="kk-KZ" w:eastAsia="ru-RU"/>
                      </w:rPr>
                      <m:t>ПМФ</m:t>
                    </m:r>
                  </m:sub>
                </m:sSub>
                <m:sSub>
                  <m:sSubPr>
                    <m:ctrlPr>
                      <w:rPr>
                        <w:rFonts w:ascii="Cambria Math" w:eastAsia="Times New Roman" w:hAnsi="Cambria Math"/>
                        <w:sz w:val="32"/>
                        <w:szCs w:val="32"/>
                        <w:lang w:eastAsia="ru-RU"/>
                      </w:rPr>
                    </m:ctrlPr>
                  </m:sSubPr>
                  <m:e>
                    <m:r>
                      <w:rPr>
                        <w:rFonts w:ascii="Cambria Math" w:eastAsia="Times New Roman" w:hAnsi="Cambria Math"/>
                        <w:sz w:val="32"/>
                        <w:szCs w:val="32"/>
                        <w:lang w:val="kk-KZ" w:eastAsia="ru-RU"/>
                      </w:rPr>
                      <m:t>K</m:t>
                    </m:r>
                  </m:e>
                  <m:sub>
                    <m:r>
                      <m:rPr>
                        <m:sty m:val="p"/>
                      </m:rPr>
                      <w:rPr>
                        <w:rFonts w:ascii="Cambria Math" w:eastAsia="Times New Roman" w:hAnsi="Cambria Math"/>
                        <w:sz w:val="32"/>
                        <w:szCs w:val="32"/>
                        <w:lang w:val="kk-KZ" w:eastAsia="ru-RU"/>
                      </w:rPr>
                      <m:t>к</m:t>
                    </m:r>
                  </m:sub>
                </m:sSub>
              </m:den>
            </m:f>
          </m:e>
        </m:rad>
      </m:oMath>
      <w:r w:rsidRPr="00DC63A1">
        <w:rPr>
          <w:rFonts w:ascii="Times New Roman" w:eastAsiaTheme="minorEastAsia" w:hAnsi="Times New Roman"/>
          <w:sz w:val="28"/>
          <w:szCs w:val="28"/>
          <w:lang w:val="kk-KZ" w:eastAsia="ru-RU"/>
        </w:rPr>
        <w:t xml:space="preserve">                   </w:t>
      </w:r>
      <w:r w:rsidRPr="00DC63A1">
        <w:rPr>
          <w:rFonts w:ascii="Times New Roman" w:eastAsiaTheme="minorEastAsia" w:hAnsi="Times New Roman"/>
          <w:sz w:val="28"/>
          <w:szCs w:val="28"/>
          <w:lang w:val="kk-KZ" w:eastAsia="ru-RU"/>
        </w:rPr>
        <w:tab/>
      </w:r>
      <w:r w:rsidRPr="00DC63A1">
        <w:rPr>
          <w:rFonts w:ascii="Times New Roman" w:eastAsiaTheme="minorEastAsia" w:hAnsi="Times New Roman"/>
          <w:sz w:val="28"/>
          <w:szCs w:val="28"/>
          <w:lang w:val="kk-KZ" w:eastAsia="ru-RU"/>
        </w:rPr>
        <w:tab/>
      </w:r>
      <w:r w:rsidRPr="00DC63A1">
        <w:rPr>
          <w:rFonts w:ascii="Times New Roman" w:eastAsiaTheme="minorEastAsia" w:hAnsi="Times New Roman"/>
          <w:sz w:val="28"/>
          <w:szCs w:val="28"/>
          <w:lang w:val="kk-KZ" w:eastAsia="ru-RU"/>
        </w:rPr>
        <w:tab/>
        <w:t xml:space="preserve">                            (</w:t>
      </w:r>
      <w:r w:rsidRPr="008446DF">
        <w:rPr>
          <w:rFonts w:ascii="Times New Roman" w:eastAsiaTheme="minorEastAsia" w:hAnsi="Times New Roman"/>
          <w:sz w:val="28"/>
          <w:szCs w:val="28"/>
          <w:lang w:val="kk-KZ" w:eastAsia="ru-RU"/>
        </w:rPr>
        <w:t>4.4</w:t>
      </w:r>
      <w:r w:rsidRPr="00DC63A1">
        <w:rPr>
          <w:rFonts w:ascii="Times New Roman" w:eastAsiaTheme="minorEastAsia" w:hAnsi="Times New Roman"/>
          <w:sz w:val="28"/>
          <w:szCs w:val="28"/>
          <w:lang w:val="kk-KZ" w:eastAsia="ru-RU"/>
        </w:rPr>
        <w:t>)</w:t>
      </w:r>
    </w:p>
    <w:p w14:paraId="03533548" w14:textId="77777777" w:rsidR="008446DF" w:rsidRPr="00DC63A1" w:rsidRDefault="008446DF" w:rsidP="008446DF">
      <w:pPr>
        <w:spacing w:after="0" w:line="252" w:lineRule="auto"/>
        <w:rPr>
          <w:rFonts w:ascii="Times New Roman" w:eastAsia="Times New Roman" w:hAnsi="Times New Roman"/>
          <w:sz w:val="20"/>
          <w:szCs w:val="20"/>
          <w:lang w:val="kk-KZ" w:eastAsia="ru-RU"/>
        </w:rPr>
      </w:pPr>
    </w:p>
    <w:p w14:paraId="2A2FAFF3" w14:textId="77777777" w:rsidR="008446DF" w:rsidRPr="008D2ED7" w:rsidRDefault="008446DF" w:rsidP="008446DF">
      <w:pPr>
        <w:spacing w:after="0" w:line="252"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мұнда </w:t>
      </w:r>
      <w:r w:rsidRPr="008D2ED7">
        <w:rPr>
          <w:rFonts w:ascii="Times New Roman" w:eastAsia="Times New Roman" w:hAnsi="Times New Roman"/>
          <w:sz w:val="28"/>
          <w:szCs w:val="28"/>
          <w:lang w:val="kk-KZ" w:eastAsia="ru-RU"/>
        </w:rPr>
        <w:t xml:space="preserve"> </w:t>
      </w:r>
      <w:r w:rsidRPr="008D2ED7">
        <w:rPr>
          <w:rFonts w:ascii="Times New Roman" w:eastAsia="Times New Roman" w:hAnsi="Times New Roman"/>
          <w:sz w:val="28"/>
          <w:szCs w:val="28"/>
          <w:lang w:val="kk-KZ" w:eastAsia="ru-RU"/>
        </w:rPr>
        <w:tab/>
      </w:r>
      <w:r w:rsidRPr="008D2ED7">
        <w:rPr>
          <w:rFonts w:ascii="Times New Roman" w:eastAsia="Times New Roman" w:hAnsi="Times New Roman"/>
          <w:i/>
          <w:sz w:val="28"/>
          <w:szCs w:val="28"/>
          <w:lang w:val="kk-KZ" w:eastAsia="ru-RU"/>
        </w:rPr>
        <w:t>a</w:t>
      </w:r>
      <w:r w:rsidRPr="008D2ED7">
        <w:rPr>
          <w:rFonts w:ascii="Times New Roman" w:eastAsia="Times New Roman" w:hAnsi="Times New Roman"/>
          <w:sz w:val="28"/>
          <w:szCs w:val="28"/>
          <w:lang w:val="kk-KZ" w:eastAsia="ru-RU"/>
        </w:rPr>
        <w:t xml:space="preserve"> – </w:t>
      </w:r>
      <w:r w:rsidRPr="008446DF">
        <w:rPr>
          <w:rFonts w:ascii="Times New Roman" w:eastAsia="Times New Roman" w:hAnsi="Times New Roman"/>
          <w:sz w:val="28"/>
          <w:szCs w:val="28"/>
          <w:lang w:val="kk-KZ" w:eastAsia="ru-RU"/>
        </w:rPr>
        <w:t xml:space="preserve"> квадрат тәрізді кентіректің  қабырғалары</w:t>
      </w:r>
      <w:r w:rsidRPr="008D2ED7">
        <w:rPr>
          <w:rFonts w:ascii="Times New Roman" w:eastAsia="Times New Roman" w:hAnsi="Times New Roman"/>
          <w:sz w:val="28"/>
          <w:szCs w:val="28"/>
          <w:lang w:val="kk-KZ" w:eastAsia="ru-RU"/>
        </w:rPr>
        <w:t>, м;</w:t>
      </w:r>
    </w:p>
    <w:p w14:paraId="027DB7E1" w14:textId="77777777" w:rsidR="008446DF" w:rsidRPr="008446DF" w:rsidRDefault="008446DF" w:rsidP="008446DF">
      <w:pPr>
        <w:spacing w:after="0" w:line="252"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К</w:t>
      </w:r>
      <w:r w:rsidRPr="008446DF">
        <w:rPr>
          <w:rFonts w:ascii="Times New Roman" w:eastAsia="Times New Roman" w:hAnsi="Times New Roman"/>
          <w:sz w:val="28"/>
          <w:szCs w:val="28"/>
          <w:vertAlign w:val="subscript"/>
          <w:lang w:val="kk-KZ" w:eastAsia="ru-RU"/>
        </w:rPr>
        <w:t>н</w:t>
      </w:r>
      <w:r w:rsidRPr="008446DF">
        <w:rPr>
          <w:rFonts w:ascii="Times New Roman" w:eastAsia="Times New Roman" w:hAnsi="Times New Roman"/>
          <w:sz w:val="28"/>
          <w:szCs w:val="28"/>
          <w:lang w:val="kk-KZ" w:eastAsia="ru-RU"/>
        </w:rPr>
        <w:t xml:space="preserve"> – кентіректің қай жағына салмақ түсіп тұрғанын көрсететін жүктеме коэффициенті. </w:t>
      </w:r>
    </w:p>
    <w:p w14:paraId="2C03D881" w14:textId="77777777" w:rsidR="008446DF" w:rsidRPr="008446DF" w:rsidRDefault="008446DF" w:rsidP="008446DF">
      <w:pPr>
        <w:spacing w:after="0" w:line="252" w:lineRule="auto"/>
        <w:ind w:firstLine="567"/>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Әртүрлі тау жыныстары үшін   К</w:t>
      </w:r>
      <w:r w:rsidRPr="008446DF">
        <w:rPr>
          <w:rFonts w:ascii="Times New Roman" w:eastAsia="Times New Roman" w:hAnsi="Times New Roman"/>
          <w:sz w:val="28"/>
          <w:szCs w:val="28"/>
          <w:vertAlign w:val="subscript"/>
          <w:lang w:val="kk-KZ" w:eastAsia="ru-RU"/>
        </w:rPr>
        <w:t>н</w:t>
      </w:r>
      <w:r w:rsidRPr="008446DF">
        <w:rPr>
          <w:rFonts w:ascii="Times New Roman" w:eastAsia="Times New Roman" w:hAnsi="Times New Roman"/>
          <w:sz w:val="28"/>
          <w:szCs w:val="28"/>
          <w:lang w:val="kk-KZ" w:eastAsia="ru-RU"/>
        </w:rPr>
        <w:t xml:space="preserve"> – коэффициентін есептеу келесі 4.1  және 4.2 кестелеріне берілгшенәртүрлі тау жыныстарына                   </w:t>
      </w:r>
    </w:p>
    <w:p w14:paraId="2A959553" w14:textId="77777777" w:rsidR="008446DF" w:rsidRPr="008446DF" w:rsidRDefault="008446DF" w:rsidP="008446DF">
      <w:pPr>
        <w:spacing w:after="0" w:line="252" w:lineRule="auto"/>
        <w:ind w:left="720"/>
        <w:contextualSpacing/>
        <w:rPr>
          <w:rFonts w:ascii="Times New Roman" w:hAnsi="Times New Roman"/>
          <w:sz w:val="28"/>
          <w:szCs w:val="28"/>
          <w:lang w:val="kk-KZ" w:eastAsia="ru-RU"/>
        </w:rPr>
      </w:pPr>
    </w:p>
    <w:p w14:paraId="478E4E12" w14:textId="77777777" w:rsidR="008446DF" w:rsidRPr="008446DF" w:rsidRDefault="008446DF" w:rsidP="008446DF">
      <w:pPr>
        <w:spacing w:after="0" w:line="240" w:lineRule="auto"/>
        <w:ind w:firstLine="567"/>
        <w:contextualSpacing/>
        <w:rPr>
          <w:rFonts w:ascii="Times New Roman" w:hAnsi="Times New Roman"/>
          <w:sz w:val="28"/>
          <w:szCs w:val="28"/>
          <w:lang w:val="kk-KZ" w:eastAsia="ru-RU"/>
        </w:rPr>
      </w:pPr>
      <w:r w:rsidRPr="008446DF">
        <w:rPr>
          <w:rFonts w:ascii="Times New Roman" w:hAnsi="Times New Roman"/>
          <w:sz w:val="28"/>
          <w:szCs w:val="28"/>
          <w:lang w:val="kk-KZ" w:eastAsia="ru-RU"/>
        </w:rPr>
        <w:t>Кесте  4.1 -  К</w:t>
      </w:r>
      <w:r w:rsidRPr="008446DF">
        <w:rPr>
          <w:rFonts w:ascii="Times New Roman" w:hAnsi="Times New Roman"/>
          <w:sz w:val="28"/>
          <w:szCs w:val="28"/>
          <w:vertAlign w:val="subscript"/>
          <w:lang w:val="kk-KZ" w:eastAsia="ru-RU"/>
        </w:rPr>
        <w:t xml:space="preserve">н </w:t>
      </w:r>
      <w:r w:rsidRPr="008446DF">
        <w:rPr>
          <w:rFonts w:ascii="Times New Roman" w:hAnsi="Times New Roman"/>
          <w:sz w:val="28"/>
          <w:szCs w:val="28"/>
          <w:lang w:val="kk-KZ" w:eastAsia="ru-RU"/>
        </w:rPr>
        <w:t>коэффициентінің  тереңдік Н пен панельдің еніне  L  байланысты мәндері (сұр  құмтастар үшін)</w:t>
      </w:r>
    </w:p>
    <w:p w14:paraId="3955D5DE" w14:textId="77777777" w:rsidR="008446DF" w:rsidRPr="008446DF" w:rsidRDefault="008446DF" w:rsidP="008446DF">
      <w:pPr>
        <w:spacing w:after="0" w:line="240" w:lineRule="auto"/>
        <w:ind w:left="720"/>
        <w:contextualSpacing/>
        <w:rPr>
          <w:rFonts w:ascii="Times New Roman" w:hAnsi="Times New Roman"/>
          <w:sz w:val="28"/>
          <w:szCs w:val="28"/>
          <w:lang w:val="kk-KZ" w:eastAsia="ru-RU"/>
        </w:rPr>
      </w:pPr>
    </w:p>
    <w:tbl>
      <w:tblPr>
        <w:tblStyle w:val="130"/>
        <w:tblW w:w="0" w:type="auto"/>
        <w:tblLook w:val="04A0" w:firstRow="1" w:lastRow="0" w:firstColumn="1" w:lastColumn="0" w:noHBand="0" w:noVBand="1"/>
      </w:tblPr>
      <w:tblGrid>
        <w:gridCol w:w="1183"/>
        <w:gridCol w:w="1077"/>
        <w:gridCol w:w="1155"/>
        <w:gridCol w:w="1193"/>
        <w:gridCol w:w="1193"/>
        <w:gridCol w:w="1156"/>
        <w:gridCol w:w="1194"/>
        <w:gridCol w:w="1194"/>
      </w:tblGrid>
      <w:tr w:rsidR="008446DF" w:rsidRPr="008446DF" w14:paraId="630012A5" w14:textId="77777777" w:rsidTr="00DC63A1">
        <w:tc>
          <w:tcPr>
            <w:tcW w:w="1183" w:type="dxa"/>
            <w:shd w:val="clear" w:color="auto" w:fill="D9D9D9" w:themeFill="background1" w:themeFillShade="D9"/>
          </w:tcPr>
          <w:p w14:paraId="2CFA6A82"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L/H</w:t>
            </w:r>
          </w:p>
        </w:tc>
        <w:tc>
          <w:tcPr>
            <w:tcW w:w="1077" w:type="dxa"/>
            <w:shd w:val="clear" w:color="auto" w:fill="D9D9D9" w:themeFill="background1" w:themeFillShade="D9"/>
          </w:tcPr>
          <w:p w14:paraId="1DD4D44C" w14:textId="77777777" w:rsidR="008446DF" w:rsidRPr="008446DF" w:rsidRDefault="008446DF" w:rsidP="008446DF">
            <w:pPr>
              <w:spacing w:after="120" w:line="240" w:lineRule="auto"/>
              <w:rPr>
                <w:rFonts w:ascii="Times New Roman" w:eastAsia="Times New Roman" w:hAnsi="Times New Roman"/>
                <w:sz w:val="24"/>
                <w:szCs w:val="24"/>
              </w:rPr>
            </w:pPr>
          </w:p>
        </w:tc>
        <w:tc>
          <w:tcPr>
            <w:tcW w:w="1155" w:type="dxa"/>
            <w:shd w:val="clear" w:color="auto" w:fill="D9D9D9" w:themeFill="background1" w:themeFillShade="D9"/>
          </w:tcPr>
          <w:p w14:paraId="08E11DA3"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1</w:t>
            </w:r>
          </w:p>
        </w:tc>
        <w:tc>
          <w:tcPr>
            <w:tcW w:w="1193" w:type="dxa"/>
            <w:shd w:val="clear" w:color="auto" w:fill="D9D9D9" w:themeFill="background1" w:themeFillShade="D9"/>
          </w:tcPr>
          <w:p w14:paraId="3F3AA844"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0,66</w:t>
            </w:r>
          </w:p>
        </w:tc>
        <w:tc>
          <w:tcPr>
            <w:tcW w:w="1193" w:type="dxa"/>
            <w:shd w:val="clear" w:color="auto" w:fill="D9D9D9" w:themeFill="background1" w:themeFillShade="D9"/>
          </w:tcPr>
          <w:p w14:paraId="48561F6E"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0,5</w:t>
            </w:r>
          </w:p>
        </w:tc>
        <w:tc>
          <w:tcPr>
            <w:tcW w:w="1156" w:type="dxa"/>
            <w:shd w:val="clear" w:color="auto" w:fill="D9D9D9" w:themeFill="background1" w:themeFillShade="D9"/>
          </w:tcPr>
          <w:p w14:paraId="2B0099ED"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0,4</w:t>
            </w:r>
          </w:p>
        </w:tc>
        <w:tc>
          <w:tcPr>
            <w:tcW w:w="1194" w:type="dxa"/>
            <w:shd w:val="clear" w:color="auto" w:fill="D9D9D9" w:themeFill="background1" w:themeFillShade="D9"/>
          </w:tcPr>
          <w:p w14:paraId="511DE034"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0,32</w:t>
            </w:r>
          </w:p>
        </w:tc>
        <w:tc>
          <w:tcPr>
            <w:tcW w:w="1194" w:type="dxa"/>
            <w:shd w:val="clear" w:color="auto" w:fill="D9D9D9" w:themeFill="background1" w:themeFillShade="D9"/>
          </w:tcPr>
          <w:p w14:paraId="022F1332"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0,26</w:t>
            </w:r>
          </w:p>
        </w:tc>
      </w:tr>
      <w:tr w:rsidR="008446DF" w:rsidRPr="008446DF" w14:paraId="74408663" w14:textId="77777777" w:rsidTr="00DC63A1">
        <w:tc>
          <w:tcPr>
            <w:tcW w:w="1183" w:type="dxa"/>
          </w:tcPr>
          <w:p w14:paraId="14D8279A"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К</w:t>
            </w:r>
            <w:r w:rsidRPr="008446DF">
              <w:rPr>
                <w:rFonts w:ascii="Times New Roman" w:eastAsia="Times New Roman" w:hAnsi="Times New Roman"/>
                <w:sz w:val="24"/>
                <w:szCs w:val="24"/>
                <w:vertAlign w:val="subscript"/>
              </w:rPr>
              <w:t>н</w:t>
            </w:r>
          </w:p>
        </w:tc>
        <w:tc>
          <w:tcPr>
            <w:tcW w:w="1077" w:type="dxa"/>
          </w:tcPr>
          <w:p w14:paraId="4373F964" w14:textId="77777777" w:rsidR="008446DF" w:rsidRPr="008446DF" w:rsidRDefault="008446DF" w:rsidP="008446DF">
            <w:pPr>
              <w:spacing w:after="120" w:line="240" w:lineRule="auto"/>
              <w:rPr>
                <w:rFonts w:ascii="Times New Roman" w:eastAsia="Times New Roman" w:hAnsi="Times New Roman"/>
                <w:sz w:val="24"/>
                <w:szCs w:val="24"/>
              </w:rPr>
            </w:pPr>
          </w:p>
        </w:tc>
        <w:tc>
          <w:tcPr>
            <w:tcW w:w="1155" w:type="dxa"/>
          </w:tcPr>
          <w:p w14:paraId="53333EE1"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0,7</w:t>
            </w:r>
          </w:p>
        </w:tc>
        <w:tc>
          <w:tcPr>
            <w:tcW w:w="1193" w:type="dxa"/>
          </w:tcPr>
          <w:p w14:paraId="70001780"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0,6</w:t>
            </w:r>
          </w:p>
        </w:tc>
        <w:tc>
          <w:tcPr>
            <w:tcW w:w="1193" w:type="dxa"/>
          </w:tcPr>
          <w:p w14:paraId="4E927A91"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0,55</w:t>
            </w:r>
          </w:p>
        </w:tc>
        <w:tc>
          <w:tcPr>
            <w:tcW w:w="1156" w:type="dxa"/>
          </w:tcPr>
          <w:p w14:paraId="6474EA42"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0,5</w:t>
            </w:r>
          </w:p>
        </w:tc>
        <w:tc>
          <w:tcPr>
            <w:tcW w:w="1194" w:type="dxa"/>
          </w:tcPr>
          <w:p w14:paraId="744BE128"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0,45</w:t>
            </w:r>
          </w:p>
        </w:tc>
        <w:tc>
          <w:tcPr>
            <w:tcW w:w="1194" w:type="dxa"/>
          </w:tcPr>
          <w:p w14:paraId="1E09AD0D"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0,4</w:t>
            </w:r>
          </w:p>
        </w:tc>
      </w:tr>
    </w:tbl>
    <w:p w14:paraId="6A708CC8" w14:textId="77777777" w:rsidR="008446DF" w:rsidRPr="008446DF" w:rsidRDefault="008446DF" w:rsidP="008446DF">
      <w:pPr>
        <w:spacing w:after="0" w:line="240" w:lineRule="auto"/>
        <w:rPr>
          <w:rFonts w:ascii="Times New Roman" w:eastAsia="Times New Roman" w:hAnsi="Times New Roman"/>
          <w:sz w:val="24"/>
          <w:szCs w:val="24"/>
          <w:lang w:eastAsia="ru-RU"/>
        </w:rPr>
      </w:pPr>
    </w:p>
    <w:p w14:paraId="7AD5C891" w14:textId="77777777" w:rsidR="008446DF" w:rsidRPr="008446DF" w:rsidRDefault="008446DF" w:rsidP="008446DF">
      <w:pPr>
        <w:spacing w:after="0" w:line="240" w:lineRule="auto"/>
        <w:ind w:firstLine="567"/>
        <w:contextualSpacing/>
        <w:rPr>
          <w:rFonts w:ascii="Times New Roman" w:hAnsi="Times New Roman"/>
          <w:sz w:val="28"/>
          <w:szCs w:val="28"/>
          <w:lang w:val="kk-KZ" w:eastAsia="ru-RU"/>
        </w:rPr>
      </w:pPr>
      <w:r w:rsidRPr="008446DF">
        <w:rPr>
          <w:rFonts w:ascii="Times New Roman" w:hAnsi="Times New Roman"/>
          <w:sz w:val="28"/>
          <w:szCs w:val="28"/>
          <w:lang w:val="kk-KZ"/>
        </w:rPr>
        <w:t xml:space="preserve">Кесте </w:t>
      </w:r>
      <w:r w:rsidRPr="008446DF">
        <w:rPr>
          <w:rFonts w:ascii="Times New Roman" w:hAnsi="Times New Roman"/>
          <w:sz w:val="28"/>
          <w:szCs w:val="28"/>
        </w:rPr>
        <w:t xml:space="preserve"> 4.2 - </w:t>
      </w:r>
      <w:r w:rsidRPr="008446DF">
        <w:rPr>
          <w:rFonts w:ascii="Times New Roman" w:hAnsi="Times New Roman"/>
          <w:sz w:val="28"/>
          <w:szCs w:val="28"/>
          <w:lang w:eastAsia="ru-RU"/>
        </w:rPr>
        <w:t>К</w:t>
      </w:r>
      <w:r w:rsidRPr="008446DF">
        <w:rPr>
          <w:rFonts w:ascii="Times New Roman" w:hAnsi="Times New Roman"/>
          <w:sz w:val="28"/>
          <w:szCs w:val="28"/>
          <w:vertAlign w:val="subscript"/>
          <w:lang w:eastAsia="ru-RU"/>
        </w:rPr>
        <w:t>н</w:t>
      </w:r>
      <w:r w:rsidRPr="008446DF">
        <w:rPr>
          <w:rFonts w:ascii="Times New Roman" w:hAnsi="Times New Roman"/>
          <w:sz w:val="28"/>
          <w:szCs w:val="28"/>
          <w:vertAlign w:val="subscript"/>
          <w:lang w:val="kk-KZ" w:eastAsia="ru-RU"/>
        </w:rPr>
        <w:t xml:space="preserve"> </w:t>
      </w:r>
      <w:r w:rsidRPr="008446DF">
        <w:rPr>
          <w:rFonts w:ascii="Times New Roman" w:hAnsi="Times New Roman"/>
          <w:sz w:val="28"/>
          <w:szCs w:val="28"/>
          <w:lang w:val="kk-KZ" w:eastAsia="ru-RU"/>
        </w:rPr>
        <w:t xml:space="preserve">коэффициентінің тереңдік Н пен панельдің еніне </w:t>
      </w:r>
      <w:r w:rsidRPr="008446DF">
        <w:rPr>
          <w:rFonts w:ascii="Times New Roman" w:hAnsi="Times New Roman"/>
          <w:sz w:val="28"/>
          <w:szCs w:val="28"/>
          <w:lang w:eastAsia="ru-RU"/>
        </w:rPr>
        <w:t xml:space="preserve"> L</w:t>
      </w:r>
      <w:r w:rsidRPr="008446DF">
        <w:rPr>
          <w:rFonts w:ascii="Times New Roman" w:hAnsi="Times New Roman"/>
          <w:sz w:val="28"/>
          <w:szCs w:val="28"/>
          <w:lang w:val="kk-KZ" w:eastAsia="ru-RU"/>
        </w:rPr>
        <w:t xml:space="preserve">  байланысты мәндері</w:t>
      </w:r>
      <w:r w:rsidRPr="008446DF">
        <w:rPr>
          <w:rFonts w:ascii="Times New Roman" w:hAnsi="Times New Roman"/>
          <w:sz w:val="28"/>
          <w:szCs w:val="28"/>
          <w:lang w:eastAsia="ru-RU"/>
        </w:rPr>
        <w:t xml:space="preserve"> </w:t>
      </w:r>
      <w:r w:rsidRPr="008446DF">
        <w:rPr>
          <w:rFonts w:ascii="Times New Roman" w:hAnsi="Times New Roman"/>
          <w:sz w:val="28"/>
          <w:szCs w:val="28"/>
          <w:lang w:val="kk-KZ" w:eastAsia="ru-RU"/>
        </w:rPr>
        <w:t>(табан  мен төбелік қызыл  таужыныстары үшін)</w:t>
      </w:r>
    </w:p>
    <w:p w14:paraId="767C62CD" w14:textId="77777777" w:rsidR="008446DF" w:rsidRPr="008446DF" w:rsidRDefault="008446DF" w:rsidP="008446DF">
      <w:pPr>
        <w:spacing w:after="0" w:line="240" w:lineRule="auto"/>
        <w:ind w:left="720"/>
        <w:contextualSpacing/>
        <w:rPr>
          <w:rFonts w:ascii="Times New Roman" w:hAnsi="Times New Roman"/>
          <w:sz w:val="28"/>
          <w:szCs w:val="28"/>
          <w:lang w:val="kk-KZ" w:eastAsia="ru-RU"/>
        </w:rPr>
      </w:pPr>
    </w:p>
    <w:tbl>
      <w:tblPr>
        <w:tblStyle w:val="130"/>
        <w:tblW w:w="0" w:type="auto"/>
        <w:tblLook w:val="04A0" w:firstRow="1" w:lastRow="0" w:firstColumn="1" w:lastColumn="0" w:noHBand="0" w:noVBand="1"/>
      </w:tblPr>
      <w:tblGrid>
        <w:gridCol w:w="1332"/>
        <w:gridCol w:w="1335"/>
        <w:gridCol w:w="1335"/>
        <w:gridCol w:w="1335"/>
        <w:gridCol w:w="1336"/>
        <w:gridCol w:w="1336"/>
        <w:gridCol w:w="1336"/>
      </w:tblGrid>
      <w:tr w:rsidR="008446DF" w:rsidRPr="008446DF" w14:paraId="0B04AEDF" w14:textId="77777777" w:rsidTr="00DC63A1">
        <w:tc>
          <w:tcPr>
            <w:tcW w:w="1332" w:type="dxa"/>
            <w:shd w:val="clear" w:color="auto" w:fill="D9D9D9" w:themeFill="background1" w:themeFillShade="D9"/>
          </w:tcPr>
          <w:p w14:paraId="1CE743B1"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lang w:val="kk-KZ"/>
              </w:rPr>
              <w:t xml:space="preserve"> </w:t>
            </w:r>
            <w:r w:rsidRPr="008446DF">
              <w:rPr>
                <w:rFonts w:ascii="Times New Roman" w:eastAsia="Times New Roman" w:hAnsi="Times New Roman"/>
                <w:sz w:val="24"/>
                <w:szCs w:val="24"/>
              </w:rPr>
              <w:t>L/H</w:t>
            </w:r>
          </w:p>
        </w:tc>
        <w:tc>
          <w:tcPr>
            <w:tcW w:w="1335" w:type="dxa"/>
            <w:shd w:val="clear" w:color="auto" w:fill="D9D9D9" w:themeFill="background1" w:themeFillShade="D9"/>
          </w:tcPr>
          <w:p w14:paraId="6F1CA275"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1</w:t>
            </w:r>
          </w:p>
        </w:tc>
        <w:tc>
          <w:tcPr>
            <w:tcW w:w="1335" w:type="dxa"/>
            <w:shd w:val="clear" w:color="auto" w:fill="D9D9D9" w:themeFill="background1" w:themeFillShade="D9"/>
          </w:tcPr>
          <w:p w14:paraId="38915572"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0,66</w:t>
            </w:r>
          </w:p>
        </w:tc>
        <w:tc>
          <w:tcPr>
            <w:tcW w:w="1335" w:type="dxa"/>
            <w:shd w:val="clear" w:color="auto" w:fill="D9D9D9" w:themeFill="background1" w:themeFillShade="D9"/>
          </w:tcPr>
          <w:p w14:paraId="3A87C278"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0,5</w:t>
            </w:r>
          </w:p>
        </w:tc>
        <w:tc>
          <w:tcPr>
            <w:tcW w:w="1336" w:type="dxa"/>
            <w:shd w:val="clear" w:color="auto" w:fill="D9D9D9" w:themeFill="background1" w:themeFillShade="D9"/>
          </w:tcPr>
          <w:p w14:paraId="053C3716"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0,4</w:t>
            </w:r>
          </w:p>
        </w:tc>
        <w:tc>
          <w:tcPr>
            <w:tcW w:w="1336" w:type="dxa"/>
            <w:shd w:val="clear" w:color="auto" w:fill="D9D9D9" w:themeFill="background1" w:themeFillShade="D9"/>
          </w:tcPr>
          <w:p w14:paraId="7219F106"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0,32</w:t>
            </w:r>
          </w:p>
        </w:tc>
        <w:tc>
          <w:tcPr>
            <w:tcW w:w="1336" w:type="dxa"/>
            <w:shd w:val="clear" w:color="auto" w:fill="D9D9D9" w:themeFill="background1" w:themeFillShade="D9"/>
          </w:tcPr>
          <w:p w14:paraId="68406F8F"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0,26</w:t>
            </w:r>
          </w:p>
        </w:tc>
      </w:tr>
      <w:tr w:rsidR="008446DF" w:rsidRPr="008446DF" w14:paraId="06051F49" w14:textId="77777777" w:rsidTr="00DC63A1">
        <w:tc>
          <w:tcPr>
            <w:tcW w:w="1332" w:type="dxa"/>
          </w:tcPr>
          <w:p w14:paraId="4DB56665"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К</w:t>
            </w:r>
            <w:r w:rsidRPr="008446DF">
              <w:rPr>
                <w:rFonts w:ascii="Times New Roman" w:eastAsia="Times New Roman" w:hAnsi="Times New Roman"/>
                <w:sz w:val="24"/>
                <w:szCs w:val="24"/>
                <w:vertAlign w:val="subscript"/>
              </w:rPr>
              <w:t>н</w:t>
            </w:r>
          </w:p>
        </w:tc>
        <w:tc>
          <w:tcPr>
            <w:tcW w:w="1335" w:type="dxa"/>
          </w:tcPr>
          <w:p w14:paraId="4326122C"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0,85</w:t>
            </w:r>
          </w:p>
        </w:tc>
        <w:tc>
          <w:tcPr>
            <w:tcW w:w="1335" w:type="dxa"/>
          </w:tcPr>
          <w:p w14:paraId="269407E4"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0,8</w:t>
            </w:r>
          </w:p>
        </w:tc>
        <w:tc>
          <w:tcPr>
            <w:tcW w:w="1335" w:type="dxa"/>
          </w:tcPr>
          <w:p w14:paraId="17FF6A81"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0,77</w:t>
            </w:r>
          </w:p>
        </w:tc>
        <w:tc>
          <w:tcPr>
            <w:tcW w:w="1336" w:type="dxa"/>
          </w:tcPr>
          <w:p w14:paraId="3CA5A4F0"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0,75</w:t>
            </w:r>
          </w:p>
        </w:tc>
        <w:tc>
          <w:tcPr>
            <w:tcW w:w="1336" w:type="dxa"/>
          </w:tcPr>
          <w:p w14:paraId="39B56F5E"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0,72</w:t>
            </w:r>
          </w:p>
        </w:tc>
        <w:tc>
          <w:tcPr>
            <w:tcW w:w="1336" w:type="dxa"/>
          </w:tcPr>
          <w:p w14:paraId="007E3D5F"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0,69</w:t>
            </w:r>
          </w:p>
        </w:tc>
      </w:tr>
    </w:tbl>
    <w:p w14:paraId="0D8DE8B9" w14:textId="77777777" w:rsidR="008446DF" w:rsidRPr="008446DF" w:rsidRDefault="008446DF" w:rsidP="008446DF">
      <w:pPr>
        <w:spacing w:after="0" w:line="240" w:lineRule="auto"/>
        <w:rPr>
          <w:rFonts w:ascii="Times New Roman" w:eastAsia="Times New Roman" w:hAnsi="Times New Roman"/>
          <w:sz w:val="28"/>
          <w:szCs w:val="28"/>
          <w:lang w:val="kk-KZ" w:eastAsia="ru-RU"/>
        </w:rPr>
      </w:pPr>
    </w:p>
    <w:p w14:paraId="1825BED5"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Жаңадан іске қосылған Анненский кенішіндегі көлбеу шөгінділердің болуы және  әлсіз сұр рудалық құмтастарға  байланысты, камерааралық кентіректер беріктік сипаттамаларының жоғарылауына әкеп соғады. Бұл жағдайда  кентіректер торы және тосқауыл тіректері арасындағы қашықтықты таңдау 4.3-кестеге сәйкес қабылданады.</w:t>
      </w:r>
    </w:p>
    <w:p w14:paraId="7B16BFBB" w14:textId="77777777" w:rsidR="008446DF" w:rsidRPr="008446DF" w:rsidRDefault="008446DF" w:rsidP="008446DF">
      <w:pPr>
        <w:spacing w:after="0" w:line="240" w:lineRule="auto"/>
        <w:ind w:firstLine="567"/>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Кесте 4.3 – Жезқазған кенішінің жағдайына арналған камерааралық тіректердің торы, камералық аралықтар және тазалау панелінің ені (L)</w:t>
      </w:r>
    </w:p>
    <w:tbl>
      <w:tblPr>
        <w:tblStyle w:val="130"/>
        <w:tblW w:w="5000" w:type="pct"/>
        <w:tblLook w:val="04A0" w:firstRow="1" w:lastRow="0" w:firstColumn="1" w:lastColumn="0" w:noHBand="0" w:noVBand="1"/>
      </w:tblPr>
      <w:tblGrid>
        <w:gridCol w:w="1233"/>
        <w:gridCol w:w="1101"/>
        <w:gridCol w:w="1204"/>
        <w:gridCol w:w="1561"/>
        <w:gridCol w:w="4246"/>
      </w:tblGrid>
      <w:tr w:rsidR="008446DF" w:rsidRPr="008446DF" w14:paraId="1953ACC1" w14:textId="77777777" w:rsidTr="00DC63A1">
        <w:tc>
          <w:tcPr>
            <w:tcW w:w="660" w:type="pct"/>
            <w:shd w:val="clear" w:color="auto" w:fill="D9D9D9" w:themeFill="background1" w:themeFillShade="D9"/>
            <w:vAlign w:val="center"/>
          </w:tcPr>
          <w:p w14:paraId="32C670D6"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lang w:val="kk-KZ"/>
              </w:rPr>
              <w:t>Кеннің құлау бұрышы</w:t>
            </w:r>
            <w:r w:rsidRPr="008446DF">
              <w:rPr>
                <w:rFonts w:ascii="Times New Roman" w:eastAsia="Times New Roman" w:hAnsi="Times New Roman"/>
                <w:sz w:val="24"/>
                <w:szCs w:val="24"/>
              </w:rPr>
              <w:t>, α</w:t>
            </w:r>
          </w:p>
        </w:tc>
        <w:tc>
          <w:tcPr>
            <w:tcW w:w="589" w:type="pct"/>
            <w:shd w:val="clear" w:color="auto" w:fill="D9D9D9" w:themeFill="background1" w:themeFillShade="D9"/>
            <w:vAlign w:val="center"/>
          </w:tcPr>
          <w:p w14:paraId="01E39032"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lang w:val="kk-KZ"/>
              </w:rPr>
              <w:t>КАК торы</w:t>
            </w:r>
            <w:r w:rsidRPr="008446DF">
              <w:rPr>
                <w:rFonts w:ascii="Times New Roman" w:eastAsia="Times New Roman" w:hAnsi="Times New Roman"/>
                <w:sz w:val="24"/>
                <w:szCs w:val="24"/>
              </w:rPr>
              <w:t xml:space="preserve">  </w:t>
            </w:r>
            <w:r w:rsidRPr="008446DF">
              <w:rPr>
                <w:rFonts w:ascii="Times New Roman" w:eastAsia="Times New Roman" w:hAnsi="Times New Roman"/>
                <w:i/>
                <w:sz w:val="24"/>
                <w:szCs w:val="24"/>
              </w:rPr>
              <w:t>l+d</w:t>
            </w:r>
            <w:r w:rsidRPr="008446DF">
              <w:rPr>
                <w:rFonts w:ascii="Times New Roman" w:eastAsia="Times New Roman" w:hAnsi="Times New Roman"/>
                <w:sz w:val="24"/>
                <w:szCs w:val="24"/>
              </w:rPr>
              <w:t>, м</w:t>
            </w:r>
          </w:p>
        </w:tc>
        <w:tc>
          <w:tcPr>
            <w:tcW w:w="644" w:type="pct"/>
            <w:shd w:val="clear" w:color="auto" w:fill="D9D9D9" w:themeFill="background1" w:themeFillShade="D9"/>
            <w:vAlign w:val="center"/>
          </w:tcPr>
          <w:p w14:paraId="121F8876" w14:textId="77777777" w:rsidR="008446DF" w:rsidRPr="008446DF" w:rsidRDefault="008446DF" w:rsidP="008446DF">
            <w:pPr>
              <w:spacing w:line="240" w:lineRule="auto"/>
              <w:rPr>
                <w:rFonts w:ascii="Times New Roman" w:eastAsia="Times New Roman" w:hAnsi="Times New Roman"/>
                <w:sz w:val="24"/>
                <w:szCs w:val="24"/>
                <w:lang w:val="kk-KZ"/>
              </w:rPr>
            </w:pPr>
            <w:r w:rsidRPr="008446DF">
              <w:rPr>
                <w:rFonts w:ascii="Times New Roman" w:eastAsia="Times New Roman" w:hAnsi="Times New Roman"/>
                <w:sz w:val="24"/>
                <w:szCs w:val="24"/>
                <w:lang w:val="kk-KZ"/>
              </w:rPr>
              <w:t>Камера аралығы</w:t>
            </w:r>
          </w:p>
          <w:p w14:paraId="5EC2D67B"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xml:space="preserve"> </w:t>
            </w:r>
            <w:r w:rsidRPr="008446DF">
              <w:rPr>
                <w:rFonts w:ascii="Times New Roman" w:eastAsia="Times New Roman" w:hAnsi="Times New Roman"/>
                <w:i/>
                <w:sz w:val="24"/>
                <w:szCs w:val="24"/>
              </w:rPr>
              <w:t>l</w:t>
            </w:r>
            <w:r w:rsidRPr="008446DF">
              <w:rPr>
                <w:rFonts w:ascii="Times New Roman" w:eastAsia="Times New Roman" w:hAnsi="Times New Roman"/>
                <w:sz w:val="24"/>
                <w:szCs w:val="24"/>
              </w:rPr>
              <w:t>, м</w:t>
            </w:r>
          </w:p>
        </w:tc>
        <w:tc>
          <w:tcPr>
            <w:tcW w:w="835" w:type="pct"/>
            <w:shd w:val="clear" w:color="auto" w:fill="D9D9D9" w:themeFill="background1" w:themeFillShade="D9"/>
            <w:vAlign w:val="center"/>
          </w:tcPr>
          <w:p w14:paraId="73AB25B1"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lang w:val="kk-KZ"/>
              </w:rPr>
              <w:t>Тазалау панелінің ені</w:t>
            </w:r>
            <w:r w:rsidRPr="008446DF">
              <w:rPr>
                <w:rFonts w:ascii="Times New Roman" w:eastAsia="Times New Roman" w:hAnsi="Times New Roman"/>
                <w:sz w:val="24"/>
                <w:szCs w:val="24"/>
              </w:rPr>
              <w:t xml:space="preserve"> L, м</w:t>
            </w:r>
          </w:p>
        </w:tc>
        <w:tc>
          <w:tcPr>
            <w:tcW w:w="2272" w:type="pct"/>
            <w:shd w:val="clear" w:color="auto" w:fill="D9D9D9" w:themeFill="background1" w:themeFillShade="D9"/>
            <w:vAlign w:val="center"/>
          </w:tcPr>
          <w:p w14:paraId="07D1DE8E"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lang w:val="kk-KZ"/>
              </w:rPr>
              <w:t>Ескертулар</w:t>
            </w:r>
          </w:p>
        </w:tc>
      </w:tr>
      <w:tr w:rsidR="008446DF" w:rsidRPr="008446DF" w14:paraId="05CFDAE8" w14:textId="77777777" w:rsidTr="00DC63A1">
        <w:tc>
          <w:tcPr>
            <w:tcW w:w="660" w:type="pct"/>
          </w:tcPr>
          <w:p w14:paraId="3A17204F"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0 -10</w:t>
            </w:r>
          </w:p>
        </w:tc>
        <w:tc>
          <w:tcPr>
            <w:tcW w:w="589" w:type="pct"/>
          </w:tcPr>
          <w:p w14:paraId="243F5962"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21</w:t>
            </w:r>
          </w:p>
        </w:tc>
        <w:tc>
          <w:tcPr>
            <w:tcW w:w="644" w:type="pct"/>
          </w:tcPr>
          <w:p w14:paraId="2D54C08C"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11,5</w:t>
            </w:r>
          </w:p>
        </w:tc>
        <w:tc>
          <w:tcPr>
            <w:tcW w:w="835" w:type="pct"/>
          </w:tcPr>
          <w:p w14:paraId="276B7A53"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150</w:t>
            </w:r>
          </w:p>
        </w:tc>
        <w:tc>
          <w:tcPr>
            <w:tcW w:w="2272" w:type="pct"/>
            <w:vMerge w:val="restart"/>
          </w:tcPr>
          <w:p w14:paraId="61409638"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lang w:val="kk-KZ"/>
              </w:rPr>
              <w:t>Кеннің құлама бұрышы жер бетінен бастап барлық тереңдікке дейін тұрақты  сақталаған</w:t>
            </w:r>
          </w:p>
        </w:tc>
      </w:tr>
      <w:tr w:rsidR="008446DF" w:rsidRPr="008446DF" w14:paraId="5DA95829" w14:textId="77777777" w:rsidTr="00DC63A1">
        <w:tc>
          <w:tcPr>
            <w:tcW w:w="660" w:type="pct"/>
          </w:tcPr>
          <w:p w14:paraId="120DB3BA"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15 - 35</w:t>
            </w:r>
          </w:p>
        </w:tc>
        <w:tc>
          <w:tcPr>
            <w:tcW w:w="589" w:type="pct"/>
          </w:tcPr>
          <w:p w14:paraId="32B497F3"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22</w:t>
            </w:r>
          </w:p>
        </w:tc>
        <w:tc>
          <w:tcPr>
            <w:tcW w:w="644" w:type="pct"/>
          </w:tcPr>
          <w:p w14:paraId="553613A7"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12</w:t>
            </w:r>
          </w:p>
        </w:tc>
        <w:tc>
          <w:tcPr>
            <w:tcW w:w="835" w:type="pct"/>
          </w:tcPr>
          <w:p w14:paraId="169CC75C"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rPr>
              <w:t>160</w:t>
            </w:r>
          </w:p>
        </w:tc>
        <w:tc>
          <w:tcPr>
            <w:tcW w:w="2272" w:type="pct"/>
            <w:vMerge/>
          </w:tcPr>
          <w:p w14:paraId="1798D829" w14:textId="77777777" w:rsidR="008446DF" w:rsidRPr="008446DF" w:rsidRDefault="008446DF" w:rsidP="008446DF">
            <w:pPr>
              <w:spacing w:after="120" w:line="240" w:lineRule="auto"/>
              <w:rPr>
                <w:rFonts w:ascii="Times New Roman" w:eastAsia="Times New Roman" w:hAnsi="Times New Roman"/>
              </w:rPr>
            </w:pPr>
          </w:p>
        </w:tc>
      </w:tr>
    </w:tbl>
    <w:p w14:paraId="44A810BC" w14:textId="77777777" w:rsidR="008446DF" w:rsidRPr="008446DF" w:rsidRDefault="008446DF" w:rsidP="00705124">
      <w:pPr>
        <w:rPr>
          <w:lang w:val="en-US"/>
        </w:rPr>
      </w:pPr>
      <w:bookmarkStart w:id="55" w:name="_Toc140493908"/>
      <w:bookmarkStart w:id="56" w:name="_Toc146036995"/>
    </w:p>
    <w:p w14:paraId="0B9CA3A3" w14:textId="78B8B061" w:rsidR="008446DF" w:rsidRPr="00705124" w:rsidRDefault="008446DF" w:rsidP="00705124">
      <w:pPr>
        <w:pStyle w:val="af7"/>
        <w:jc w:val="both"/>
        <w:rPr>
          <w:rFonts w:ascii="Times New Roman" w:hAnsi="Times New Roman"/>
          <w:sz w:val="28"/>
          <w:szCs w:val="28"/>
          <w:lang w:val="kk-KZ"/>
        </w:rPr>
      </w:pPr>
      <w:bookmarkStart w:id="57" w:name="_Toc227502705"/>
      <w:r w:rsidRPr="00705124">
        <w:rPr>
          <w:rFonts w:ascii="Times New Roman" w:hAnsi="Times New Roman"/>
          <w:sz w:val="28"/>
          <w:szCs w:val="28"/>
          <w:lang w:val="en-US"/>
        </w:rPr>
        <w:t>4.1.3 «PRESS 3D URAL</w:t>
      </w:r>
      <w:r w:rsidR="00705124" w:rsidRPr="00705124">
        <w:rPr>
          <w:rFonts w:ascii="Times New Roman" w:hAnsi="Times New Roman"/>
          <w:sz w:val="28"/>
          <w:szCs w:val="28"/>
          <w:lang w:val="en-US"/>
        </w:rPr>
        <w:t xml:space="preserve">» </w:t>
      </w:r>
      <w:r w:rsidR="00705124" w:rsidRPr="00705124">
        <w:rPr>
          <w:rFonts w:ascii="Times New Roman" w:hAnsi="Times New Roman"/>
          <w:sz w:val="28"/>
          <w:szCs w:val="28"/>
          <w:lang w:val="kk-KZ"/>
        </w:rPr>
        <w:t xml:space="preserve">және </w:t>
      </w:r>
      <w:r w:rsidR="00705124" w:rsidRPr="00705124">
        <w:rPr>
          <w:rFonts w:ascii="Times New Roman" w:hAnsi="Times New Roman"/>
          <w:sz w:val="28"/>
          <w:szCs w:val="28"/>
          <w:lang w:val="en-US"/>
        </w:rPr>
        <w:t>ПО</w:t>
      </w:r>
      <w:r w:rsidRPr="00705124">
        <w:rPr>
          <w:rFonts w:ascii="Times New Roman" w:hAnsi="Times New Roman"/>
          <w:sz w:val="28"/>
          <w:szCs w:val="28"/>
          <w:lang w:val="en-US"/>
        </w:rPr>
        <w:t xml:space="preserve"> «ФИДЕСИС»</w:t>
      </w:r>
      <w:r w:rsidRPr="00705124">
        <w:rPr>
          <w:rFonts w:ascii="Times New Roman" w:hAnsi="Times New Roman"/>
          <w:sz w:val="28"/>
          <w:szCs w:val="28"/>
          <w:lang w:val="kk-KZ"/>
        </w:rPr>
        <w:t xml:space="preserve"> бағдарламалары </w:t>
      </w:r>
      <w:r w:rsidR="00705124" w:rsidRPr="00705124">
        <w:rPr>
          <w:rFonts w:ascii="Times New Roman" w:hAnsi="Times New Roman"/>
          <w:sz w:val="28"/>
          <w:szCs w:val="28"/>
          <w:lang w:val="kk-KZ"/>
        </w:rPr>
        <w:t>бойынша анықталған</w:t>
      </w:r>
      <w:r w:rsidRPr="00705124">
        <w:rPr>
          <w:rFonts w:ascii="Times New Roman" w:hAnsi="Times New Roman"/>
          <w:sz w:val="28"/>
          <w:szCs w:val="28"/>
          <w:lang w:val="kk-KZ"/>
        </w:rPr>
        <w:t xml:space="preserve"> Жезқазған </w:t>
      </w:r>
      <w:r w:rsidR="00705124" w:rsidRPr="00705124">
        <w:rPr>
          <w:rFonts w:ascii="Times New Roman" w:hAnsi="Times New Roman"/>
          <w:sz w:val="28"/>
          <w:szCs w:val="28"/>
          <w:lang w:val="kk-KZ"/>
        </w:rPr>
        <w:t xml:space="preserve">кенорындрындығы </w:t>
      </w:r>
      <w:r w:rsidR="00705124">
        <w:rPr>
          <w:rFonts w:ascii="Times New Roman" w:hAnsi="Times New Roman"/>
          <w:sz w:val="28"/>
          <w:szCs w:val="28"/>
          <w:lang w:val="kk-KZ"/>
        </w:rPr>
        <w:t>кентіректердің</w:t>
      </w:r>
      <w:r w:rsidRPr="00705124">
        <w:rPr>
          <w:rFonts w:ascii="Times New Roman" w:hAnsi="Times New Roman"/>
          <w:sz w:val="28"/>
          <w:szCs w:val="28"/>
          <w:lang w:val="kk-KZ"/>
        </w:rPr>
        <w:t xml:space="preserve"> параметрлері</w:t>
      </w:r>
      <w:bookmarkEnd w:id="55"/>
      <w:bookmarkEnd w:id="56"/>
      <w:bookmarkEnd w:id="57"/>
    </w:p>
    <w:p w14:paraId="133E4F4D" w14:textId="77777777" w:rsidR="008446DF" w:rsidRPr="008446DF" w:rsidRDefault="008446DF" w:rsidP="008446DF">
      <w:pPr>
        <w:spacing w:after="0" w:line="240" w:lineRule="auto"/>
        <w:rPr>
          <w:rFonts w:ascii="Times New Roman" w:eastAsia="Times New Roman" w:hAnsi="Times New Roman"/>
          <w:sz w:val="20"/>
          <w:szCs w:val="20"/>
          <w:lang w:val="kk-KZ" w:eastAsia="ru-RU"/>
        </w:rPr>
      </w:pPr>
      <w:r w:rsidRPr="008446DF">
        <w:rPr>
          <w:rFonts w:ascii="Times New Roman" w:eastAsia="Times New Roman" w:hAnsi="Times New Roman"/>
          <w:sz w:val="20"/>
          <w:szCs w:val="20"/>
          <w:lang w:val="kk-KZ" w:eastAsia="ru-RU"/>
        </w:rPr>
        <w:t xml:space="preserve">   </w:t>
      </w:r>
    </w:p>
    <w:p w14:paraId="58750175"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«PRESS 3D URAL»  бағдарламалық  жүйесін  пайдалану арқылы  кентіретерде шоғырланғаен кернеулерден басқа да мәліметтерді жылдам анықтауға болады.  Сонымен қатар, есептеулер мен модельдеу блоктағы ең көп жүктеме түсетін орталық  кентіректерде жүргізілгенін  және келтіріліп отырылғанын  атап өткен ләзім.  </w:t>
      </w:r>
    </w:p>
    <w:p w14:paraId="1BC5C018"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Орталылық кентіректен шеткі тіректерге  қарай алыстаған сайын  кентіректердегі  кернреулер орташа ес еппен  камераарлық 30-40</w:t>
      </w:r>
      <w:r w:rsidRPr="008446DF">
        <w:rPr>
          <w:rFonts w:ascii="Times New Roman" w:eastAsia="Times New Roman" w:hAnsi="Times New Roman"/>
          <w:color w:val="1F1F1F"/>
          <w:sz w:val="28"/>
          <w:szCs w:val="28"/>
          <w:lang w:val="kk-KZ" w:eastAsia="ru-RU"/>
        </w:rPr>
        <w:t xml:space="preserve">%-ға төмендейді, әлбетте бұл  кентіректердің  орнықтылығын  айтарлықтай арттыра түседі </w:t>
      </w:r>
      <w:r w:rsidRPr="008446DF">
        <w:rPr>
          <w:rFonts w:ascii="Times New Roman" w:eastAsia="Times New Roman" w:hAnsi="Times New Roman"/>
          <w:sz w:val="28"/>
          <w:szCs w:val="28"/>
          <w:lang w:val="kk-KZ" w:eastAsia="ru-RU"/>
        </w:rPr>
        <w:t xml:space="preserve">[3].  Кентіректердегі кернеулі-деформациялық күйдің,  кен шоғырының құрама бұрышы мен қалыңдығы, тау жыныстарының құрылымдық  әлсіздену коэффициенті </w:t>
      </w:r>
      <m:oMath>
        <m:sSub>
          <m:sSubPr>
            <m:ctrlPr>
              <w:rPr>
                <w:rFonts w:ascii="Cambria Math" w:eastAsia="Times New Roman" w:hAnsi="Cambria Math"/>
                <w:sz w:val="28"/>
                <w:szCs w:val="28"/>
                <w:lang w:eastAsia="ru-RU"/>
              </w:rPr>
            </m:ctrlPr>
          </m:sSubPr>
          <m:e>
            <m:r>
              <w:rPr>
                <w:rFonts w:ascii="Cambria Math" w:eastAsia="Times New Roman" w:hAnsi="Cambria Math"/>
                <w:sz w:val="28"/>
                <w:szCs w:val="28"/>
                <w:lang w:val="kk-KZ" w:eastAsia="ru-RU"/>
              </w:rPr>
              <m:t>k</m:t>
            </m:r>
          </m:e>
          <m:sub>
            <m:r>
              <m:rPr>
                <m:sty m:val="p"/>
              </m:rPr>
              <w:rPr>
                <w:rFonts w:ascii="Cambria Math" w:eastAsia="Times New Roman" w:hAnsi="Cambria Math"/>
                <w:sz w:val="28"/>
                <w:szCs w:val="28"/>
                <w:lang w:val="kk-KZ" w:eastAsia="ru-RU"/>
              </w:rPr>
              <m:t>стр</m:t>
            </m:r>
          </m:sub>
        </m:sSub>
        <m:r>
          <m:rPr>
            <m:sty m:val="p"/>
          </m:rPr>
          <w:rPr>
            <w:rFonts w:ascii="Cambria Math" w:eastAsia="Times New Roman" w:hAnsi="Cambria Math"/>
            <w:sz w:val="28"/>
            <w:szCs w:val="28"/>
            <w:lang w:val="kk-KZ" w:eastAsia="ru-RU"/>
          </w:rPr>
          <m:t>=0,1</m:t>
        </m:r>
      </m:oMath>
      <w:r w:rsidRPr="008446DF">
        <w:rPr>
          <w:rFonts w:ascii="Times New Roman" w:eastAsia="Times New Roman" w:hAnsi="Times New Roman"/>
          <w:sz w:val="28"/>
          <w:szCs w:val="28"/>
          <w:lang w:val="kk-KZ" w:eastAsia="ru-RU"/>
        </w:rPr>
        <w:t xml:space="preserve"> - 0,3  тең болғандағы  жалпы нәтижелері  4.4 және 4.5   кестелерде келтірілген.</w:t>
      </w:r>
    </w:p>
    <w:p w14:paraId="0C67235A" w14:textId="77777777" w:rsidR="008446DF" w:rsidRPr="008446DF" w:rsidRDefault="008446DF" w:rsidP="008446DF">
      <w:pPr>
        <w:spacing w:after="0" w:line="240" w:lineRule="auto"/>
        <w:ind w:left="720"/>
        <w:contextualSpacing/>
        <w:rPr>
          <w:rFonts w:ascii="Times New Roman" w:hAnsi="Times New Roman"/>
          <w:sz w:val="28"/>
          <w:szCs w:val="28"/>
          <w:lang w:val="kk-KZ"/>
        </w:rPr>
      </w:pPr>
      <w:r w:rsidRPr="008446DF">
        <w:rPr>
          <w:rFonts w:ascii="Times New Roman" w:hAnsi="Times New Roman"/>
          <w:sz w:val="28"/>
          <w:szCs w:val="28"/>
          <w:lang w:val="kk-KZ"/>
        </w:rPr>
        <w:t>Кесте   4.4 – Камерааралық кентіректің кернеулі-дефоромавцияланған күйінің,   кеннің құлама бұрышы мене қалыңдығының әсерін  ексергендегі нәтижелері</w:t>
      </w:r>
    </w:p>
    <w:p w14:paraId="6BC3E3DF" w14:textId="77777777" w:rsidR="008446DF" w:rsidRPr="008446DF" w:rsidRDefault="008446DF" w:rsidP="008446DF">
      <w:pPr>
        <w:spacing w:after="0" w:line="240"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w:t>
      </w:r>
      <m:oMath>
        <m:sSub>
          <m:sSubPr>
            <m:ctrlPr>
              <w:rPr>
                <w:rFonts w:ascii="Cambria Math" w:eastAsia="Times New Roman" w:hAnsi="Cambria Math"/>
                <w:sz w:val="28"/>
                <w:szCs w:val="28"/>
                <w:lang w:eastAsia="ru-RU"/>
              </w:rPr>
            </m:ctrlPr>
          </m:sSubPr>
          <m:e>
            <m:r>
              <w:rPr>
                <w:rFonts w:ascii="Cambria Math" w:eastAsia="Times New Roman" w:hAnsi="Cambria Math"/>
                <w:sz w:val="28"/>
                <w:szCs w:val="28"/>
                <w:lang w:eastAsia="ru-RU"/>
              </w:rPr>
              <m:t>k</m:t>
            </m:r>
          </m:e>
          <m:sub>
            <m:r>
              <m:rPr>
                <m:sty m:val="p"/>
              </m:rPr>
              <w:rPr>
                <w:rFonts w:ascii="Cambria Math" w:eastAsia="Times New Roman" w:hAnsi="Cambria Math"/>
                <w:sz w:val="28"/>
                <w:szCs w:val="28"/>
                <w:lang w:eastAsia="ru-RU"/>
              </w:rPr>
              <m:t>стр</m:t>
            </m:r>
          </m:sub>
        </m:sSub>
        <m:r>
          <m:rPr>
            <m:sty m:val="p"/>
          </m:rPr>
          <w:rPr>
            <w:rFonts w:ascii="Cambria Math" w:eastAsia="Times New Roman" w:hAnsi="Cambria Math"/>
            <w:sz w:val="28"/>
            <w:szCs w:val="28"/>
            <w:lang w:eastAsia="ru-RU"/>
          </w:rPr>
          <m:t>=0,1</m:t>
        </m:r>
      </m:oMath>
      <w:r w:rsidRPr="008446DF">
        <w:rPr>
          <w:rFonts w:ascii="Times New Roman" w:eastAsia="Times New Roman" w:hAnsi="Times New Roman"/>
          <w:sz w:val="28"/>
          <w:szCs w:val="28"/>
          <w:lang w:val="kk-KZ" w:eastAsia="ru-RU"/>
        </w:rPr>
        <w:t xml:space="preserve"> тең болғанда</w:t>
      </w:r>
    </w:p>
    <w:tbl>
      <w:tblPr>
        <w:tblStyle w:val="130"/>
        <w:tblW w:w="9781" w:type="dxa"/>
        <w:tblLayout w:type="fixed"/>
        <w:tblLook w:val="04A0" w:firstRow="1" w:lastRow="0" w:firstColumn="1" w:lastColumn="0" w:noHBand="0" w:noVBand="1"/>
      </w:tblPr>
      <w:tblGrid>
        <w:gridCol w:w="993"/>
        <w:gridCol w:w="992"/>
        <w:gridCol w:w="992"/>
        <w:gridCol w:w="993"/>
        <w:gridCol w:w="992"/>
        <w:gridCol w:w="992"/>
        <w:gridCol w:w="851"/>
        <w:gridCol w:w="992"/>
        <w:gridCol w:w="992"/>
        <w:gridCol w:w="992"/>
      </w:tblGrid>
      <w:tr w:rsidR="008446DF" w:rsidRPr="008446DF" w14:paraId="41AE8D51" w14:textId="77777777" w:rsidTr="00DC63A1">
        <w:tc>
          <w:tcPr>
            <w:tcW w:w="993" w:type="dxa"/>
            <w:vMerge w:val="restart"/>
            <w:shd w:val="clear" w:color="auto" w:fill="D9D9D9" w:themeFill="background1" w:themeFillShade="D9"/>
            <w:vAlign w:val="center"/>
          </w:tcPr>
          <w:p w14:paraId="5509DA58"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lang w:val="kk-KZ"/>
              </w:rPr>
              <w:t>Кеннің құлама бұрышы</w:t>
            </w:r>
            <w:r w:rsidRPr="008446DF">
              <w:rPr>
                <w:rFonts w:ascii="Times New Roman" w:eastAsia="Times New Roman" w:hAnsi="Times New Roman"/>
              </w:rPr>
              <w:t>,</w:t>
            </w:r>
          </w:p>
          <w:p w14:paraId="760A5761"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rPr>
              <w:t>град.</w:t>
            </w:r>
          </w:p>
        </w:tc>
        <w:tc>
          <w:tcPr>
            <w:tcW w:w="8788" w:type="dxa"/>
            <w:gridSpan w:val="9"/>
            <w:shd w:val="clear" w:color="auto" w:fill="D9D9D9" w:themeFill="background1" w:themeFillShade="D9"/>
            <w:vAlign w:val="center"/>
          </w:tcPr>
          <w:p w14:paraId="05C71648" w14:textId="77777777" w:rsidR="008446DF" w:rsidRPr="008446DF" w:rsidRDefault="008446DF" w:rsidP="008446DF">
            <w:pPr>
              <w:spacing w:line="240" w:lineRule="auto"/>
              <w:rPr>
                <w:rFonts w:ascii="Times New Roman" w:eastAsia="Times New Roman" w:hAnsi="Times New Roman"/>
                <w:sz w:val="28"/>
                <w:szCs w:val="28"/>
              </w:rPr>
            </w:pPr>
            <w:r w:rsidRPr="008446DF">
              <w:rPr>
                <w:rFonts w:ascii="Times New Roman" w:eastAsia="Times New Roman" w:hAnsi="Times New Roman"/>
                <w:sz w:val="28"/>
                <w:szCs w:val="28"/>
                <w:lang w:val="kk-KZ"/>
              </w:rPr>
              <w:t>Кентіректің қалыңдығы,</w:t>
            </w:r>
            <w:r w:rsidRPr="008446DF">
              <w:rPr>
                <w:rFonts w:ascii="Times New Roman" w:eastAsia="Times New Roman" w:hAnsi="Times New Roman"/>
                <w:sz w:val="28"/>
                <w:szCs w:val="28"/>
              </w:rPr>
              <w:t xml:space="preserve"> м</w:t>
            </w:r>
          </w:p>
        </w:tc>
      </w:tr>
      <w:tr w:rsidR="008446DF" w:rsidRPr="008446DF" w14:paraId="37110FFA" w14:textId="77777777" w:rsidTr="00DC63A1">
        <w:tc>
          <w:tcPr>
            <w:tcW w:w="993" w:type="dxa"/>
            <w:vMerge/>
            <w:shd w:val="clear" w:color="auto" w:fill="D9D9D9" w:themeFill="background1" w:themeFillShade="D9"/>
            <w:vAlign w:val="center"/>
          </w:tcPr>
          <w:p w14:paraId="60702900" w14:textId="77777777" w:rsidR="008446DF" w:rsidRPr="008446DF" w:rsidRDefault="008446DF" w:rsidP="008446DF">
            <w:pPr>
              <w:spacing w:after="120" w:line="240" w:lineRule="auto"/>
              <w:rPr>
                <w:rFonts w:ascii="Times New Roman" w:eastAsia="Times New Roman" w:hAnsi="Times New Roman"/>
              </w:rPr>
            </w:pPr>
          </w:p>
        </w:tc>
        <w:tc>
          <w:tcPr>
            <w:tcW w:w="2977" w:type="dxa"/>
            <w:gridSpan w:val="3"/>
            <w:shd w:val="clear" w:color="auto" w:fill="D9D9D9" w:themeFill="background1" w:themeFillShade="D9"/>
            <w:vAlign w:val="center"/>
          </w:tcPr>
          <w:p w14:paraId="49E1D744"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4</w:t>
            </w:r>
          </w:p>
        </w:tc>
        <w:tc>
          <w:tcPr>
            <w:tcW w:w="2835" w:type="dxa"/>
            <w:gridSpan w:val="3"/>
            <w:shd w:val="clear" w:color="auto" w:fill="D9D9D9" w:themeFill="background1" w:themeFillShade="D9"/>
            <w:vAlign w:val="center"/>
          </w:tcPr>
          <w:p w14:paraId="780C259D"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8</w:t>
            </w:r>
          </w:p>
        </w:tc>
        <w:tc>
          <w:tcPr>
            <w:tcW w:w="2976" w:type="dxa"/>
            <w:gridSpan w:val="3"/>
            <w:shd w:val="clear" w:color="auto" w:fill="D9D9D9" w:themeFill="background1" w:themeFillShade="D9"/>
            <w:vAlign w:val="center"/>
          </w:tcPr>
          <w:p w14:paraId="050BF70B"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12</w:t>
            </w:r>
          </w:p>
        </w:tc>
      </w:tr>
      <w:tr w:rsidR="008446DF" w:rsidRPr="008446DF" w14:paraId="1A3909B0" w14:textId="77777777" w:rsidTr="00DC63A1">
        <w:tc>
          <w:tcPr>
            <w:tcW w:w="993" w:type="dxa"/>
            <w:vMerge/>
            <w:shd w:val="clear" w:color="auto" w:fill="D9D9D9" w:themeFill="background1" w:themeFillShade="D9"/>
            <w:vAlign w:val="center"/>
          </w:tcPr>
          <w:p w14:paraId="249EBF64" w14:textId="77777777" w:rsidR="008446DF" w:rsidRPr="008446DF" w:rsidRDefault="008446DF" w:rsidP="008446DF">
            <w:pPr>
              <w:spacing w:after="120" w:line="240" w:lineRule="auto"/>
              <w:rPr>
                <w:rFonts w:ascii="Times New Roman" w:eastAsia="Times New Roman" w:hAnsi="Times New Roman"/>
              </w:rPr>
            </w:pPr>
          </w:p>
        </w:tc>
        <w:tc>
          <w:tcPr>
            <w:tcW w:w="992" w:type="dxa"/>
            <w:shd w:val="clear" w:color="auto" w:fill="D9D9D9" w:themeFill="background1" w:themeFillShade="D9"/>
            <w:vAlign w:val="center"/>
          </w:tcPr>
          <w:p w14:paraId="7921236F" w14:textId="77777777" w:rsidR="008446DF" w:rsidRPr="008446DF" w:rsidRDefault="005D13B5" w:rsidP="008446DF">
            <w:pPr>
              <w:spacing w:after="120" w:line="240" w:lineRule="auto"/>
              <w:rPr>
                <w:rFonts w:ascii="Times New Roman" w:eastAsia="Times New Roman" w:hAnsi="Times New Roman"/>
              </w:rPr>
            </w:pPr>
            <m:oMathPara>
              <m:oMath>
                <m:sSub>
                  <m:sSubPr>
                    <m:ctrlPr>
                      <w:rPr>
                        <w:rFonts w:ascii="Cambria Math" w:eastAsia="Times New Roman" w:hAnsi="Cambria Math"/>
                      </w:rPr>
                    </m:ctrlPr>
                  </m:sSubPr>
                  <m:e>
                    <m:r>
                      <m:rPr>
                        <m:nor/>
                      </m:rPr>
                      <w:rPr>
                        <w:rFonts w:ascii="Times New Roman" w:eastAsia="Times New Roman" w:hAnsi="Times New Roman"/>
                      </w:rPr>
                      <m:t>σ</m:t>
                    </m:r>
                  </m:e>
                  <m:sub>
                    <m:r>
                      <w:rPr>
                        <w:rFonts w:ascii="Cambria Math" w:eastAsia="Times New Roman" w:hAnsi="Cambria Math"/>
                      </w:rPr>
                      <m:t>z</m:t>
                    </m:r>
                  </m:sub>
                </m:sSub>
                <m:d>
                  <m:dPr>
                    <m:ctrlPr>
                      <w:rPr>
                        <w:rFonts w:ascii="Cambria Math" w:eastAsia="Times New Roman" w:hAnsi="Cambria Math"/>
                      </w:rPr>
                    </m:ctrlPr>
                  </m:dPr>
                  <m:e>
                    <m:r>
                      <w:rPr>
                        <w:rFonts w:ascii="Cambria Math" w:eastAsia="Times New Roman" w:hAnsi="Cambria Math"/>
                      </w:rPr>
                      <m:t>ξ</m:t>
                    </m:r>
                    <m:r>
                      <m:rPr>
                        <m:sty m:val="p"/>
                      </m:rPr>
                      <w:rPr>
                        <w:rFonts w:ascii="Cambria Math" w:eastAsia="Times New Roman" w:hAnsi="Cambria Math"/>
                      </w:rPr>
                      <m:t>,</m:t>
                    </m:r>
                    <m:r>
                      <w:rPr>
                        <w:rFonts w:ascii="Cambria Math" w:eastAsia="Times New Roman" w:hAnsi="Cambria Math"/>
                      </w:rPr>
                      <m:t>η</m:t>
                    </m:r>
                  </m:e>
                </m:d>
              </m:oMath>
            </m:oMathPara>
          </w:p>
          <w:p w14:paraId="07595DCD"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rPr>
              <w:t>(</w:t>
            </w:r>
            <w:r w:rsidRPr="008446DF">
              <w:rPr>
                <w:rFonts w:ascii="Times New Roman" w:eastAsia="Times New Roman" w:hAnsi="Times New Roman"/>
                <w:lang w:val="kk-KZ"/>
              </w:rPr>
              <w:t>орталық кентрек)</w:t>
            </w:r>
          </w:p>
        </w:tc>
        <w:tc>
          <w:tcPr>
            <w:tcW w:w="992" w:type="dxa"/>
            <w:shd w:val="clear" w:color="auto" w:fill="D9D9D9" w:themeFill="background1" w:themeFillShade="D9"/>
            <w:vAlign w:val="center"/>
          </w:tcPr>
          <w:p w14:paraId="0A703A59" w14:textId="77777777" w:rsidR="008446DF" w:rsidRPr="008446DF" w:rsidRDefault="005D13B5" w:rsidP="008446DF">
            <w:pPr>
              <w:spacing w:after="120" w:line="240" w:lineRule="auto"/>
              <w:rPr>
                <w:rFonts w:ascii="Times New Roman" w:eastAsia="Times New Roman" w:hAnsi="Times New Roman"/>
              </w:rPr>
            </w:pPr>
            <m:oMathPara>
              <m:oMath>
                <m:sSub>
                  <m:sSubPr>
                    <m:ctrlPr>
                      <w:rPr>
                        <w:rFonts w:ascii="Cambria Math" w:eastAsia="Times New Roman" w:hAnsi="Cambria Math"/>
                        <w:i/>
                      </w:rPr>
                    </m:ctrlPr>
                  </m:sSubPr>
                  <m:e>
                    <m:r>
                      <w:rPr>
                        <w:rFonts w:ascii="Cambria Math" w:eastAsia="Times New Roman" w:hAnsi="Cambria Math"/>
                      </w:rPr>
                      <m:t>σ</m:t>
                    </m:r>
                  </m:e>
                  <m:sub>
                    <m:r>
                      <m:rPr>
                        <m:nor/>
                      </m:rPr>
                      <w:rPr>
                        <w:rFonts w:ascii="Times New Roman" w:eastAsia="Times New Roman" w:hAnsi="Times New Roman"/>
                      </w:rPr>
                      <m:t xml:space="preserve">z, </m:t>
                    </m:r>
                    <m:r>
                      <m:rPr>
                        <m:nor/>
                      </m:rPr>
                      <w:rPr>
                        <w:rFonts w:ascii="Cambria Math" w:eastAsia="Times New Roman" w:hAnsi="Times New Roman"/>
                        <w:lang w:val="kk-KZ"/>
                      </w:rPr>
                      <m:t>т</m:t>
                    </m:r>
                    <m:r>
                      <m:rPr>
                        <m:nor/>
                      </m:rPr>
                      <w:rPr>
                        <w:rFonts w:ascii="Times New Roman" w:eastAsia="Times New Roman" w:hAnsi="Times New Roman"/>
                      </w:rPr>
                      <m:t>олн.</m:t>
                    </m:r>
                    <m:ctrlPr>
                      <w:rPr>
                        <w:rFonts w:ascii="Cambria Math" w:eastAsia="Times New Roman" w:hAnsi="Cambria Math"/>
                      </w:rPr>
                    </m:ctrlPr>
                  </m:sub>
                </m:sSub>
                <m:r>
                  <w:rPr>
                    <w:rFonts w:ascii="Cambria Math" w:eastAsia="Times New Roman" w:hAnsi="Cambria Math"/>
                  </w:rPr>
                  <m:t>.</m:t>
                </m:r>
              </m:oMath>
            </m:oMathPara>
          </w:p>
          <w:p w14:paraId="0E7B16A4"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rPr>
              <w:t>МПа</w:t>
            </w:r>
          </w:p>
        </w:tc>
        <w:tc>
          <w:tcPr>
            <w:tcW w:w="993" w:type="dxa"/>
            <w:shd w:val="clear" w:color="auto" w:fill="D9D9D9" w:themeFill="background1" w:themeFillShade="D9"/>
            <w:vAlign w:val="center"/>
          </w:tcPr>
          <w:p w14:paraId="23204ECC"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lang w:val="kk-KZ"/>
              </w:rPr>
              <w:t>Орнық-тылық көрсет-кіші</w:t>
            </w:r>
          </w:p>
        </w:tc>
        <w:tc>
          <w:tcPr>
            <w:tcW w:w="992" w:type="dxa"/>
            <w:shd w:val="clear" w:color="auto" w:fill="D9D9D9" w:themeFill="background1" w:themeFillShade="D9"/>
            <w:vAlign w:val="center"/>
          </w:tcPr>
          <w:p w14:paraId="297BAAF2" w14:textId="77777777" w:rsidR="008446DF" w:rsidRPr="008446DF" w:rsidRDefault="005D13B5" w:rsidP="008446DF">
            <w:pPr>
              <w:spacing w:after="120" w:line="240" w:lineRule="auto"/>
              <w:rPr>
                <w:rFonts w:ascii="Times New Roman" w:eastAsia="Times New Roman" w:hAnsi="Times New Roman"/>
              </w:rPr>
            </w:pPr>
            <m:oMath>
              <m:sSub>
                <m:sSubPr>
                  <m:ctrlPr>
                    <w:rPr>
                      <w:rFonts w:ascii="Cambria Math" w:eastAsia="Times New Roman" w:hAnsi="Cambria Math"/>
                    </w:rPr>
                  </m:ctrlPr>
                </m:sSubPr>
                <m:e>
                  <m:r>
                    <m:rPr>
                      <m:nor/>
                    </m:rPr>
                    <w:rPr>
                      <w:rFonts w:ascii="Times New Roman" w:eastAsia="Times New Roman" w:hAnsi="Times New Roman"/>
                    </w:rPr>
                    <m:t>σ</m:t>
                  </m:r>
                </m:e>
                <m:sub>
                  <m:r>
                    <w:rPr>
                      <w:rFonts w:ascii="Cambria Math" w:eastAsia="Times New Roman" w:hAnsi="Cambria Math"/>
                    </w:rPr>
                    <m:t>z</m:t>
                  </m:r>
                  <m:ctrlPr>
                    <w:rPr>
                      <w:rFonts w:ascii="Cambria Math" w:eastAsia="Times New Roman" w:hAnsi="Cambria Math"/>
                      <w:i/>
                    </w:rPr>
                  </m:ctrlPr>
                </m:sub>
              </m:sSub>
              <m:r>
                <w:rPr>
                  <w:rFonts w:ascii="Cambria Math" w:eastAsia="Times New Roman" w:hAnsi="Cambria Math"/>
                </w:rPr>
                <m:t>(ξ,η)</m:t>
              </m:r>
            </m:oMath>
            <w:r w:rsidR="008446DF" w:rsidRPr="008446DF">
              <w:rPr>
                <w:rFonts w:ascii="Times New Roman" w:eastAsia="Times New Roman" w:hAnsi="Times New Roman"/>
              </w:rPr>
              <w:t xml:space="preserve"> (</w:t>
            </w:r>
            <w:r w:rsidR="008446DF" w:rsidRPr="008446DF">
              <w:rPr>
                <w:rFonts w:ascii="Times New Roman" w:eastAsia="Times New Roman" w:hAnsi="Times New Roman"/>
                <w:lang w:val="kk-KZ"/>
              </w:rPr>
              <w:t>орталықкентрек</w:t>
            </w:r>
            <w:r w:rsidR="008446DF" w:rsidRPr="008446DF">
              <w:rPr>
                <w:rFonts w:ascii="Times New Roman" w:eastAsia="Times New Roman" w:hAnsi="Times New Roman"/>
              </w:rPr>
              <w:t>)</w:t>
            </w:r>
          </w:p>
        </w:tc>
        <w:tc>
          <w:tcPr>
            <w:tcW w:w="992" w:type="dxa"/>
            <w:shd w:val="clear" w:color="auto" w:fill="D9D9D9" w:themeFill="background1" w:themeFillShade="D9"/>
            <w:vAlign w:val="center"/>
          </w:tcPr>
          <w:p w14:paraId="0859E0A8" w14:textId="77777777" w:rsidR="008446DF" w:rsidRPr="008446DF" w:rsidRDefault="005D13B5" w:rsidP="008446DF">
            <w:pPr>
              <w:spacing w:after="120" w:line="240" w:lineRule="auto"/>
              <w:rPr>
                <w:rFonts w:ascii="Times New Roman" w:eastAsia="Times New Roman" w:hAnsi="Times New Roman"/>
              </w:rPr>
            </w:pPr>
            <m:oMath>
              <m:sSub>
                <m:sSubPr>
                  <m:ctrlPr>
                    <w:rPr>
                      <w:rFonts w:ascii="Cambria Math" w:eastAsia="Times New Roman" w:hAnsi="Cambria Math"/>
                      <w:i/>
                    </w:rPr>
                  </m:ctrlPr>
                </m:sSubPr>
                <m:e>
                  <m:r>
                    <w:rPr>
                      <w:rFonts w:ascii="Cambria Math" w:eastAsia="Times New Roman" w:hAnsi="Cambria Math"/>
                    </w:rPr>
                    <m:t>σ</m:t>
                  </m:r>
                </m:e>
                <m:sub>
                  <m:r>
                    <m:rPr>
                      <m:nor/>
                    </m:rPr>
                    <w:rPr>
                      <w:rFonts w:ascii="Times New Roman" w:eastAsia="Times New Roman" w:hAnsi="Times New Roman"/>
                    </w:rPr>
                    <m:t xml:space="preserve">z, </m:t>
                  </m:r>
                  <m:r>
                    <m:rPr>
                      <m:nor/>
                    </m:rPr>
                    <w:rPr>
                      <w:rFonts w:ascii="Cambria Math" w:eastAsia="Times New Roman" w:hAnsi="Times New Roman"/>
                      <w:lang w:val="kk-KZ"/>
                    </w:rPr>
                    <m:t>т</m:t>
                  </m:r>
                  <m:r>
                    <m:rPr>
                      <m:nor/>
                    </m:rPr>
                    <w:rPr>
                      <w:rFonts w:ascii="Times New Roman" w:eastAsia="Times New Roman" w:hAnsi="Times New Roman"/>
                    </w:rPr>
                    <m:t>ол</m:t>
                  </m:r>
                  <m:r>
                    <m:rPr>
                      <m:nor/>
                    </m:rPr>
                    <w:rPr>
                      <w:rFonts w:ascii="Cambria Math" w:eastAsia="Times New Roman" w:hAnsi="Times New Roman"/>
                      <w:lang w:val="kk-KZ"/>
                    </w:rPr>
                    <m:t>ық</m:t>
                  </m:r>
                  <m:ctrlPr>
                    <w:rPr>
                      <w:rFonts w:ascii="Cambria Math" w:eastAsia="Times New Roman" w:hAnsi="Cambria Math"/>
                    </w:rPr>
                  </m:ctrlPr>
                </m:sub>
              </m:sSub>
            </m:oMath>
            <w:r w:rsidR="008446DF" w:rsidRPr="008446DF">
              <w:rPr>
                <w:rFonts w:ascii="Times New Roman" w:eastAsia="Times New Roman" w:hAnsi="Times New Roman"/>
              </w:rPr>
              <w:t>,</w:t>
            </w:r>
          </w:p>
          <w:p w14:paraId="7B0C3F3B"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rPr>
              <w:t>МПа</w:t>
            </w:r>
          </w:p>
        </w:tc>
        <w:tc>
          <w:tcPr>
            <w:tcW w:w="851" w:type="dxa"/>
            <w:shd w:val="clear" w:color="auto" w:fill="D9D9D9" w:themeFill="background1" w:themeFillShade="D9"/>
            <w:vAlign w:val="center"/>
          </w:tcPr>
          <w:p w14:paraId="1FE2AF19"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lang w:val="kk-KZ"/>
              </w:rPr>
              <w:t>Орнық-тылық көрсет-кіші</w:t>
            </w:r>
          </w:p>
        </w:tc>
        <w:tc>
          <w:tcPr>
            <w:tcW w:w="992" w:type="dxa"/>
            <w:shd w:val="clear" w:color="auto" w:fill="D9D9D9" w:themeFill="background1" w:themeFillShade="D9"/>
            <w:vAlign w:val="center"/>
          </w:tcPr>
          <w:p w14:paraId="566424E0" w14:textId="77777777" w:rsidR="008446DF" w:rsidRPr="008446DF" w:rsidRDefault="005D13B5" w:rsidP="008446DF">
            <w:pPr>
              <w:spacing w:after="120" w:line="240" w:lineRule="auto"/>
              <w:rPr>
                <w:rFonts w:ascii="Times New Roman" w:eastAsia="Times New Roman" w:hAnsi="Times New Roman"/>
              </w:rPr>
            </w:pPr>
            <m:oMath>
              <m:sSub>
                <m:sSubPr>
                  <m:ctrlPr>
                    <w:rPr>
                      <w:rFonts w:ascii="Cambria Math" w:eastAsia="Times New Roman" w:hAnsi="Cambria Math"/>
                    </w:rPr>
                  </m:ctrlPr>
                </m:sSubPr>
                <m:e>
                  <m:r>
                    <m:rPr>
                      <m:nor/>
                    </m:rPr>
                    <w:rPr>
                      <w:rFonts w:ascii="Times New Roman" w:eastAsia="Times New Roman" w:hAnsi="Times New Roman"/>
                    </w:rPr>
                    <m:t>σ</m:t>
                  </m:r>
                </m:e>
                <m:sub>
                  <m:r>
                    <w:rPr>
                      <w:rFonts w:ascii="Cambria Math" w:eastAsia="Times New Roman" w:hAnsi="Cambria Math"/>
                    </w:rPr>
                    <m:t>z</m:t>
                  </m:r>
                  <m:ctrlPr>
                    <w:rPr>
                      <w:rFonts w:ascii="Cambria Math" w:eastAsia="Times New Roman" w:hAnsi="Cambria Math"/>
                      <w:i/>
                    </w:rPr>
                  </m:ctrlPr>
                </m:sub>
              </m:sSub>
              <m:r>
                <w:rPr>
                  <w:rFonts w:ascii="Cambria Math" w:eastAsia="Times New Roman" w:hAnsi="Cambria Math"/>
                </w:rPr>
                <m:t>(ξ,η)</m:t>
              </m:r>
            </m:oMath>
            <w:r w:rsidR="008446DF" w:rsidRPr="008446DF">
              <w:rPr>
                <w:rFonts w:ascii="Times New Roman" w:eastAsia="Times New Roman" w:hAnsi="Times New Roman"/>
              </w:rPr>
              <w:t xml:space="preserve"> (</w:t>
            </w:r>
            <w:r w:rsidR="008446DF" w:rsidRPr="008446DF">
              <w:rPr>
                <w:rFonts w:ascii="Times New Roman" w:eastAsia="Times New Roman" w:hAnsi="Times New Roman"/>
                <w:lang w:val="kk-KZ"/>
              </w:rPr>
              <w:t>орталық кентрек</w:t>
            </w:r>
          </w:p>
        </w:tc>
        <w:tc>
          <w:tcPr>
            <w:tcW w:w="992" w:type="dxa"/>
            <w:shd w:val="clear" w:color="auto" w:fill="D9D9D9" w:themeFill="background1" w:themeFillShade="D9"/>
            <w:vAlign w:val="center"/>
          </w:tcPr>
          <w:p w14:paraId="5AE79A90" w14:textId="77777777" w:rsidR="008446DF" w:rsidRPr="008446DF" w:rsidRDefault="005D13B5" w:rsidP="008446DF">
            <w:pPr>
              <w:spacing w:after="120" w:line="240" w:lineRule="auto"/>
              <w:rPr>
                <w:rFonts w:ascii="Times New Roman" w:eastAsia="Times New Roman" w:hAnsi="Times New Roman"/>
              </w:rPr>
            </w:pPr>
            <m:oMath>
              <m:sSub>
                <m:sSubPr>
                  <m:ctrlPr>
                    <w:rPr>
                      <w:rFonts w:ascii="Cambria Math" w:eastAsia="Times New Roman" w:hAnsi="Cambria Math"/>
                      <w:i/>
                    </w:rPr>
                  </m:ctrlPr>
                </m:sSubPr>
                <m:e>
                  <m:r>
                    <w:rPr>
                      <w:rFonts w:ascii="Cambria Math" w:eastAsia="Times New Roman" w:hAnsi="Cambria Math"/>
                    </w:rPr>
                    <m:t>σ</m:t>
                  </m:r>
                </m:e>
                <m:sub>
                  <m:r>
                    <m:rPr>
                      <m:nor/>
                    </m:rPr>
                    <w:rPr>
                      <w:rFonts w:ascii="Times New Roman" w:eastAsia="Times New Roman" w:hAnsi="Times New Roman"/>
                    </w:rPr>
                    <m:t xml:space="preserve">z, </m:t>
                  </m:r>
                  <m:r>
                    <m:rPr>
                      <m:nor/>
                    </m:rPr>
                    <w:rPr>
                      <w:rFonts w:ascii="Cambria Math" w:eastAsia="Times New Roman" w:hAnsi="Times New Roman"/>
                      <w:lang w:val="kk-KZ"/>
                    </w:rPr>
                    <m:t>т</m:t>
                  </m:r>
                  <m:r>
                    <m:rPr>
                      <m:nor/>
                    </m:rPr>
                    <w:rPr>
                      <w:rFonts w:ascii="Times New Roman" w:eastAsia="Times New Roman" w:hAnsi="Times New Roman"/>
                    </w:rPr>
                    <m:t>ол.</m:t>
                  </m:r>
                  <m:ctrlPr>
                    <w:rPr>
                      <w:rFonts w:ascii="Cambria Math" w:eastAsia="Times New Roman" w:hAnsi="Cambria Math"/>
                    </w:rPr>
                  </m:ctrlPr>
                </m:sub>
              </m:sSub>
            </m:oMath>
            <w:r w:rsidR="008446DF" w:rsidRPr="008446DF">
              <w:rPr>
                <w:rFonts w:ascii="Times New Roman" w:eastAsia="Times New Roman" w:hAnsi="Times New Roman"/>
              </w:rPr>
              <w:t>,</w:t>
            </w:r>
          </w:p>
          <w:p w14:paraId="02216374"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rPr>
              <w:t>МПа</w:t>
            </w:r>
          </w:p>
        </w:tc>
        <w:tc>
          <w:tcPr>
            <w:tcW w:w="992" w:type="dxa"/>
            <w:shd w:val="clear" w:color="auto" w:fill="D9D9D9" w:themeFill="background1" w:themeFillShade="D9"/>
            <w:vAlign w:val="center"/>
          </w:tcPr>
          <w:p w14:paraId="55F10426"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lang w:val="kk-KZ"/>
              </w:rPr>
              <w:t>Орнық-тылық көрсет-кіші</w:t>
            </w:r>
          </w:p>
        </w:tc>
      </w:tr>
      <w:tr w:rsidR="008446DF" w:rsidRPr="008446DF" w14:paraId="32BAFC12" w14:textId="77777777" w:rsidTr="00DC63A1">
        <w:tc>
          <w:tcPr>
            <w:tcW w:w="9781" w:type="dxa"/>
            <w:gridSpan w:val="10"/>
          </w:tcPr>
          <w:p w14:paraId="1935744A"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lang w:val="kk-KZ"/>
              </w:rPr>
              <w:t xml:space="preserve">                                                           Кентіректің ені </w:t>
            </w:r>
            <w:r w:rsidRPr="008446DF">
              <w:rPr>
                <w:rFonts w:ascii="Times New Roman" w:eastAsia="Times New Roman" w:hAnsi="Times New Roman"/>
                <w:sz w:val="24"/>
                <w:szCs w:val="24"/>
              </w:rPr>
              <w:t xml:space="preserve"> 5 м х 5 м</w:t>
            </w:r>
          </w:p>
        </w:tc>
      </w:tr>
      <w:tr w:rsidR="008446DF" w:rsidRPr="008446DF" w14:paraId="41CED305" w14:textId="77777777" w:rsidTr="00DC63A1">
        <w:tc>
          <w:tcPr>
            <w:tcW w:w="993" w:type="dxa"/>
          </w:tcPr>
          <w:p w14:paraId="4A65196D"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20</w:t>
            </w:r>
          </w:p>
        </w:tc>
        <w:tc>
          <w:tcPr>
            <w:tcW w:w="992" w:type="dxa"/>
          </w:tcPr>
          <w:p w14:paraId="238D511A"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- 8,03</w:t>
            </w:r>
          </w:p>
        </w:tc>
        <w:tc>
          <w:tcPr>
            <w:tcW w:w="992" w:type="dxa"/>
          </w:tcPr>
          <w:p w14:paraId="7F6D1880"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134,9</w:t>
            </w:r>
          </w:p>
        </w:tc>
        <w:tc>
          <w:tcPr>
            <w:tcW w:w="993" w:type="dxa"/>
          </w:tcPr>
          <w:p w14:paraId="1751E056"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0,16</w:t>
            </w:r>
          </w:p>
        </w:tc>
        <w:tc>
          <w:tcPr>
            <w:tcW w:w="992" w:type="dxa"/>
          </w:tcPr>
          <w:p w14:paraId="3B180435"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- 6,90</w:t>
            </w:r>
          </w:p>
        </w:tc>
        <w:tc>
          <w:tcPr>
            <w:tcW w:w="992" w:type="dxa"/>
          </w:tcPr>
          <w:p w14:paraId="23662B3D"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118,1</w:t>
            </w:r>
          </w:p>
        </w:tc>
        <w:tc>
          <w:tcPr>
            <w:tcW w:w="851" w:type="dxa"/>
          </w:tcPr>
          <w:p w14:paraId="21958FAA"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0,18</w:t>
            </w:r>
          </w:p>
        </w:tc>
        <w:tc>
          <w:tcPr>
            <w:tcW w:w="992" w:type="dxa"/>
          </w:tcPr>
          <w:p w14:paraId="01B531B2"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- 6,06</w:t>
            </w:r>
          </w:p>
        </w:tc>
        <w:tc>
          <w:tcPr>
            <w:tcW w:w="992" w:type="dxa"/>
          </w:tcPr>
          <w:p w14:paraId="1F403157"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105,5</w:t>
            </w:r>
          </w:p>
        </w:tc>
        <w:tc>
          <w:tcPr>
            <w:tcW w:w="992" w:type="dxa"/>
          </w:tcPr>
          <w:p w14:paraId="7CB18882"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0,20</w:t>
            </w:r>
          </w:p>
        </w:tc>
      </w:tr>
      <w:tr w:rsidR="008446DF" w:rsidRPr="008446DF" w14:paraId="73FF8BA3" w14:textId="77777777" w:rsidTr="00DC63A1">
        <w:tc>
          <w:tcPr>
            <w:tcW w:w="993" w:type="dxa"/>
          </w:tcPr>
          <w:p w14:paraId="368240F5"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25</w:t>
            </w:r>
          </w:p>
        </w:tc>
        <w:tc>
          <w:tcPr>
            <w:tcW w:w="992" w:type="dxa"/>
          </w:tcPr>
          <w:p w14:paraId="3E02BE30"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- 8,03</w:t>
            </w:r>
          </w:p>
        </w:tc>
        <w:tc>
          <w:tcPr>
            <w:tcW w:w="992" w:type="dxa"/>
          </w:tcPr>
          <w:p w14:paraId="0A470059"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133,3</w:t>
            </w:r>
          </w:p>
        </w:tc>
        <w:tc>
          <w:tcPr>
            <w:tcW w:w="993" w:type="dxa"/>
          </w:tcPr>
          <w:p w14:paraId="60E4FFB1"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0,16</w:t>
            </w:r>
          </w:p>
        </w:tc>
        <w:tc>
          <w:tcPr>
            <w:tcW w:w="992" w:type="dxa"/>
          </w:tcPr>
          <w:p w14:paraId="4C320D54"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- 6,90</w:t>
            </w:r>
          </w:p>
        </w:tc>
        <w:tc>
          <w:tcPr>
            <w:tcW w:w="992" w:type="dxa"/>
          </w:tcPr>
          <w:p w14:paraId="37363C2A"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116,6</w:t>
            </w:r>
          </w:p>
        </w:tc>
        <w:tc>
          <w:tcPr>
            <w:tcW w:w="851" w:type="dxa"/>
          </w:tcPr>
          <w:p w14:paraId="36AED945"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0,18</w:t>
            </w:r>
          </w:p>
        </w:tc>
        <w:tc>
          <w:tcPr>
            <w:tcW w:w="992" w:type="dxa"/>
          </w:tcPr>
          <w:p w14:paraId="6CD206E1"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- 6,06</w:t>
            </w:r>
          </w:p>
        </w:tc>
        <w:tc>
          <w:tcPr>
            <w:tcW w:w="992" w:type="dxa"/>
          </w:tcPr>
          <w:p w14:paraId="505EC545"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104,2</w:t>
            </w:r>
          </w:p>
        </w:tc>
        <w:tc>
          <w:tcPr>
            <w:tcW w:w="992" w:type="dxa"/>
          </w:tcPr>
          <w:p w14:paraId="5EC2D8AF"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0,20</w:t>
            </w:r>
          </w:p>
        </w:tc>
      </w:tr>
      <w:tr w:rsidR="008446DF" w:rsidRPr="008446DF" w14:paraId="3221DFAC" w14:textId="77777777" w:rsidTr="00DC63A1">
        <w:tc>
          <w:tcPr>
            <w:tcW w:w="993" w:type="dxa"/>
          </w:tcPr>
          <w:p w14:paraId="2D9CD2CB"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30</w:t>
            </w:r>
          </w:p>
        </w:tc>
        <w:tc>
          <w:tcPr>
            <w:tcW w:w="992" w:type="dxa"/>
          </w:tcPr>
          <w:p w14:paraId="744F82D8"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- 8,03</w:t>
            </w:r>
          </w:p>
        </w:tc>
        <w:tc>
          <w:tcPr>
            <w:tcW w:w="992" w:type="dxa"/>
          </w:tcPr>
          <w:p w14:paraId="295B9527"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130,3</w:t>
            </w:r>
          </w:p>
        </w:tc>
        <w:tc>
          <w:tcPr>
            <w:tcW w:w="993" w:type="dxa"/>
          </w:tcPr>
          <w:p w14:paraId="3975B63C"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0,16</w:t>
            </w:r>
          </w:p>
        </w:tc>
        <w:tc>
          <w:tcPr>
            <w:tcW w:w="992" w:type="dxa"/>
          </w:tcPr>
          <w:p w14:paraId="73DCF70F"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- 6,90</w:t>
            </w:r>
          </w:p>
        </w:tc>
        <w:tc>
          <w:tcPr>
            <w:tcW w:w="992" w:type="dxa"/>
          </w:tcPr>
          <w:p w14:paraId="7EFEDD6D"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114,0</w:t>
            </w:r>
          </w:p>
        </w:tc>
        <w:tc>
          <w:tcPr>
            <w:tcW w:w="851" w:type="dxa"/>
          </w:tcPr>
          <w:p w14:paraId="12819CDB"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0,18</w:t>
            </w:r>
          </w:p>
        </w:tc>
        <w:tc>
          <w:tcPr>
            <w:tcW w:w="992" w:type="dxa"/>
          </w:tcPr>
          <w:p w14:paraId="116B3396"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- 6,06</w:t>
            </w:r>
          </w:p>
        </w:tc>
        <w:tc>
          <w:tcPr>
            <w:tcW w:w="992" w:type="dxa"/>
          </w:tcPr>
          <w:p w14:paraId="58A6B38B"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101,9</w:t>
            </w:r>
          </w:p>
        </w:tc>
        <w:tc>
          <w:tcPr>
            <w:tcW w:w="992" w:type="dxa"/>
          </w:tcPr>
          <w:p w14:paraId="0E42C23A"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0,21</w:t>
            </w:r>
          </w:p>
        </w:tc>
      </w:tr>
      <w:tr w:rsidR="008446DF" w:rsidRPr="008446DF" w14:paraId="6073926C" w14:textId="77777777" w:rsidTr="00DC63A1">
        <w:tc>
          <w:tcPr>
            <w:tcW w:w="993" w:type="dxa"/>
          </w:tcPr>
          <w:p w14:paraId="588E9097"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35</w:t>
            </w:r>
          </w:p>
        </w:tc>
        <w:tc>
          <w:tcPr>
            <w:tcW w:w="992" w:type="dxa"/>
          </w:tcPr>
          <w:p w14:paraId="704DD927"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- 8,03</w:t>
            </w:r>
          </w:p>
        </w:tc>
        <w:tc>
          <w:tcPr>
            <w:tcW w:w="992" w:type="dxa"/>
          </w:tcPr>
          <w:p w14:paraId="7590A760"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127,0</w:t>
            </w:r>
          </w:p>
        </w:tc>
        <w:tc>
          <w:tcPr>
            <w:tcW w:w="993" w:type="dxa"/>
          </w:tcPr>
          <w:p w14:paraId="4971F19B"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0,17</w:t>
            </w:r>
          </w:p>
        </w:tc>
        <w:tc>
          <w:tcPr>
            <w:tcW w:w="992" w:type="dxa"/>
          </w:tcPr>
          <w:p w14:paraId="334E9828"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- 6,90</w:t>
            </w:r>
          </w:p>
        </w:tc>
        <w:tc>
          <w:tcPr>
            <w:tcW w:w="992" w:type="dxa"/>
          </w:tcPr>
          <w:p w14:paraId="69300FFE"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111,1</w:t>
            </w:r>
          </w:p>
        </w:tc>
        <w:tc>
          <w:tcPr>
            <w:tcW w:w="851" w:type="dxa"/>
          </w:tcPr>
          <w:p w14:paraId="73E27ED4"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0,19</w:t>
            </w:r>
          </w:p>
        </w:tc>
        <w:tc>
          <w:tcPr>
            <w:tcW w:w="992" w:type="dxa"/>
          </w:tcPr>
          <w:p w14:paraId="53287902"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- 6,06</w:t>
            </w:r>
          </w:p>
        </w:tc>
        <w:tc>
          <w:tcPr>
            <w:tcW w:w="992" w:type="dxa"/>
          </w:tcPr>
          <w:p w14:paraId="52B73471"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99,3</w:t>
            </w:r>
          </w:p>
        </w:tc>
        <w:tc>
          <w:tcPr>
            <w:tcW w:w="992" w:type="dxa"/>
          </w:tcPr>
          <w:p w14:paraId="5963B069"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0,21</w:t>
            </w:r>
          </w:p>
        </w:tc>
      </w:tr>
      <w:tr w:rsidR="008446DF" w:rsidRPr="008446DF" w14:paraId="3F207595" w14:textId="77777777" w:rsidTr="00DC63A1">
        <w:tc>
          <w:tcPr>
            <w:tcW w:w="9781" w:type="dxa"/>
            <w:gridSpan w:val="10"/>
          </w:tcPr>
          <w:p w14:paraId="4CC510C0"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lang w:val="kk-KZ"/>
              </w:rPr>
              <w:t xml:space="preserve">                                                                 Кентіректің ені</w:t>
            </w:r>
            <w:r w:rsidRPr="008446DF">
              <w:rPr>
                <w:rFonts w:ascii="Times New Roman" w:eastAsia="Times New Roman" w:hAnsi="Times New Roman"/>
                <w:sz w:val="24"/>
                <w:szCs w:val="24"/>
              </w:rPr>
              <w:t xml:space="preserve"> 10 м х 10 м</w:t>
            </w:r>
          </w:p>
        </w:tc>
      </w:tr>
      <w:tr w:rsidR="008446DF" w:rsidRPr="008446DF" w14:paraId="5257E1BA" w14:textId="77777777" w:rsidTr="00DC63A1">
        <w:tc>
          <w:tcPr>
            <w:tcW w:w="993" w:type="dxa"/>
          </w:tcPr>
          <w:p w14:paraId="5B4BBB2E"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20</w:t>
            </w:r>
          </w:p>
        </w:tc>
        <w:tc>
          <w:tcPr>
            <w:tcW w:w="992" w:type="dxa"/>
          </w:tcPr>
          <w:p w14:paraId="0358BCB1"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- 2,43</w:t>
            </w:r>
          </w:p>
        </w:tc>
        <w:tc>
          <w:tcPr>
            <w:tcW w:w="992" w:type="dxa"/>
          </w:tcPr>
          <w:p w14:paraId="7E4B71C4"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51,3</w:t>
            </w:r>
          </w:p>
        </w:tc>
        <w:tc>
          <w:tcPr>
            <w:tcW w:w="993" w:type="dxa"/>
          </w:tcPr>
          <w:p w14:paraId="2F58777F"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0,41</w:t>
            </w:r>
          </w:p>
        </w:tc>
        <w:tc>
          <w:tcPr>
            <w:tcW w:w="992" w:type="dxa"/>
          </w:tcPr>
          <w:p w14:paraId="6FED1063"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- 2,30</w:t>
            </w:r>
          </w:p>
        </w:tc>
        <w:tc>
          <w:tcPr>
            <w:tcW w:w="992" w:type="dxa"/>
          </w:tcPr>
          <w:p w14:paraId="749A8A37"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49,3</w:t>
            </w:r>
          </w:p>
        </w:tc>
        <w:tc>
          <w:tcPr>
            <w:tcW w:w="851" w:type="dxa"/>
          </w:tcPr>
          <w:p w14:paraId="67B561AE"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0,43</w:t>
            </w:r>
          </w:p>
        </w:tc>
        <w:tc>
          <w:tcPr>
            <w:tcW w:w="992" w:type="dxa"/>
          </w:tcPr>
          <w:p w14:paraId="34713A3C"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- 2,19</w:t>
            </w:r>
          </w:p>
        </w:tc>
        <w:tc>
          <w:tcPr>
            <w:tcW w:w="992" w:type="dxa"/>
          </w:tcPr>
          <w:p w14:paraId="76D3EA75"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47,7</w:t>
            </w:r>
          </w:p>
        </w:tc>
        <w:tc>
          <w:tcPr>
            <w:tcW w:w="992" w:type="dxa"/>
          </w:tcPr>
          <w:p w14:paraId="3AD68277"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0,44</w:t>
            </w:r>
          </w:p>
        </w:tc>
      </w:tr>
      <w:tr w:rsidR="008446DF" w:rsidRPr="008446DF" w14:paraId="385D4913" w14:textId="77777777" w:rsidTr="00DC63A1">
        <w:tc>
          <w:tcPr>
            <w:tcW w:w="993" w:type="dxa"/>
          </w:tcPr>
          <w:p w14:paraId="107B75E3"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25</w:t>
            </w:r>
          </w:p>
        </w:tc>
        <w:tc>
          <w:tcPr>
            <w:tcW w:w="992" w:type="dxa"/>
          </w:tcPr>
          <w:p w14:paraId="6B664CB8"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- 2,43</w:t>
            </w:r>
          </w:p>
        </w:tc>
        <w:tc>
          <w:tcPr>
            <w:tcW w:w="992" w:type="dxa"/>
          </w:tcPr>
          <w:p w14:paraId="4E9A2514"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50,6</w:t>
            </w:r>
          </w:p>
        </w:tc>
        <w:tc>
          <w:tcPr>
            <w:tcW w:w="993" w:type="dxa"/>
          </w:tcPr>
          <w:p w14:paraId="0A8D6263"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0,41</w:t>
            </w:r>
          </w:p>
        </w:tc>
        <w:tc>
          <w:tcPr>
            <w:tcW w:w="992" w:type="dxa"/>
          </w:tcPr>
          <w:p w14:paraId="6D041594"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- 2,30</w:t>
            </w:r>
          </w:p>
        </w:tc>
        <w:tc>
          <w:tcPr>
            <w:tcW w:w="992" w:type="dxa"/>
          </w:tcPr>
          <w:p w14:paraId="50BCAFA6"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48,7</w:t>
            </w:r>
          </w:p>
        </w:tc>
        <w:tc>
          <w:tcPr>
            <w:tcW w:w="851" w:type="dxa"/>
          </w:tcPr>
          <w:p w14:paraId="71AB47E5"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0,43</w:t>
            </w:r>
          </w:p>
        </w:tc>
        <w:tc>
          <w:tcPr>
            <w:tcW w:w="992" w:type="dxa"/>
          </w:tcPr>
          <w:p w14:paraId="52F21F2A"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- 2,19</w:t>
            </w:r>
          </w:p>
        </w:tc>
        <w:tc>
          <w:tcPr>
            <w:tcW w:w="992" w:type="dxa"/>
          </w:tcPr>
          <w:p w14:paraId="2DA27B94"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47,1</w:t>
            </w:r>
          </w:p>
        </w:tc>
        <w:tc>
          <w:tcPr>
            <w:tcW w:w="992" w:type="dxa"/>
          </w:tcPr>
          <w:p w14:paraId="4D6BB721"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0,45</w:t>
            </w:r>
          </w:p>
        </w:tc>
      </w:tr>
      <w:tr w:rsidR="008446DF" w:rsidRPr="008446DF" w14:paraId="245660BD" w14:textId="77777777" w:rsidTr="00DC63A1">
        <w:tc>
          <w:tcPr>
            <w:tcW w:w="993" w:type="dxa"/>
          </w:tcPr>
          <w:p w14:paraId="6DC940CE"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30</w:t>
            </w:r>
          </w:p>
        </w:tc>
        <w:tc>
          <w:tcPr>
            <w:tcW w:w="992" w:type="dxa"/>
          </w:tcPr>
          <w:p w14:paraId="5CC8160C"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- 2,43</w:t>
            </w:r>
          </w:p>
        </w:tc>
        <w:tc>
          <w:tcPr>
            <w:tcW w:w="992" w:type="dxa"/>
          </w:tcPr>
          <w:p w14:paraId="0302A3E7"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49,5</w:t>
            </w:r>
          </w:p>
        </w:tc>
        <w:tc>
          <w:tcPr>
            <w:tcW w:w="993" w:type="dxa"/>
          </w:tcPr>
          <w:p w14:paraId="17568AB8"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0,42</w:t>
            </w:r>
          </w:p>
        </w:tc>
        <w:tc>
          <w:tcPr>
            <w:tcW w:w="992" w:type="dxa"/>
          </w:tcPr>
          <w:p w14:paraId="6E14785B"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- 2,30</w:t>
            </w:r>
          </w:p>
        </w:tc>
        <w:tc>
          <w:tcPr>
            <w:tcW w:w="992" w:type="dxa"/>
          </w:tcPr>
          <w:p w14:paraId="225A1ECA"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47,6</w:t>
            </w:r>
          </w:p>
        </w:tc>
        <w:tc>
          <w:tcPr>
            <w:tcW w:w="851" w:type="dxa"/>
          </w:tcPr>
          <w:p w14:paraId="765BFC3A"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0,44</w:t>
            </w:r>
          </w:p>
        </w:tc>
        <w:tc>
          <w:tcPr>
            <w:tcW w:w="992" w:type="dxa"/>
          </w:tcPr>
          <w:p w14:paraId="41E83CE6"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- 2,19</w:t>
            </w:r>
          </w:p>
        </w:tc>
        <w:tc>
          <w:tcPr>
            <w:tcW w:w="992" w:type="dxa"/>
          </w:tcPr>
          <w:p w14:paraId="057518E7"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46,0</w:t>
            </w:r>
          </w:p>
        </w:tc>
        <w:tc>
          <w:tcPr>
            <w:tcW w:w="992" w:type="dxa"/>
          </w:tcPr>
          <w:p w14:paraId="7849051F"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0,46</w:t>
            </w:r>
          </w:p>
        </w:tc>
      </w:tr>
      <w:tr w:rsidR="008446DF" w:rsidRPr="008446DF" w14:paraId="1E01FBC0" w14:textId="77777777" w:rsidTr="00DC63A1">
        <w:tc>
          <w:tcPr>
            <w:tcW w:w="993" w:type="dxa"/>
          </w:tcPr>
          <w:p w14:paraId="20C9EA7C"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35</w:t>
            </w:r>
          </w:p>
        </w:tc>
        <w:tc>
          <w:tcPr>
            <w:tcW w:w="992" w:type="dxa"/>
          </w:tcPr>
          <w:p w14:paraId="7D3556E2"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- 2,43</w:t>
            </w:r>
          </w:p>
        </w:tc>
        <w:tc>
          <w:tcPr>
            <w:tcW w:w="992" w:type="dxa"/>
          </w:tcPr>
          <w:p w14:paraId="02531304"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48,2</w:t>
            </w:r>
          </w:p>
        </w:tc>
        <w:tc>
          <w:tcPr>
            <w:tcW w:w="993" w:type="dxa"/>
          </w:tcPr>
          <w:p w14:paraId="480D3E1E"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0,44</w:t>
            </w:r>
          </w:p>
        </w:tc>
        <w:tc>
          <w:tcPr>
            <w:tcW w:w="992" w:type="dxa"/>
          </w:tcPr>
          <w:p w14:paraId="3F14F18C"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- 2,30</w:t>
            </w:r>
          </w:p>
        </w:tc>
        <w:tc>
          <w:tcPr>
            <w:tcW w:w="992" w:type="dxa"/>
          </w:tcPr>
          <w:p w14:paraId="218360E0"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46,4</w:t>
            </w:r>
          </w:p>
        </w:tc>
        <w:tc>
          <w:tcPr>
            <w:tcW w:w="851" w:type="dxa"/>
          </w:tcPr>
          <w:p w14:paraId="4828431F"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0,45</w:t>
            </w:r>
          </w:p>
        </w:tc>
        <w:tc>
          <w:tcPr>
            <w:tcW w:w="992" w:type="dxa"/>
          </w:tcPr>
          <w:p w14:paraId="4BA3DC9E"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- 2,19</w:t>
            </w:r>
          </w:p>
        </w:tc>
        <w:tc>
          <w:tcPr>
            <w:tcW w:w="992" w:type="dxa"/>
          </w:tcPr>
          <w:p w14:paraId="685389DD"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44,9</w:t>
            </w:r>
          </w:p>
        </w:tc>
        <w:tc>
          <w:tcPr>
            <w:tcW w:w="992" w:type="dxa"/>
          </w:tcPr>
          <w:p w14:paraId="67DCD5C6"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0,47</w:t>
            </w:r>
          </w:p>
        </w:tc>
      </w:tr>
    </w:tbl>
    <w:p w14:paraId="4D23C107" w14:textId="77777777" w:rsidR="008446DF" w:rsidRPr="008446DF" w:rsidRDefault="008446DF" w:rsidP="008446DF">
      <w:pPr>
        <w:spacing w:after="0" w:line="240" w:lineRule="auto"/>
        <w:ind w:left="720"/>
        <w:contextualSpacing/>
        <w:rPr>
          <w:rFonts w:ascii="Times New Roman" w:hAnsi="Times New Roman"/>
          <w:sz w:val="28"/>
          <w:szCs w:val="28"/>
          <w:lang w:val="kk-KZ"/>
        </w:rPr>
      </w:pPr>
      <w:r w:rsidRPr="008446DF">
        <w:rPr>
          <w:rFonts w:ascii="Times New Roman" w:hAnsi="Times New Roman"/>
          <w:sz w:val="28"/>
          <w:szCs w:val="28"/>
          <w:lang w:val="kk-KZ"/>
        </w:rPr>
        <w:t xml:space="preserve">Кесте  </w:t>
      </w:r>
      <w:r w:rsidRPr="008446DF">
        <w:rPr>
          <w:rFonts w:ascii="Times New Roman" w:hAnsi="Times New Roman"/>
          <w:sz w:val="28"/>
          <w:szCs w:val="28"/>
        </w:rPr>
        <w:t xml:space="preserve"> 4.</w:t>
      </w:r>
      <w:r w:rsidRPr="008446DF">
        <w:rPr>
          <w:rFonts w:ascii="Times New Roman" w:hAnsi="Times New Roman"/>
          <w:sz w:val="28"/>
          <w:szCs w:val="28"/>
          <w:lang w:val="kk-KZ"/>
        </w:rPr>
        <w:t>5</w:t>
      </w:r>
      <w:r w:rsidRPr="008446DF">
        <w:rPr>
          <w:rFonts w:ascii="Times New Roman" w:hAnsi="Times New Roman"/>
          <w:sz w:val="28"/>
          <w:szCs w:val="28"/>
        </w:rPr>
        <w:t xml:space="preserve"> – </w:t>
      </w:r>
      <w:r w:rsidRPr="008446DF">
        <w:rPr>
          <w:rFonts w:ascii="Times New Roman" w:hAnsi="Times New Roman"/>
          <w:sz w:val="28"/>
          <w:szCs w:val="28"/>
          <w:lang w:val="kk-KZ"/>
        </w:rPr>
        <w:t>Камерааралық кентіректің кернеулі-дефоромавцияланған күйінің,   кеннің құлама бұрышы мене қалыңдығының әсерін  ексергендегі нәтижелері</w:t>
      </w:r>
    </w:p>
    <w:p w14:paraId="6FB0FFEF" w14:textId="77777777" w:rsidR="008446DF" w:rsidRPr="008446DF" w:rsidRDefault="008446DF" w:rsidP="008446DF">
      <w:pPr>
        <w:spacing w:after="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val="kk-KZ" w:eastAsia="ru-RU"/>
        </w:rPr>
        <w:t xml:space="preserve">                                                              </w:t>
      </w:r>
      <w:r w:rsidRPr="008446DF">
        <w:rPr>
          <w:rFonts w:ascii="Times New Roman" w:eastAsia="Times New Roman" w:hAnsi="Times New Roman"/>
          <w:sz w:val="28"/>
          <w:szCs w:val="28"/>
          <w:lang w:val="kk-KZ" w:eastAsia="ru-RU"/>
        </w:rPr>
        <w:t xml:space="preserve"> </w:t>
      </w:r>
      <m:oMath>
        <m:sSub>
          <m:sSubPr>
            <m:ctrlPr>
              <w:rPr>
                <w:rFonts w:ascii="Cambria Math" w:eastAsia="Times New Roman" w:hAnsi="Cambria Math"/>
                <w:sz w:val="28"/>
                <w:szCs w:val="28"/>
                <w:lang w:eastAsia="ru-RU"/>
              </w:rPr>
            </m:ctrlPr>
          </m:sSubPr>
          <m:e>
            <m:r>
              <w:rPr>
                <w:rFonts w:ascii="Cambria Math" w:eastAsia="Times New Roman" w:hAnsi="Cambria Math"/>
                <w:sz w:val="28"/>
                <w:szCs w:val="28"/>
                <w:lang w:eastAsia="ru-RU"/>
              </w:rPr>
              <m:t>k</m:t>
            </m:r>
          </m:e>
          <m:sub>
            <m:r>
              <m:rPr>
                <m:sty m:val="p"/>
              </m:rPr>
              <w:rPr>
                <w:rFonts w:ascii="Cambria Math" w:eastAsia="Times New Roman" w:hAnsi="Cambria Math"/>
                <w:sz w:val="28"/>
                <w:szCs w:val="28"/>
                <w:lang w:eastAsia="ru-RU"/>
              </w:rPr>
              <m:t>стр</m:t>
            </m:r>
          </m:sub>
        </m:sSub>
        <m:r>
          <m:rPr>
            <m:sty m:val="p"/>
          </m:rPr>
          <w:rPr>
            <w:rFonts w:ascii="Cambria Math" w:eastAsia="Times New Roman" w:hAnsi="Cambria Math"/>
            <w:sz w:val="28"/>
            <w:szCs w:val="28"/>
            <w:lang w:eastAsia="ru-RU"/>
          </w:rPr>
          <m:t>=0,3</m:t>
        </m:r>
      </m:oMath>
      <w:r w:rsidRPr="008446DF">
        <w:rPr>
          <w:rFonts w:ascii="Times New Roman" w:eastAsia="Times New Roman" w:hAnsi="Times New Roman"/>
          <w:sz w:val="28"/>
          <w:szCs w:val="28"/>
          <w:lang w:val="kk-KZ" w:eastAsia="ru-RU"/>
        </w:rPr>
        <w:t xml:space="preserve"> тең болғанда</w:t>
      </w:r>
      <w:r w:rsidRPr="008446DF">
        <w:rPr>
          <w:rFonts w:ascii="Times New Roman" w:eastAsia="Times New Roman" w:hAnsi="Times New Roman"/>
          <w:sz w:val="20"/>
          <w:szCs w:val="20"/>
          <w:lang w:eastAsia="ru-RU"/>
        </w:rPr>
        <w:t xml:space="preserve"> </w:t>
      </w:r>
    </w:p>
    <w:tbl>
      <w:tblPr>
        <w:tblStyle w:val="130"/>
        <w:tblW w:w="9781" w:type="dxa"/>
        <w:tblLayout w:type="fixed"/>
        <w:tblLook w:val="04A0" w:firstRow="1" w:lastRow="0" w:firstColumn="1" w:lastColumn="0" w:noHBand="0" w:noVBand="1"/>
      </w:tblPr>
      <w:tblGrid>
        <w:gridCol w:w="993"/>
        <w:gridCol w:w="992"/>
        <w:gridCol w:w="992"/>
        <w:gridCol w:w="993"/>
        <w:gridCol w:w="992"/>
        <w:gridCol w:w="992"/>
        <w:gridCol w:w="851"/>
        <w:gridCol w:w="1134"/>
        <w:gridCol w:w="850"/>
        <w:gridCol w:w="992"/>
      </w:tblGrid>
      <w:tr w:rsidR="008446DF" w:rsidRPr="008446DF" w14:paraId="2490AC9B" w14:textId="77777777" w:rsidTr="00DC63A1">
        <w:tc>
          <w:tcPr>
            <w:tcW w:w="993" w:type="dxa"/>
            <w:vMerge w:val="restart"/>
            <w:shd w:val="clear" w:color="auto" w:fill="D9D9D9" w:themeFill="background1" w:themeFillShade="D9"/>
            <w:vAlign w:val="center"/>
          </w:tcPr>
          <w:p w14:paraId="74575E38" w14:textId="77777777" w:rsidR="008446DF" w:rsidRPr="008446DF" w:rsidRDefault="008446DF" w:rsidP="008446DF">
            <w:pPr>
              <w:spacing w:line="240" w:lineRule="auto"/>
              <w:rPr>
                <w:rFonts w:ascii="Times New Roman" w:eastAsia="Times New Roman" w:hAnsi="Times New Roman"/>
              </w:rPr>
            </w:pPr>
            <w:r w:rsidRPr="008446DF">
              <w:rPr>
                <w:rFonts w:ascii="Times New Roman" w:eastAsia="Times New Roman" w:hAnsi="Times New Roman"/>
                <w:lang w:val="kk-KZ"/>
              </w:rPr>
              <w:t>Кеннің құлама бұрышы</w:t>
            </w:r>
            <w:r w:rsidRPr="008446DF">
              <w:rPr>
                <w:rFonts w:ascii="Times New Roman" w:eastAsia="Times New Roman" w:hAnsi="Times New Roman"/>
              </w:rPr>
              <w:t>,</w:t>
            </w:r>
          </w:p>
          <w:p w14:paraId="56C687D9" w14:textId="77777777" w:rsidR="008446DF" w:rsidRPr="008446DF" w:rsidRDefault="008446DF" w:rsidP="008446DF">
            <w:pPr>
              <w:spacing w:line="240" w:lineRule="auto"/>
              <w:rPr>
                <w:rFonts w:ascii="Times New Roman" w:eastAsia="Times New Roman" w:hAnsi="Times New Roman"/>
              </w:rPr>
            </w:pPr>
            <w:r w:rsidRPr="008446DF">
              <w:rPr>
                <w:rFonts w:ascii="Times New Roman" w:eastAsia="Times New Roman" w:hAnsi="Times New Roman"/>
              </w:rPr>
              <w:t>град.</w:t>
            </w:r>
          </w:p>
        </w:tc>
        <w:tc>
          <w:tcPr>
            <w:tcW w:w="8788" w:type="dxa"/>
            <w:gridSpan w:val="9"/>
            <w:shd w:val="clear" w:color="auto" w:fill="D9D9D9" w:themeFill="background1" w:themeFillShade="D9"/>
            <w:vAlign w:val="center"/>
          </w:tcPr>
          <w:p w14:paraId="19567344" w14:textId="77777777" w:rsidR="008446DF" w:rsidRPr="008446DF" w:rsidRDefault="008446DF" w:rsidP="008446DF">
            <w:pPr>
              <w:spacing w:line="240" w:lineRule="auto"/>
              <w:rPr>
                <w:rFonts w:ascii="Times New Roman" w:eastAsia="Times New Roman" w:hAnsi="Times New Roman"/>
              </w:rPr>
            </w:pPr>
            <w:r w:rsidRPr="008446DF">
              <w:rPr>
                <w:rFonts w:ascii="Times New Roman" w:eastAsia="Times New Roman" w:hAnsi="Times New Roman"/>
                <w:sz w:val="28"/>
                <w:szCs w:val="28"/>
                <w:lang w:val="kk-KZ"/>
              </w:rPr>
              <w:t>Кентіректің қалыңдығы,</w:t>
            </w:r>
            <w:r w:rsidRPr="008446DF">
              <w:rPr>
                <w:rFonts w:ascii="Times New Roman" w:eastAsia="Times New Roman" w:hAnsi="Times New Roman"/>
                <w:sz w:val="28"/>
                <w:szCs w:val="28"/>
              </w:rPr>
              <w:t xml:space="preserve"> м</w:t>
            </w:r>
          </w:p>
        </w:tc>
      </w:tr>
      <w:tr w:rsidR="008446DF" w:rsidRPr="008446DF" w14:paraId="5BDB2DD0" w14:textId="77777777" w:rsidTr="00DC63A1">
        <w:tc>
          <w:tcPr>
            <w:tcW w:w="993" w:type="dxa"/>
            <w:vMerge/>
            <w:shd w:val="clear" w:color="auto" w:fill="D9D9D9" w:themeFill="background1" w:themeFillShade="D9"/>
            <w:vAlign w:val="center"/>
          </w:tcPr>
          <w:p w14:paraId="5D3A72ED" w14:textId="77777777" w:rsidR="008446DF" w:rsidRPr="008446DF" w:rsidRDefault="008446DF" w:rsidP="008446DF">
            <w:pPr>
              <w:spacing w:line="240" w:lineRule="auto"/>
              <w:rPr>
                <w:rFonts w:ascii="Times New Roman" w:eastAsia="Times New Roman" w:hAnsi="Times New Roman"/>
              </w:rPr>
            </w:pPr>
          </w:p>
        </w:tc>
        <w:tc>
          <w:tcPr>
            <w:tcW w:w="2977" w:type="dxa"/>
            <w:gridSpan w:val="3"/>
            <w:shd w:val="clear" w:color="auto" w:fill="D9D9D9" w:themeFill="background1" w:themeFillShade="D9"/>
            <w:vAlign w:val="center"/>
          </w:tcPr>
          <w:p w14:paraId="2657C5EA"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4</w:t>
            </w:r>
          </w:p>
        </w:tc>
        <w:tc>
          <w:tcPr>
            <w:tcW w:w="2835" w:type="dxa"/>
            <w:gridSpan w:val="3"/>
            <w:shd w:val="clear" w:color="auto" w:fill="D9D9D9" w:themeFill="background1" w:themeFillShade="D9"/>
            <w:vAlign w:val="center"/>
          </w:tcPr>
          <w:p w14:paraId="1050775B"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8</w:t>
            </w:r>
          </w:p>
        </w:tc>
        <w:tc>
          <w:tcPr>
            <w:tcW w:w="2976" w:type="dxa"/>
            <w:gridSpan w:val="3"/>
            <w:shd w:val="clear" w:color="auto" w:fill="D9D9D9" w:themeFill="background1" w:themeFillShade="D9"/>
            <w:vAlign w:val="center"/>
          </w:tcPr>
          <w:p w14:paraId="79FF8D43" w14:textId="77777777" w:rsidR="008446DF" w:rsidRPr="008446DF" w:rsidRDefault="008446DF" w:rsidP="008446DF">
            <w:pPr>
              <w:spacing w:line="240" w:lineRule="auto"/>
              <w:rPr>
                <w:rFonts w:ascii="Times New Roman" w:eastAsia="Times New Roman" w:hAnsi="Times New Roman"/>
                <w:sz w:val="24"/>
                <w:szCs w:val="24"/>
              </w:rPr>
            </w:pPr>
            <w:r w:rsidRPr="008446DF">
              <w:rPr>
                <w:rFonts w:ascii="Times New Roman" w:eastAsia="Times New Roman" w:hAnsi="Times New Roman"/>
                <w:sz w:val="24"/>
                <w:szCs w:val="24"/>
              </w:rPr>
              <w:t>12</w:t>
            </w:r>
          </w:p>
        </w:tc>
      </w:tr>
      <w:tr w:rsidR="008446DF" w:rsidRPr="008446DF" w14:paraId="42849695" w14:textId="77777777" w:rsidTr="00DC63A1">
        <w:tc>
          <w:tcPr>
            <w:tcW w:w="993" w:type="dxa"/>
            <w:vMerge/>
            <w:shd w:val="clear" w:color="auto" w:fill="D9D9D9" w:themeFill="background1" w:themeFillShade="D9"/>
            <w:vAlign w:val="center"/>
          </w:tcPr>
          <w:p w14:paraId="027962C0" w14:textId="77777777" w:rsidR="008446DF" w:rsidRPr="008446DF" w:rsidRDefault="008446DF" w:rsidP="008446DF">
            <w:pPr>
              <w:spacing w:after="120" w:line="240" w:lineRule="auto"/>
              <w:rPr>
                <w:rFonts w:ascii="Times New Roman" w:eastAsia="Times New Roman" w:hAnsi="Times New Roman"/>
              </w:rPr>
            </w:pPr>
          </w:p>
        </w:tc>
        <w:tc>
          <w:tcPr>
            <w:tcW w:w="992" w:type="dxa"/>
            <w:shd w:val="clear" w:color="auto" w:fill="D9D9D9" w:themeFill="background1" w:themeFillShade="D9"/>
            <w:vAlign w:val="center"/>
          </w:tcPr>
          <w:p w14:paraId="05CE1F98" w14:textId="77777777" w:rsidR="008446DF" w:rsidRPr="008446DF" w:rsidRDefault="005D13B5" w:rsidP="008446DF">
            <w:pPr>
              <w:spacing w:after="120" w:line="240" w:lineRule="auto"/>
              <w:rPr>
                <w:rFonts w:ascii="Times New Roman" w:eastAsia="Times New Roman" w:hAnsi="Times New Roman"/>
              </w:rPr>
            </w:pPr>
            <m:oMathPara>
              <m:oMath>
                <m:sSub>
                  <m:sSubPr>
                    <m:ctrlPr>
                      <w:rPr>
                        <w:rFonts w:ascii="Cambria Math" w:eastAsia="Times New Roman" w:hAnsi="Cambria Math"/>
                      </w:rPr>
                    </m:ctrlPr>
                  </m:sSubPr>
                  <m:e>
                    <m:r>
                      <m:rPr>
                        <m:nor/>
                      </m:rPr>
                      <w:rPr>
                        <w:rFonts w:ascii="Times New Roman" w:eastAsia="Times New Roman" w:hAnsi="Times New Roman"/>
                      </w:rPr>
                      <m:t>σ</m:t>
                    </m:r>
                  </m:e>
                  <m:sub>
                    <m:r>
                      <w:rPr>
                        <w:rFonts w:ascii="Cambria Math" w:eastAsia="Times New Roman" w:hAnsi="Cambria Math"/>
                      </w:rPr>
                      <m:t>z</m:t>
                    </m:r>
                  </m:sub>
                </m:sSub>
                <m:d>
                  <m:dPr>
                    <m:ctrlPr>
                      <w:rPr>
                        <w:rFonts w:ascii="Cambria Math" w:eastAsia="Times New Roman" w:hAnsi="Cambria Math"/>
                      </w:rPr>
                    </m:ctrlPr>
                  </m:dPr>
                  <m:e>
                    <m:r>
                      <w:rPr>
                        <w:rFonts w:ascii="Cambria Math" w:eastAsia="Times New Roman" w:hAnsi="Cambria Math"/>
                      </w:rPr>
                      <m:t>ξ</m:t>
                    </m:r>
                    <m:r>
                      <m:rPr>
                        <m:sty m:val="p"/>
                      </m:rPr>
                      <w:rPr>
                        <w:rFonts w:ascii="Cambria Math" w:eastAsia="Times New Roman" w:hAnsi="Cambria Math"/>
                      </w:rPr>
                      <m:t>,</m:t>
                    </m:r>
                    <m:r>
                      <w:rPr>
                        <w:rFonts w:ascii="Cambria Math" w:eastAsia="Times New Roman" w:hAnsi="Cambria Math"/>
                      </w:rPr>
                      <m:t>η</m:t>
                    </m:r>
                  </m:e>
                </m:d>
              </m:oMath>
            </m:oMathPara>
          </w:p>
          <w:p w14:paraId="4F9EB468"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rPr>
              <w:t>(</w:t>
            </w:r>
            <w:r w:rsidRPr="008446DF">
              <w:rPr>
                <w:rFonts w:ascii="Times New Roman" w:eastAsia="Times New Roman" w:hAnsi="Times New Roman"/>
                <w:lang w:val="kk-KZ"/>
              </w:rPr>
              <w:t>орталық кентрек)</w:t>
            </w:r>
          </w:p>
        </w:tc>
        <w:tc>
          <w:tcPr>
            <w:tcW w:w="992" w:type="dxa"/>
            <w:shd w:val="clear" w:color="auto" w:fill="D9D9D9" w:themeFill="background1" w:themeFillShade="D9"/>
            <w:vAlign w:val="center"/>
          </w:tcPr>
          <w:p w14:paraId="167BCE5E" w14:textId="77777777" w:rsidR="008446DF" w:rsidRPr="008446DF" w:rsidRDefault="005D13B5" w:rsidP="008446DF">
            <w:pPr>
              <w:spacing w:after="120" w:line="240" w:lineRule="auto"/>
              <w:rPr>
                <w:rFonts w:ascii="Times New Roman" w:eastAsia="Times New Roman" w:hAnsi="Times New Roman"/>
              </w:rPr>
            </w:pPr>
            <m:oMathPara>
              <m:oMath>
                <m:sSub>
                  <m:sSubPr>
                    <m:ctrlPr>
                      <w:rPr>
                        <w:rFonts w:ascii="Cambria Math" w:eastAsia="Times New Roman" w:hAnsi="Cambria Math"/>
                        <w:i/>
                      </w:rPr>
                    </m:ctrlPr>
                  </m:sSubPr>
                  <m:e>
                    <m:r>
                      <w:rPr>
                        <w:rFonts w:ascii="Cambria Math" w:eastAsia="Times New Roman" w:hAnsi="Cambria Math"/>
                      </w:rPr>
                      <m:t>σ</m:t>
                    </m:r>
                  </m:e>
                  <m:sub>
                    <m:r>
                      <m:rPr>
                        <m:nor/>
                      </m:rPr>
                      <w:rPr>
                        <w:rFonts w:ascii="Times New Roman" w:eastAsia="Times New Roman" w:hAnsi="Times New Roman"/>
                      </w:rPr>
                      <m:t xml:space="preserve">z, </m:t>
                    </m:r>
                    <m:r>
                      <m:rPr>
                        <m:nor/>
                      </m:rPr>
                      <w:rPr>
                        <w:rFonts w:ascii="Cambria Math" w:eastAsia="Times New Roman" w:hAnsi="Times New Roman"/>
                        <w:lang w:val="kk-KZ"/>
                      </w:rPr>
                      <m:t>т</m:t>
                    </m:r>
                    <m:r>
                      <m:rPr>
                        <m:nor/>
                      </m:rPr>
                      <w:rPr>
                        <w:rFonts w:ascii="Times New Roman" w:eastAsia="Times New Roman" w:hAnsi="Times New Roman"/>
                      </w:rPr>
                      <m:t>олн.</m:t>
                    </m:r>
                    <m:ctrlPr>
                      <w:rPr>
                        <w:rFonts w:ascii="Cambria Math" w:eastAsia="Times New Roman" w:hAnsi="Cambria Math"/>
                      </w:rPr>
                    </m:ctrlPr>
                  </m:sub>
                </m:sSub>
                <m:r>
                  <w:rPr>
                    <w:rFonts w:ascii="Cambria Math" w:eastAsia="Times New Roman" w:hAnsi="Cambria Math"/>
                  </w:rPr>
                  <m:t>.</m:t>
                </m:r>
              </m:oMath>
            </m:oMathPara>
          </w:p>
          <w:p w14:paraId="26A8B97A"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rPr>
              <w:t>МПа</w:t>
            </w:r>
          </w:p>
        </w:tc>
        <w:tc>
          <w:tcPr>
            <w:tcW w:w="993" w:type="dxa"/>
            <w:shd w:val="clear" w:color="auto" w:fill="D9D9D9" w:themeFill="background1" w:themeFillShade="D9"/>
            <w:vAlign w:val="center"/>
          </w:tcPr>
          <w:p w14:paraId="31E0422E"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lang w:val="kk-KZ"/>
              </w:rPr>
              <w:t>Орнық-тылық көрсет-кіші</w:t>
            </w:r>
          </w:p>
        </w:tc>
        <w:tc>
          <w:tcPr>
            <w:tcW w:w="992" w:type="dxa"/>
            <w:shd w:val="clear" w:color="auto" w:fill="D9D9D9" w:themeFill="background1" w:themeFillShade="D9"/>
            <w:vAlign w:val="center"/>
          </w:tcPr>
          <w:p w14:paraId="0357B5C8" w14:textId="77777777" w:rsidR="008446DF" w:rsidRPr="008446DF" w:rsidRDefault="005D13B5" w:rsidP="008446DF">
            <w:pPr>
              <w:spacing w:after="120" w:line="240" w:lineRule="auto"/>
              <w:rPr>
                <w:rFonts w:ascii="Times New Roman" w:eastAsia="Times New Roman" w:hAnsi="Times New Roman"/>
              </w:rPr>
            </w:pPr>
            <m:oMath>
              <m:sSub>
                <m:sSubPr>
                  <m:ctrlPr>
                    <w:rPr>
                      <w:rFonts w:ascii="Cambria Math" w:eastAsia="Times New Roman" w:hAnsi="Cambria Math"/>
                    </w:rPr>
                  </m:ctrlPr>
                </m:sSubPr>
                <m:e>
                  <m:r>
                    <m:rPr>
                      <m:nor/>
                    </m:rPr>
                    <w:rPr>
                      <w:rFonts w:ascii="Times New Roman" w:eastAsia="Times New Roman" w:hAnsi="Times New Roman"/>
                    </w:rPr>
                    <m:t>σ</m:t>
                  </m:r>
                </m:e>
                <m:sub>
                  <m:r>
                    <w:rPr>
                      <w:rFonts w:ascii="Cambria Math" w:eastAsia="Times New Roman" w:hAnsi="Cambria Math"/>
                    </w:rPr>
                    <m:t>z</m:t>
                  </m:r>
                  <m:ctrlPr>
                    <w:rPr>
                      <w:rFonts w:ascii="Cambria Math" w:eastAsia="Times New Roman" w:hAnsi="Cambria Math"/>
                      <w:i/>
                    </w:rPr>
                  </m:ctrlPr>
                </m:sub>
              </m:sSub>
              <m:r>
                <w:rPr>
                  <w:rFonts w:ascii="Cambria Math" w:eastAsia="Times New Roman" w:hAnsi="Cambria Math"/>
                </w:rPr>
                <m:t>(ξ,η)</m:t>
              </m:r>
            </m:oMath>
            <w:r w:rsidR="008446DF" w:rsidRPr="008446DF">
              <w:rPr>
                <w:rFonts w:ascii="Times New Roman" w:eastAsia="Times New Roman" w:hAnsi="Times New Roman"/>
              </w:rPr>
              <w:t xml:space="preserve"> (</w:t>
            </w:r>
            <w:r w:rsidR="008446DF" w:rsidRPr="008446DF">
              <w:rPr>
                <w:rFonts w:ascii="Times New Roman" w:eastAsia="Times New Roman" w:hAnsi="Times New Roman"/>
                <w:lang w:val="kk-KZ"/>
              </w:rPr>
              <w:t>орталықкентрек</w:t>
            </w:r>
            <w:r w:rsidR="008446DF" w:rsidRPr="008446DF">
              <w:rPr>
                <w:rFonts w:ascii="Times New Roman" w:eastAsia="Times New Roman" w:hAnsi="Times New Roman"/>
              </w:rPr>
              <w:t>)</w:t>
            </w:r>
          </w:p>
        </w:tc>
        <w:tc>
          <w:tcPr>
            <w:tcW w:w="992" w:type="dxa"/>
            <w:shd w:val="clear" w:color="auto" w:fill="D9D9D9" w:themeFill="background1" w:themeFillShade="D9"/>
            <w:vAlign w:val="center"/>
          </w:tcPr>
          <w:p w14:paraId="56E56FAE" w14:textId="77777777" w:rsidR="008446DF" w:rsidRPr="008446DF" w:rsidRDefault="005D13B5" w:rsidP="008446DF">
            <w:pPr>
              <w:spacing w:after="120" w:line="240" w:lineRule="auto"/>
              <w:rPr>
                <w:rFonts w:ascii="Times New Roman" w:eastAsia="Times New Roman" w:hAnsi="Times New Roman"/>
              </w:rPr>
            </w:pPr>
            <m:oMath>
              <m:sSub>
                <m:sSubPr>
                  <m:ctrlPr>
                    <w:rPr>
                      <w:rFonts w:ascii="Cambria Math" w:eastAsia="Times New Roman" w:hAnsi="Cambria Math"/>
                      <w:i/>
                    </w:rPr>
                  </m:ctrlPr>
                </m:sSubPr>
                <m:e>
                  <m:r>
                    <w:rPr>
                      <w:rFonts w:ascii="Cambria Math" w:eastAsia="Times New Roman" w:hAnsi="Cambria Math"/>
                    </w:rPr>
                    <m:t>σ</m:t>
                  </m:r>
                </m:e>
                <m:sub>
                  <m:r>
                    <m:rPr>
                      <m:nor/>
                    </m:rPr>
                    <w:rPr>
                      <w:rFonts w:ascii="Times New Roman" w:eastAsia="Times New Roman" w:hAnsi="Times New Roman"/>
                    </w:rPr>
                    <m:t xml:space="preserve">z, </m:t>
                  </m:r>
                  <m:r>
                    <m:rPr>
                      <m:nor/>
                    </m:rPr>
                    <w:rPr>
                      <w:rFonts w:ascii="Cambria Math" w:eastAsia="Times New Roman" w:hAnsi="Times New Roman"/>
                      <w:lang w:val="kk-KZ"/>
                    </w:rPr>
                    <m:t>т</m:t>
                  </m:r>
                  <m:r>
                    <m:rPr>
                      <m:nor/>
                    </m:rPr>
                    <w:rPr>
                      <w:rFonts w:ascii="Times New Roman" w:eastAsia="Times New Roman" w:hAnsi="Times New Roman"/>
                    </w:rPr>
                    <m:t>ол</m:t>
                  </m:r>
                  <m:r>
                    <m:rPr>
                      <m:nor/>
                    </m:rPr>
                    <w:rPr>
                      <w:rFonts w:ascii="Cambria Math" w:eastAsia="Times New Roman" w:hAnsi="Times New Roman"/>
                      <w:lang w:val="kk-KZ"/>
                    </w:rPr>
                    <m:t>ық</m:t>
                  </m:r>
                  <m:ctrlPr>
                    <w:rPr>
                      <w:rFonts w:ascii="Cambria Math" w:eastAsia="Times New Roman" w:hAnsi="Cambria Math"/>
                    </w:rPr>
                  </m:ctrlPr>
                </m:sub>
              </m:sSub>
            </m:oMath>
            <w:r w:rsidR="008446DF" w:rsidRPr="008446DF">
              <w:rPr>
                <w:rFonts w:ascii="Times New Roman" w:eastAsia="Times New Roman" w:hAnsi="Times New Roman"/>
              </w:rPr>
              <w:t>,</w:t>
            </w:r>
          </w:p>
          <w:p w14:paraId="3AFA3EA1"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rPr>
              <w:t>МПа</w:t>
            </w:r>
          </w:p>
        </w:tc>
        <w:tc>
          <w:tcPr>
            <w:tcW w:w="851" w:type="dxa"/>
            <w:shd w:val="clear" w:color="auto" w:fill="D9D9D9" w:themeFill="background1" w:themeFillShade="D9"/>
            <w:vAlign w:val="center"/>
          </w:tcPr>
          <w:p w14:paraId="2D4166DA"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lang w:val="kk-KZ"/>
              </w:rPr>
              <w:t>Орнық-тылық көрсет-кіші</w:t>
            </w:r>
          </w:p>
        </w:tc>
        <w:tc>
          <w:tcPr>
            <w:tcW w:w="1134" w:type="dxa"/>
            <w:shd w:val="clear" w:color="auto" w:fill="D9D9D9" w:themeFill="background1" w:themeFillShade="D9"/>
            <w:vAlign w:val="center"/>
          </w:tcPr>
          <w:p w14:paraId="41139429" w14:textId="77777777" w:rsidR="008446DF" w:rsidRPr="008446DF" w:rsidRDefault="005D13B5" w:rsidP="008446DF">
            <w:pPr>
              <w:spacing w:after="120" w:line="240" w:lineRule="auto"/>
              <w:rPr>
                <w:rFonts w:ascii="Times New Roman" w:eastAsia="Times New Roman" w:hAnsi="Times New Roman"/>
              </w:rPr>
            </w:pPr>
            <m:oMath>
              <m:sSub>
                <m:sSubPr>
                  <m:ctrlPr>
                    <w:rPr>
                      <w:rFonts w:ascii="Cambria Math" w:eastAsia="Times New Roman" w:hAnsi="Cambria Math"/>
                    </w:rPr>
                  </m:ctrlPr>
                </m:sSubPr>
                <m:e>
                  <m:r>
                    <m:rPr>
                      <m:nor/>
                    </m:rPr>
                    <w:rPr>
                      <w:rFonts w:ascii="Times New Roman" w:eastAsia="Times New Roman" w:hAnsi="Times New Roman"/>
                    </w:rPr>
                    <m:t>σ</m:t>
                  </m:r>
                </m:e>
                <m:sub>
                  <m:r>
                    <w:rPr>
                      <w:rFonts w:ascii="Cambria Math" w:eastAsia="Times New Roman" w:hAnsi="Cambria Math"/>
                    </w:rPr>
                    <m:t>z</m:t>
                  </m:r>
                  <m:ctrlPr>
                    <w:rPr>
                      <w:rFonts w:ascii="Cambria Math" w:eastAsia="Times New Roman" w:hAnsi="Cambria Math"/>
                      <w:i/>
                    </w:rPr>
                  </m:ctrlPr>
                </m:sub>
              </m:sSub>
              <m:r>
                <w:rPr>
                  <w:rFonts w:ascii="Cambria Math" w:eastAsia="Times New Roman" w:hAnsi="Cambria Math"/>
                </w:rPr>
                <m:t>(ξ,η)</m:t>
              </m:r>
            </m:oMath>
            <w:r w:rsidR="008446DF" w:rsidRPr="008446DF">
              <w:rPr>
                <w:rFonts w:ascii="Times New Roman" w:eastAsia="Times New Roman" w:hAnsi="Times New Roman"/>
              </w:rPr>
              <w:t xml:space="preserve"> (</w:t>
            </w:r>
            <w:r w:rsidR="008446DF" w:rsidRPr="008446DF">
              <w:rPr>
                <w:rFonts w:ascii="Times New Roman" w:eastAsia="Times New Roman" w:hAnsi="Times New Roman"/>
                <w:lang w:val="kk-KZ"/>
              </w:rPr>
              <w:t>орталықкентрек</w:t>
            </w:r>
            <w:r w:rsidR="008446DF" w:rsidRPr="008446DF">
              <w:rPr>
                <w:rFonts w:ascii="Times New Roman" w:eastAsia="Times New Roman" w:hAnsi="Times New Roman"/>
              </w:rPr>
              <w:t>)</w:t>
            </w:r>
          </w:p>
        </w:tc>
        <w:tc>
          <w:tcPr>
            <w:tcW w:w="850" w:type="dxa"/>
            <w:shd w:val="clear" w:color="auto" w:fill="D9D9D9" w:themeFill="background1" w:themeFillShade="D9"/>
            <w:vAlign w:val="center"/>
          </w:tcPr>
          <w:p w14:paraId="2727B001" w14:textId="77777777" w:rsidR="008446DF" w:rsidRPr="008446DF" w:rsidRDefault="005D13B5" w:rsidP="008446DF">
            <w:pPr>
              <w:spacing w:after="120" w:line="240" w:lineRule="auto"/>
              <w:rPr>
                <w:rFonts w:ascii="Times New Roman" w:eastAsia="Times New Roman" w:hAnsi="Times New Roman"/>
              </w:rPr>
            </w:pPr>
            <m:oMath>
              <m:sSub>
                <m:sSubPr>
                  <m:ctrlPr>
                    <w:rPr>
                      <w:rFonts w:ascii="Cambria Math" w:eastAsia="Times New Roman" w:hAnsi="Cambria Math"/>
                      <w:i/>
                    </w:rPr>
                  </m:ctrlPr>
                </m:sSubPr>
                <m:e>
                  <m:r>
                    <w:rPr>
                      <w:rFonts w:ascii="Cambria Math" w:eastAsia="Times New Roman" w:hAnsi="Cambria Math"/>
                    </w:rPr>
                    <m:t>σ</m:t>
                  </m:r>
                </m:e>
                <m:sub>
                  <m:r>
                    <m:rPr>
                      <m:nor/>
                    </m:rPr>
                    <w:rPr>
                      <w:rFonts w:ascii="Times New Roman" w:eastAsia="Times New Roman" w:hAnsi="Times New Roman"/>
                    </w:rPr>
                    <m:t xml:space="preserve">z, </m:t>
                  </m:r>
                  <m:r>
                    <m:rPr>
                      <m:nor/>
                    </m:rPr>
                    <w:rPr>
                      <w:rFonts w:ascii="Cambria Math" w:eastAsia="Times New Roman" w:hAnsi="Times New Roman"/>
                      <w:lang w:val="kk-KZ"/>
                    </w:rPr>
                    <m:t>т</m:t>
                  </m:r>
                  <m:r>
                    <m:rPr>
                      <m:nor/>
                    </m:rPr>
                    <w:rPr>
                      <w:rFonts w:ascii="Times New Roman" w:eastAsia="Times New Roman" w:hAnsi="Times New Roman"/>
                    </w:rPr>
                    <m:t>ол</m:t>
                  </m:r>
                  <m:r>
                    <m:rPr>
                      <m:nor/>
                    </m:rPr>
                    <w:rPr>
                      <w:rFonts w:ascii="Cambria Math" w:eastAsia="Times New Roman" w:hAnsi="Times New Roman"/>
                      <w:lang w:val="kk-KZ"/>
                    </w:rPr>
                    <m:t>ық</m:t>
                  </m:r>
                  <m:ctrlPr>
                    <w:rPr>
                      <w:rFonts w:ascii="Cambria Math" w:eastAsia="Times New Roman" w:hAnsi="Cambria Math"/>
                    </w:rPr>
                  </m:ctrlPr>
                </m:sub>
              </m:sSub>
            </m:oMath>
            <w:r w:rsidR="008446DF" w:rsidRPr="008446DF">
              <w:rPr>
                <w:rFonts w:ascii="Times New Roman" w:eastAsia="Times New Roman" w:hAnsi="Times New Roman"/>
              </w:rPr>
              <w:t>,</w:t>
            </w:r>
          </w:p>
          <w:p w14:paraId="3897D84D"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rPr>
              <w:t>МПа</w:t>
            </w:r>
          </w:p>
        </w:tc>
        <w:tc>
          <w:tcPr>
            <w:tcW w:w="992" w:type="dxa"/>
            <w:shd w:val="clear" w:color="auto" w:fill="D9D9D9" w:themeFill="background1" w:themeFillShade="D9"/>
            <w:vAlign w:val="center"/>
          </w:tcPr>
          <w:p w14:paraId="3451D5D2" w14:textId="77777777" w:rsidR="008446DF" w:rsidRPr="008446DF" w:rsidRDefault="008446DF" w:rsidP="008446DF">
            <w:pPr>
              <w:spacing w:after="120" w:line="240" w:lineRule="auto"/>
              <w:rPr>
                <w:rFonts w:ascii="Times New Roman" w:eastAsia="Times New Roman" w:hAnsi="Times New Roman"/>
              </w:rPr>
            </w:pPr>
            <w:r w:rsidRPr="008446DF">
              <w:rPr>
                <w:rFonts w:ascii="Times New Roman" w:eastAsia="Times New Roman" w:hAnsi="Times New Roman"/>
                <w:lang w:val="kk-KZ"/>
              </w:rPr>
              <w:t>Орнық-тылық көрсет-кіші</w:t>
            </w:r>
          </w:p>
        </w:tc>
      </w:tr>
      <w:tr w:rsidR="008446DF" w:rsidRPr="008446DF" w14:paraId="3417F671" w14:textId="77777777" w:rsidTr="00DC63A1">
        <w:tc>
          <w:tcPr>
            <w:tcW w:w="9781" w:type="dxa"/>
            <w:gridSpan w:val="10"/>
          </w:tcPr>
          <w:p w14:paraId="73919BEE"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lang w:val="kk-KZ"/>
              </w:rPr>
              <w:t xml:space="preserve">                                                           Кентіректің ені </w:t>
            </w:r>
            <w:r w:rsidRPr="008446DF">
              <w:rPr>
                <w:rFonts w:ascii="Times New Roman" w:eastAsia="Times New Roman" w:hAnsi="Times New Roman"/>
                <w:sz w:val="24"/>
                <w:szCs w:val="24"/>
              </w:rPr>
              <w:t xml:space="preserve"> 5 м х 5 м</w:t>
            </w:r>
          </w:p>
        </w:tc>
      </w:tr>
      <w:tr w:rsidR="008446DF" w:rsidRPr="008446DF" w14:paraId="23BDEDB3" w14:textId="77777777" w:rsidTr="00DC63A1">
        <w:tc>
          <w:tcPr>
            <w:tcW w:w="993" w:type="dxa"/>
          </w:tcPr>
          <w:p w14:paraId="165625FE"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20</w:t>
            </w:r>
          </w:p>
        </w:tc>
        <w:tc>
          <w:tcPr>
            <w:tcW w:w="992" w:type="dxa"/>
          </w:tcPr>
          <w:p w14:paraId="01FC4C0E"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- 8,03</w:t>
            </w:r>
          </w:p>
        </w:tc>
        <w:tc>
          <w:tcPr>
            <w:tcW w:w="992" w:type="dxa"/>
          </w:tcPr>
          <w:p w14:paraId="46FE7334"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134,9</w:t>
            </w:r>
          </w:p>
        </w:tc>
        <w:tc>
          <w:tcPr>
            <w:tcW w:w="993" w:type="dxa"/>
          </w:tcPr>
          <w:p w14:paraId="2A965BA0"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0.47</w:t>
            </w:r>
          </w:p>
        </w:tc>
        <w:tc>
          <w:tcPr>
            <w:tcW w:w="992" w:type="dxa"/>
          </w:tcPr>
          <w:p w14:paraId="6545C969"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- 6,90</w:t>
            </w:r>
          </w:p>
        </w:tc>
        <w:tc>
          <w:tcPr>
            <w:tcW w:w="992" w:type="dxa"/>
          </w:tcPr>
          <w:p w14:paraId="414CBB81"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118,1</w:t>
            </w:r>
          </w:p>
        </w:tc>
        <w:tc>
          <w:tcPr>
            <w:tcW w:w="851" w:type="dxa"/>
          </w:tcPr>
          <w:p w14:paraId="37C20F18"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0.53</w:t>
            </w:r>
          </w:p>
        </w:tc>
        <w:tc>
          <w:tcPr>
            <w:tcW w:w="1134" w:type="dxa"/>
          </w:tcPr>
          <w:p w14:paraId="2AC9CD48"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- 6,06</w:t>
            </w:r>
          </w:p>
        </w:tc>
        <w:tc>
          <w:tcPr>
            <w:tcW w:w="850" w:type="dxa"/>
          </w:tcPr>
          <w:p w14:paraId="1AD51A86"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105,5</w:t>
            </w:r>
          </w:p>
        </w:tc>
        <w:tc>
          <w:tcPr>
            <w:tcW w:w="992" w:type="dxa"/>
          </w:tcPr>
          <w:p w14:paraId="7C675893"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0.60</w:t>
            </w:r>
          </w:p>
        </w:tc>
      </w:tr>
      <w:tr w:rsidR="008446DF" w:rsidRPr="008446DF" w14:paraId="5B1842FF" w14:textId="77777777" w:rsidTr="00DC63A1">
        <w:tc>
          <w:tcPr>
            <w:tcW w:w="993" w:type="dxa"/>
          </w:tcPr>
          <w:p w14:paraId="4854ADE4"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25</w:t>
            </w:r>
          </w:p>
        </w:tc>
        <w:tc>
          <w:tcPr>
            <w:tcW w:w="992" w:type="dxa"/>
          </w:tcPr>
          <w:p w14:paraId="739FD0B4"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- 8,03</w:t>
            </w:r>
          </w:p>
        </w:tc>
        <w:tc>
          <w:tcPr>
            <w:tcW w:w="992" w:type="dxa"/>
          </w:tcPr>
          <w:p w14:paraId="5516712A"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133,3</w:t>
            </w:r>
          </w:p>
        </w:tc>
        <w:tc>
          <w:tcPr>
            <w:tcW w:w="993" w:type="dxa"/>
          </w:tcPr>
          <w:p w14:paraId="59004820"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0.47</w:t>
            </w:r>
          </w:p>
        </w:tc>
        <w:tc>
          <w:tcPr>
            <w:tcW w:w="992" w:type="dxa"/>
          </w:tcPr>
          <w:p w14:paraId="7ADBD4BB"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- 6,90</w:t>
            </w:r>
          </w:p>
        </w:tc>
        <w:tc>
          <w:tcPr>
            <w:tcW w:w="992" w:type="dxa"/>
          </w:tcPr>
          <w:p w14:paraId="5E7CF35B"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116,6</w:t>
            </w:r>
          </w:p>
        </w:tc>
        <w:tc>
          <w:tcPr>
            <w:tcW w:w="851" w:type="dxa"/>
          </w:tcPr>
          <w:p w14:paraId="7A90D9C6"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0.54</w:t>
            </w:r>
          </w:p>
        </w:tc>
        <w:tc>
          <w:tcPr>
            <w:tcW w:w="1134" w:type="dxa"/>
          </w:tcPr>
          <w:p w14:paraId="21FF7A77"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- 6,06</w:t>
            </w:r>
          </w:p>
        </w:tc>
        <w:tc>
          <w:tcPr>
            <w:tcW w:w="850" w:type="dxa"/>
          </w:tcPr>
          <w:p w14:paraId="6109F2AE"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104,2</w:t>
            </w:r>
          </w:p>
        </w:tc>
        <w:tc>
          <w:tcPr>
            <w:tcW w:w="992" w:type="dxa"/>
          </w:tcPr>
          <w:p w14:paraId="55AFFA0A"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0.60</w:t>
            </w:r>
          </w:p>
        </w:tc>
      </w:tr>
      <w:tr w:rsidR="008446DF" w:rsidRPr="008446DF" w14:paraId="38A82E5A" w14:textId="77777777" w:rsidTr="00DC63A1">
        <w:tc>
          <w:tcPr>
            <w:tcW w:w="993" w:type="dxa"/>
          </w:tcPr>
          <w:p w14:paraId="4CCF2A05"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30</w:t>
            </w:r>
          </w:p>
        </w:tc>
        <w:tc>
          <w:tcPr>
            <w:tcW w:w="992" w:type="dxa"/>
          </w:tcPr>
          <w:p w14:paraId="428BE58C"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- 8,03</w:t>
            </w:r>
          </w:p>
        </w:tc>
        <w:tc>
          <w:tcPr>
            <w:tcW w:w="992" w:type="dxa"/>
          </w:tcPr>
          <w:p w14:paraId="0BF1FCA3"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130,3</w:t>
            </w:r>
          </w:p>
        </w:tc>
        <w:tc>
          <w:tcPr>
            <w:tcW w:w="993" w:type="dxa"/>
          </w:tcPr>
          <w:p w14:paraId="5D75A559"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0.48</w:t>
            </w:r>
          </w:p>
        </w:tc>
        <w:tc>
          <w:tcPr>
            <w:tcW w:w="992" w:type="dxa"/>
          </w:tcPr>
          <w:p w14:paraId="055520A7"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- 6,90</w:t>
            </w:r>
          </w:p>
        </w:tc>
        <w:tc>
          <w:tcPr>
            <w:tcW w:w="992" w:type="dxa"/>
          </w:tcPr>
          <w:p w14:paraId="2DD24790"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114,0</w:t>
            </w:r>
          </w:p>
        </w:tc>
        <w:tc>
          <w:tcPr>
            <w:tcW w:w="851" w:type="dxa"/>
          </w:tcPr>
          <w:p w14:paraId="77102F2F"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0.55</w:t>
            </w:r>
          </w:p>
        </w:tc>
        <w:tc>
          <w:tcPr>
            <w:tcW w:w="1134" w:type="dxa"/>
          </w:tcPr>
          <w:p w14:paraId="42EF100A"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- 6,06</w:t>
            </w:r>
          </w:p>
        </w:tc>
        <w:tc>
          <w:tcPr>
            <w:tcW w:w="850" w:type="dxa"/>
          </w:tcPr>
          <w:p w14:paraId="6847341C"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101,9</w:t>
            </w:r>
          </w:p>
        </w:tc>
        <w:tc>
          <w:tcPr>
            <w:tcW w:w="992" w:type="dxa"/>
          </w:tcPr>
          <w:p w14:paraId="0EA70645"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0.62</w:t>
            </w:r>
          </w:p>
        </w:tc>
      </w:tr>
      <w:tr w:rsidR="008446DF" w:rsidRPr="008446DF" w14:paraId="05656D5F" w14:textId="77777777" w:rsidTr="00DC63A1">
        <w:tc>
          <w:tcPr>
            <w:tcW w:w="993" w:type="dxa"/>
          </w:tcPr>
          <w:p w14:paraId="27070FC2"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35</w:t>
            </w:r>
          </w:p>
        </w:tc>
        <w:tc>
          <w:tcPr>
            <w:tcW w:w="992" w:type="dxa"/>
          </w:tcPr>
          <w:p w14:paraId="54F44FE1"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- 8,03</w:t>
            </w:r>
          </w:p>
        </w:tc>
        <w:tc>
          <w:tcPr>
            <w:tcW w:w="992" w:type="dxa"/>
          </w:tcPr>
          <w:p w14:paraId="3BA952BD"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127,0</w:t>
            </w:r>
          </w:p>
        </w:tc>
        <w:tc>
          <w:tcPr>
            <w:tcW w:w="993" w:type="dxa"/>
          </w:tcPr>
          <w:p w14:paraId="69D7FAFE"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0.50</w:t>
            </w:r>
          </w:p>
        </w:tc>
        <w:tc>
          <w:tcPr>
            <w:tcW w:w="992" w:type="dxa"/>
          </w:tcPr>
          <w:p w14:paraId="1DC4D66A"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- 6,90</w:t>
            </w:r>
          </w:p>
        </w:tc>
        <w:tc>
          <w:tcPr>
            <w:tcW w:w="992" w:type="dxa"/>
          </w:tcPr>
          <w:p w14:paraId="236268D1"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111,1</w:t>
            </w:r>
          </w:p>
        </w:tc>
        <w:tc>
          <w:tcPr>
            <w:tcW w:w="851" w:type="dxa"/>
          </w:tcPr>
          <w:p w14:paraId="115BD845"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0.57</w:t>
            </w:r>
          </w:p>
        </w:tc>
        <w:tc>
          <w:tcPr>
            <w:tcW w:w="1134" w:type="dxa"/>
          </w:tcPr>
          <w:p w14:paraId="0B848757"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- 6,06</w:t>
            </w:r>
          </w:p>
        </w:tc>
        <w:tc>
          <w:tcPr>
            <w:tcW w:w="850" w:type="dxa"/>
          </w:tcPr>
          <w:p w14:paraId="7648D7E3"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99,3</w:t>
            </w:r>
          </w:p>
        </w:tc>
        <w:tc>
          <w:tcPr>
            <w:tcW w:w="992" w:type="dxa"/>
          </w:tcPr>
          <w:p w14:paraId="638F2403"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0.63</w:t>
            </w:r>
          </w:p>
        </w:tc>
      </w:tr>
      <w:tr w:rsidR="008446DF" w:rsidRPr="008446DF" w14:paraId="64380797" w14:textId="77777777" w:rsidTr="00DC63A1">
        <w:tc>
          <w:tcPr>
            <w:tcW w:w="9781" w:type="dxa"/>
            <w:gridSpan w:val="10"/>
          </w:tcPr>
          <w:p w14:paraId="1F2186AB" w14:textId="77777777" w:rsidR="008446DF" w:rsidRPr="008446DF" w:rsidRDefault="008446DF" w:rsidP="008446DF">
            <w:pPr>
              <w:spacing w:after="120" w:line="240" w:lineRule="auto"/>
              <w:rPr>
                <w:rFonts w:ascii="Times New Roman" w:eastAsia="Times New Roman" w:hAnsi="Times New Roman"/>
                <w:sz w:val="24"/>
                <w:szCs w:val="24"/>
              </w:rPr>
            </w:pPr>
            <w:r w:rsidRPr="008446DF">
              <w:rPr>
                <w:rFonts w:ascii="Times New Roman" w:eastAsia="Times New Roman" w:hAnsi="Times New Roman"/>
                <w:sz w:val="24"/>
                <w:szCs w:val="24"/>
                <w:lang w:val="kk-KZ"/>
              </w:rPr>
              <w:t xml:space="preserve">                                                                 Кентіректің ені</w:t>
            </w:r>
            <w:r w:rsidRPr="008446DF">
              <w:rPr>
                <w:rFonts w:ascii="Times New Roman" w:eastAsia="Times New Roman" w:hAnsi="Times New Roman"/>
                <w:sz w:val="24"/>
                <w:szCs w:val="24"/>
              </w:rPr>
              <w:t xml:space="preserve"> 10 м х 10 м</w:t>
            </w:r>
          </w:p>
        </w:tc>
      </w:tr>
      <w:tr w:rsidR="008446DF" w:rsidRPr="008446DF" w14:paraId="5519B243" w14:textId="77777777" w:rsidTr="00DC63A1">
        <w:tc>
          <w:tcPr>
            <w:tcW w:w="993" w:type="dxa"/>
          </w:tcPr>
          <w:p w14:paraId="548811E8"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20</w:t>
            </w:r>
          </w:p>
        </w:tc>
        <w:tc>
          <w:tcPr>
            <w:tcW w:w="992" w:type="dxa"/>
          </w:tcPr>
          <w:p w14:paraId="0323DA43"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- 2,43</w:t>
            </w:r>
          </w:p>
        </w:tc>
        <w:tc>
          <w:tcPr>
            <w:tcW w:w="992" w:type="dxa"/>
          </w:tcPr>
          <w:p w14:paraId="1178DBD0"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51,3</w:t>
            </w:r>
          </w:p>
        </w:tc>
        <w:tc>
          <w:tcPr>
            <w:tcW w:w="993" w:type="dxa"/>
          </w:tcPr>
          <w:p w14:paraId="64957921"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1.23</w:t>
            </w:r>
          </w:p>
        </w:tc>
        <w:tc>
          <w:tcPr>
            <w:tcW w:w="992" w:type="dxa"/>
          </w:tcPr>
          <w:p w14:paraId="5554CB2B"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- 2,30</w:t>
            </w:r>
          </w:p>
        </w:tc>
        <w:tc>
          <w:tcPr>
            <w:tcW w:w="992" w:type="dxa"/>
          </w:tcPr>
          <w:p w14:paraId="310304D7"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49,3</w:t>
            </w:r>
          </w:p>
        </w:tc>
        <w:tc>
          <w:tcPr>
            <w:tcW w:w="851" w:type="dxa"/>
          </w:tcPr>
          <w:p w14:paraId="5BDD8C3D"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1.28</w:t>
            </w:r>
          </w:p>
        </w:tc>
        <w:tc>
          <w:tcPr>
            <w:tcW w:w="1134" w:type="dxa"/>
          </w:tcPr>
          <w:p w14:paraId="5D59DBB9"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- 2,19</w:t>
            </w:r>
          </w:p>
        </w:tc>
        <w:tc>
          <w:tcPr>
            <w:tcW w:w="850" w:type="dxa"/>
          </w:tcPr>
          <w:p w14:paraId="5B4F20B2"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47,7</w:t>
            </w:r>
          </w:p>
        </w:tc>
        <w:tc>
          <w:tcPr>
            <w:tcW w:w="992" w:type="dxa"/>
          </w:tcPr>
          <w:p w14:paraId="05A63A5D"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1.32</w:t>
            </w:r>
          </w:p>
        </w:tc>
      </w:tr>
      <w:tr w:rsidR="008446DF" w:rsidRPr="008446DF" w14:paraId="68B67786" w14:textId="77777777" w:rsidTr="00DC63A1">
        <w:tc>
          <w:tcPr>
            <w:tcW w:w="993" w:type="dxa"/>
          </w:tcPr>
          <w:p w14:paraId="55D8A22F"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25</w:t>
            </w:r>
          </w:p>
        </w:tc>
        <w:tc>
          <w:tcPr>
            <w:tcW w:w="992" w:type="dxa"/>
          </w:tcPr>
          <w:p w14:paraId="72D2C9DA"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- 2,43</w:t>
            </w:r>
          </w:p>
        </w:tc>
        <w:tc>
          <w:tcPr>
            <w:tcW w:w="992" w:type="dxa"/>
          </w:tcPr>
          <w:p w14:paraId="1B9695CD"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50,6</w:t>
            </w:r>
          </w:p>
        </w:tc>
        <w:tc>
          <w:tcPr>
            <w:tcW w:w="993" w:type="dxa"/>
          </w:tcPr>
          <w:p w14:paraId="7AFD98A2"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1.24</w:t>
            </w:r>
          </w:p>
        </w:tc>
        <w:tc>
          <w:tcPr>
            <w:tcW w:w="992" w:type="dxa"/>
          </w:tcPr>
          <w:p w14:paraId="6DD583C6"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- 2,30</w:t>
            </w:r>
          </w:p>
        </w:tc>
        <w:tc>
          <w:tcPr>
            <w:tcW w:w="992" w:type="dxa"/>
          </w:tcPr>
          <w:p w14:paraId="332D25C3"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48,7</w:t>
            </w:r>
          </w:p>
        </w:tc>
        <w:tc>
          <w:tcPr>
            <w:tcW w:w="851" w:type="dxa"/>
          </w:tcPr>
          <w:p w14:paraId="660E73CB"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1.29</w:t>
            </w:r>
          </w:p>
        </w:tc>
        <w:tc>
          <w:tcPr>
            <w:tcW w:w="1134" w:type="dxa"/>
          </w:tcPr>
          <w:p w14:paraId="537D174D"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- 2,19</w:t>
            </w:r>
          </w:p>
        </w:tc>
        <w:tc>
          <w:tcPr>
            <w:tcW w:w="850" w:type="dxa"/>
          </w:tcPr>
          <w:p w14:paraId="00F3B5AD"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47,1</w:t>
            </w:r>
          </w:p>
        </w:tc>
        <w:tc>
          <w:tcPr>
            <w:tcW w:w="992" w:type="dxa"/>
          </w:tcPr>
          <w:p w14:paraId="208D5304"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1.34</w:t>
            </w:r>
          </w:p>
        </w:tc>
      </w:tr>
      <w:tr w:rsidR="008446DF" w:rsidRPr="008446DF" w14:paraId="66D71EC2" w14:textId="77777777" w:rsidTr="00DC63A1">
        <w:tc>
          <w:tcPr>
            <w:tcW w:w="993" w:type="dxa"/>
          </w:tcPr>
          <w:p w14:paraId="3B14486D"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30</w:t>
            </w:r>
          </w:p>
        </w:tc>
        <w:tc>
          <w:tcPr>
            <w:tcW w:w="992" w:type="dxa"/>
          </w:tcPr>
          <w:p w14:paraId="142B5F9B"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- 2,43</w:t>
            </w:r>
          </w:p>
        </w:tc>
        <w:tc>
          <w:tcPr>
            <w:tcW w:w="992" w:type="dxa"/>
          </w:tcPr>
          <w:p w14:paraId="5EFF8743"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49,5</w:t>
            </w:r>
          </w:p>
        </w:tc>
        <w:tc>
          <w:tcPr>
            <w:tcW w:w="993" w:type="dxa"/>
          </w:tcPr>
          <w:p w14:paraId="0BF4F9E6"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1.27</w:t>
            </w:r>
          </w:p>
        </w:tc>
        <w:tc>
          <w:tcPr>
            <w:tcW w:w="992" w:type="dxa"/>
          </w:tcPr>
          <w:p w14:paraId="502396E3"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- 2,30</w:t>
            </w:r>
          </w:p>
        </w:tc>
        <w:tc>
          <w:tcPr>
            <w:tcW w:w="992" w:type="dxa"/>
          </w:tcPr>
          <w:p w14:paraId="0060745C"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47,6</w:t>
            </w:r>
          </w:p>
        </w:tc>
        <w:tc>
          <w:tcPr>
            <w:tcW w:w="851" w:type="dxa"/>
          </w:tcPr>
          <w:p w14:paraId="0F5CA47F"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1.32</w:t>
            </w:r>
          </w:p>
        </w:tc>
        <w:tc>
          <w:tcPr>
            <w:tcW w:w="1134" w:type="dxa"/>
          </w:tcPr>
          <w:p w14:paraId="701F6305"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- 2,19</w:t>
            </w:r>
          </w:p>
        </w:tc>
        <w:tc>
          <w:tcPr>
            <w:tcW w:w="850" w:type="dxa"/>
          </w:tcPr>
          <w:p w14:paraId="7F269893"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46,0</w:t>
            </w:r>
          </w:p>
        </w:tc>
        <w:tc>
          <w:tcPr>
            <w:tcW w:w="992" w:type="dxa"/>
          </w:tcPr>
          <w:p w14:paraId="06B8490D"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1.37</w:t>
            </w:r>
          </w:p>
        </w:tc>
      </w:tr>
      <w:tr w:rsidR="008446DF" w:rsidRPr="008446DF" w14:paraId="0C80476D" w14:textId="77777777" w:rsidTr="00DC63A1">
        <w:tc>
          <w:tcPr>
            <w:tcW w:w="993" w:type="dxa"/>
          </w:tcPr>
          <w:p w14:paraId="65C3EAAA"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35</w:t>
            </w:r>
          </w:p>
        </w:tc>
        <w:tc>
          <w:tcPr>
            <w:tcW w:w="992" w:type="dxa"/>
          </w:tcPr>
          <w:p w14:paraId="280E7512"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- 2,43</w:t>
            </w:r>
          </w:p>
        </w:tc>
        <w:tc>
          <w:tcPr>
            <w:tcW w:w="992" w:type="dxa"/>
          </w:tcPr>
          <w:p w14:paraId="4DADE9F0"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48,2</w:t>
            </w:r>
          </w:p>
        </w:tc>
        <w:tc>
          <w:tcPr>
            <w:tcW w:w="993" w:type="dxa"/>
          </w:tcPr>
          <w:p w14:paraId="23F47115"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1.31</w:t>
            </w:r>
          </w:p>
        </w:tc>
        <w:tc>
          <w:tcPr>
            <w:tcW w:w="992" w:type="dxa"/>
          </w:tcPr>
          <w:p w14:paraId="73A304BF"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- 2,30</w:t>
            </w:r>
          </w:p>
        </w:tc>
        <w:tc>
          <w:tcPr>
            <w:tcW w:w="992" w:type="dxa"/>
          </w:tcPr>
          <w:p w14:paraId="4FFA1696"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46,4</w:t>
            </w:r>
          </w:p>
        </w:tc>
        <w:tc>
          <w:tcPr>
            <w:tcW w:w="851" w:type="dxa"/>
          </w:tcPr>
          <w:p w14:paraId="4841546E"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1.36</w:t>
            </w:r>
          </w:p>
        </w:tc>
        <w:tc>
          <w:tcPr>
            <w:tcW w:w="1134" w:type="dxa"/>
          </w:tcPr>
          <w:p w14:paraId="0D50D4EF"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- 2,19</w:t>
            </w:r>
          </w:p>
        </w:tc>
        <w:tc>
          <w:tcPr>
            <w:tcW w:w="850" w:type="dxa"/>
          </w:tcPr>
          <w:p w14:paraId="7105878C"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44,9</w:t>
            </w:r>
          </w:p>
        </w:tc>
        <w:tc>
          <w:tcPr>
            <w:tcW w:w="992" w:type="dxa"/>
          </w:tcPr>
          <w:p w14:paraId="7C2E04EF" w14:textId="77777777" w:rsidR="008446DF" w:rsidRPr="008446DF" w:rsidRDefault="008446DF" w:rsidP="008446DF">
            <w:pPr>
              <w:spacing w:line="252" w:lineRule="auto"/>
              <w:rPr>
                <w:rFonts w:ascii="Times New Roman" w:eastAsia="Times New Roman" w:hAnsi="Times New Roman"/>
                <w:sz w:val="24"/>
                <w:szCs w:val="24"/>
              </w:rPr>
            </w:pPr>
            <w:r w:rsidRPr="008446DF">
              <w:rPr>
                <w:rFonts w:ascii="Times New Roman" w:eastAsia="Times New Roman" w:hAnsi="Times New Roman"/>
                <w:sz w:val="24"/>
                <w:szCs w:val="24"/>
              </w:rPr>
              <w:t>1.40</w:t>
            </w:r>
          </w:p>
        </w:tc>
      </w:tr>
    </w:tbl>
    <w:p w14:paraId="3040EB27" w14:textId="77777777" w:rsidR="008446DF" w:rsidRPr="008446DF" w:rsidRDefault="008446DF" w:rsidP="008446DF">
      <w:pPr>
        <w:spacing w:after="0" w:line="252" w:lineRule="auto"/>
        <w:jc w:val="both"/>
        <w:rPr>
          <w:rFonts w:ascii="Times New Roman" w:eastAsia="Times New Roman" w:hAnsi="Times New Roman"/>
          <w:sz w:val="24"/>
          <w:szCs w:val="24"/>
          <w:lang w:eastAsia="ru-RU"/>
        </w:rPr>
      </w:pPr>
    </w:p>
    <w:p w14:paraId="458A06BE" w14:textId="6B3169C1"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Кеннің қалыңдығына және құлау бұрышына (FIDESYS бағдарламалық құралы) байланысты </w:t>
      </w:r>
      <w:r w:rsidR="00DC63A1">
        <w:rPr>
          <w:rFonts w:ascii="Times New Roman" w:eastAsia="Times New Roman" w:hAnsi="Times New Roman"/>
          <w:sz w:val="28"/>
          <w:szCs w:val="28"/>
          <w:lang w:val="kk-KZ" w:eastAsia="ru-RU"/>
        </w:rPr>
        <w:t>КАТ</w:t>
      </w:r>
      <w:r w:rsidRPr="008446DF">
        <w:rPr>
          <w:rFonts w:ascii="Times New Roman" w:eastAsia="Times New Roman" w:hAnsi="Times New Roman"/>
          <w:sz w:val="28"/>
          <w:szCs w:val="28"/>
          <w:lang w:val="kk-KZ" w:eastAsia="ru-RU"/>
        </w:rPr>
        <w:t>-дегі бірінші негізгі кернеудің (максималды созылу кернеуінің) таралу заңдылығын «FIDESYS» бағдарламасында  талдау мынаны көрсетті:</w:t>
      </w:r>
    </w:p>
    <w:p w14:paraId="5B317D1D" w14:textId="3068FDBC" w:rsidR="008446DF" w:rsidRPr="008446DF" w:rsidRDefault="008446DF" w:rsidP="008446DF">
      <w:pPr>
        <w:spacing w:after="0" w:line="252" w:lineRule="auto"/>
        <w:ind w:firstLine="426"/>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- 500-600 м қарастырылып отырған тереңдікте ең үлкен созылу кернеулері </w:t>
      </w:r>
      <w:r w:rsidR="00DC63A1">
        <w:rPr>
          <w:rFonts w:ascii="Times New Roman" w:eastAsia="Times New Roman" w:hAnsi="Times New Roman"/>
          <w:sz w:val="28"/>
          <w:szCs w:val="28"/>
          <w:lang w:val="kk-KZ" w:eastAsia="ru-RU"/>
        </w:rPr>
        <w:t>КАТ</w:t>
      </w:r>
      <w:r w:rsidRPr="008446DF">
        <w:rPr>
          <w:rFonts w:ascii="Times New Roman" w:eastAsia="Times New Roman" w:hAnsi="Times New Roman"/>
          <w:sz w:val="28"/>
          <w:szCs w:val="28"/>
          <w:lang w:val="kk-KZ" w:eastAsia="ru-RU"/>
        </w:rPr>
        <w:t xml:space="preserve"> орталық бөлігінде айтарлықтай қалыңдықтағы аудандарда 2,5 МПа жетеді. Сонымен қатар, кен орнының түсу бұрышы бастапқы әсер етпейді. Негізгі әсер ететіні-  кен орнының қалыңдығымен (КАКтің биіктігі);</w:t>
      </w:r>
    </w:p>
    <w:p w14:paraId="1499B66D" w14:textId="77777777" w:rsidR="008446DF" w:rsidRPr="008446DF" w:rsidRDefault="008446DF" w:rsidP="008446DF">
      <w:pPr>
        <w:spacing w:after="0" w:line="252" w:lineRule="auto"/>
        <w:ind w:firstLine="426"/>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- 2,5 МПа максималды созылу кернеуінде камерааралық кентіректегі  созылу кернеуі   орташа есеппен 5-10 МПа рұқсат етілген созылу беріктігімен 2,0-2,5 еселік қберіктік коэффициентіне ие.</w:t>
      </w:r>
    </w:p>
    <w:p w14:paraId="67F834DC"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Кеннің қалыңдығы мен құлау бұрышына    байланысты кентіректердің  үшінші негізгі кернеудің (максималды сығылыу кернеуінің) таралу заңдылығын талдау мынаны көрсетті:</w:t>
      </w:r>
    </w:p>
    <w:p w14:paraId="3810BDC7"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қарастырылып отырған  500-600 м тереңдікте кентіректердің шеткі  бөліктерінде максималды сығылу кернеулері 65-70 МПа жетеді, ал қалыңдығы төмен жерлерде, яғни қазба төбесі мен табан аймақтарында  өзгеріске ұшырайды. Мұнда кен  орнының құлау бұрышы басым әсер етпейді.</w:t>
      </w:r>
    </w:p>
    <w:p w14:paraId="754D5DAC" w14:textId="77777777" w:rsidR="008446DF" w:rsidRPr="008446DF" w:rsidRDefault="008446DF" w:rsidP="008446DF">
      <w:pPr>
        <w:spacing w:after="0" w:line="252" w:lineRule="auto"/>
        <w:ind w:firstLine="284"/>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Кеннің құлама бұрышы 20</w:t>
      </w:r>
      <w:r w:rsidRPr="008446DF">
        <w:rPr>
          <w:rFonts w:ascii="Arial" w:eastAsia="Times New Roman" w:hAnsi="Arial" w:cs="Arial"/>
          <w:sz w:val="28"/>
          <w:szCs w:val="28"/>
          <w:lang w:val="kk-KZ" w:eastAsia="ru-RU"/>
        </w:rPr>
        <w:t>º</w:t>
      </w:r>
      <w:r w:rsidRPr="008446DF">
        <w:rPr>
          <w:rFonts w:ascii="Times New Roman" w:eastAsia="Times New Roman" w:hAnsi="Times New Roman"/>
          <w:sz w:val="28"/>
          <w:szCs w:val="28"/>
          <w:lang w:val="kk-KZ" w:eastAsia="ru-RU"/>
        </w:rPr>
        <w:t xml:space="preserve">-дан 35º  дейін өзгергенде, яғни орташа  30º  тең болғанда кентіректердегі кернеудің 5 МПа шамасында таралуы байқалады.  Мұндағы негізгі әсер ететіні кеннің қалыңдығы (кентіректің биіктігі);   </w:t>
      </w:r>
    </w:p>
    <w:p w14:paraId="340F7C48"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кентіректердің  өзегіндегі әсер ететін кернеулердің деңгейі орташа 50-55 МПа тең. Бұл жағдайда кентіректердің  қалыптасқан  өзек ені шамамен 30% құрайды. Камерааралық кентіңректердің биіктігі ұлғайған сайын және оның көтергіш күші азайған сайын, өзектің де  ені азайып, 10-15% құрайды;</w:t>
      </w:r>
    </w:p>
    <w:p w14:paraId="511FA61B"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- 500-600 м тереңдіктегі максималды сығылу  кернеулері жағдайында, кекнтірктің  пішін коэффициенті 1-ден аз, кен орнының қалыңдығы 4,0 м-ден асатын кезде түзілгенде, ол біртіндеп қалдық беріктікке ауысады (үлгінің шамамен  бір остік сығылу күші ін құрайды.</w:t>
      </w:r>
    </w:p>
    <w:p w14:paraId="46342C61"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Бұл жағдайда оған әсер ететін жүктемелер қатты тіректерге - тосқауыл тіректеріне қайта бөлінеді.</w:t>
      </w:r>
    </w:p>
    <w:p w14:paraId="5A976585"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Зерттеу нәтижелерін талдай отырып [67, 77; 80], қалыпты жағдайда панельді-бағаналық жүйемен (α = 20°-35°) көлбеу кен орындарын игеру кезінде кентіректердің параметрлерін 4.6,а және  4.6,б кестелері бойынша қабылдау керек; қиын жағдайларда, 4.7,а, б кестесіне сәйкес.</w:t>
      </w:r>
    </w:p>
    <w:p w14:paraId="7D1E88D0" w14:textId="77777777" w:rsidR="008446DF" w:rsidRPr="008446DF" w:rsidRDefault="008446DF" w:rsidP="008446DF">
      <w:pPr>
        <w:spacing w:after="0" w:line="252" w:lineRule="auto"/>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sz w:val="28"/>
          <w:szCs w:val="28"/>
          <w:lang w:val="kk-KZ" w:eastAsia="ru-RU"/>
        </w:rPr>
        <w:t xml:space="preserve">20-35 градус көлбеу кен орындарын игшеру кезінде, егер камераның биіктігі кеннің көлбеу бұрышына байланысты асып кетсе, есептеулер үшін ең жоғары биіктікке негізделген камераарлық және тоқауыл кентіректерінің параметрлерін </w:t>
      </w:r>
      <w:r w:rsidRPr="008446DF">
        <w:rPr>
          <w:rFonts w:ascii="Times New Roman" w:eastAsia="Times New Roman" w:hAnsi="Times New Roman"/>
          <w:color w:val="1F1F1F"/>
          <w:sz w:val="28"/>
          <w:szCs w:val="28"/>
          <w:lang w:val="kk-KZ" w:eastAsia="ru-RU"/>
        </w:rPr>
        <w:t xml:space="preserve">алу ұсынылады. </w:t>
      </w:r>
    </w:p>
    <w:p w14:paraId="17738A2D" w14:textId="637AA52B" w:rsidR="008446DF" w:rsidRPr="008446DF" w:rsidRDefault="00DC63A1" w:rsidP="008446DF">
      <w:pPr>
        <w:spacing w:after="0" w:line="252" w:lineRule="auto"/>
        <w:ind w:firstLine="567"/>
        <w:jc w:val="both"/>
        <w:rPr>
          <w:rFonts w:ascii="Times New Roman" w:eastAsia="Times New Roman" w:hAnsi="Times New Roman"/>
          <w:color w:val="1F1F1F"/>
          <w:sz w:val="28"/>
          <w:szCs w:val="28"/>
          <w:lang w:val="kk-KZ" w:eastAsia="ru-RU"/>
        </w:rPr>
      </w:pPr>
      <w:r>
        <w:rPr>
          <w:rFonts w:ascii="Times New Roman" w:eastAsia="Times New Roman" w:hAnsi="Times New Roman"/>
          <w:sz w:val="28"/>
          <w:szCs w:val="28"/>
          <w:lang w:val="kk-KZ" w:eastAsia="ru-RU"/>
        </w:rPr>
        <w:t>Пішіндері әрт</w:t>
      </w:r>
      <w:r w:rsidR="008446DF" w:rsidRPr="008446DF">
        <w:rPr>
          <w:rFonts w:ascii="Times New Roman" w:eastAsia="Times New Roman" w:hAnsi="Times New Roman"/>
          <w:sz w:val="28"/>
          <w:szCs w:val="28"/>
          <w:lang w:val="kk-KZ" w:eastAsia="ru-RU"/>
        </w:rPr>
        <w:t>үрлі камераралық кентіректердіің  кернеулі-деформациялық күйін FIDESIS бағдарламалсында  бағалау кезінде алынған нәтижелерін талдау 500-600 м тереңдіктегі кентірек негізінің ірге тасы тіреуіш кертпешінің төменгі бөлігінің конфигурациясын өзгертуге мүмкіндік беретінін көрсетеді. кентіректің  ортаңғы бөлігіндегі максималды сығылу кернеулерінің 5- 10 МПа-ға төмендеуі, бұл оның пішіндік коэффициентінің ұлғаюымен байланысты, әлбетте бұл кентіректің  жүк көтеру қабілетін арттыра түседі [80].</w:t>
      </w:r>
    </w:p>
    <w:p w14:paraId="4688A881" w14:textId="77777777" w:rsidR="008446DF" w:rsidRPr="008446DF" w:rsidRDefault="008446DF" w:rsidP="008446DF">
      <w:pPr>
        <w:spacing w:after="0" w:line="252" w:lineRule="auto"/>
        <w:ind w:firstLine="567"/>
        <w:jc w:val="both"/>
        <w:rPr>
          <w:rFonts w:ascii="Times New Roman" w:eastAsia="Times New Roman" w:hAnsi="Times New Roman"/>
          <w:color w:val="1F1F1F"/>
          <w:sz w:val="28"/>
          <w:szCs w:val="28"/>
          <w:lang w:val="kk-KZ" w:eastAsia="ru-RU"/>
        </w:rPr>
      </w:pPr>
      <w:r w:rsidRPr="008446DF">
        <w:rPr>
          <w:rFonts w:ascii="Times New Roman" w:eastAsia="Times New Roman" w:hAnsi="Times New Roman"/>
          <w:sz w:val="28"/>
          <w:szCs w:val="28"/>
          <w:lang w:val="kk-KZ" w:eastAsia="ru-RU"/>
        </w:rPr>
        <w:t xml:space="preserve">Диссертациялық жұмыстың мақсатына байланысты кезінде кентіректерде қалтырылған көлбеу кен орындары геомеханикалық қасиеттерінің  кен-техникалық факторларға байланысты өгеру заңдылықтарын анықтай отыра және заманауи бағдарламалық құрал-жабдықтарды қолданып әртүрлі пішіндегі кентіректердің кернеулі-деформацияланған күйін модельдеу арқылы, </w:t>
      </w:r>
      <w:r w:rsidRPr="008446DF">
        <w:rPr>
          <w:rFonts w:ascii="Times New Roman" w:eastAsia="Times New Roman" w:hAnsi="Times New Roman"/>
          <w:color w:val="1F1F1F"/>
          <w:sz w:val="28"/>
          <w:szCs w:val="28"/>
          <w:lang w:val="kk-KZ" w:eastAsia="ru-RU"/>
        </w:rPr>
        <w:t xml:space="preserve">құлама бұрыштары 20-35º  көлбеу кендерді </w:t>
      </w:r>
      <w:r w:rsidRPr="008446DF">
        <w:rPr>
          <w:rFonts w:ascii="Times New Roman" w:eastAsia="Times New Roman" w:hAnsi="Times New Roman"/>
          <w:sz w:val="28"/>
          <w:szCs w:val="28"/>
          <w:lang w:val="kk-KZ" w:eastAsia="ru-RU"/>
        </w:rPr>
        <w:t xml:space="preserve">камералық-бағаналы қазу жүйесінің жекелеген параметрлерін өзгерту негізнде кен игерудің тиімді технологиялық шешімдерін әзірлеуге болатынына көз жеткіздік.  Ұсынылып отырған бұл  панельдік-бағаналы қазу жүйесі камералық-бағаналы қазу жүйесінің жақсартылған технологиялық тиімді нұсқасы. Ол – кәсіпорнының  өндірістік қауіпсіздігін қамтамасыз етеді және  және тау-кен жұмыстарын тиімділігін жоғарылатады.  </w:t>
      </w:r>
    </w:p>
    <w:p w14:paraId="03B533A2" w14:textId="77777777" w:rsidR="008446DF" w:rsidRPr="008446DF" w:rsidRDefault="008446DF" w:rsidP="00844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w:t>
      </w:r>
    </w:p>
    <w:p w14:paraId="598A8E5D" w14:textId="434D0861" w:rsidR="008446DF" w:rsidRDefault="004B5362" w:rsidP="004B5362">
      <w:pPr>
        <w:spacing w:after="0" w:line="240" w:lineRule="auto"/>
        <w:rPr>
          <w:rFonts w:ascii="Times New Roman" w:eastAsiaTheme="minorHAnsi" w:hAnsi="Times New Roman"/>
          <w:b/>
          <w:color w:val="000000" w:themeColor="text1"/>
          <w:sz w:val="28"/>
          <w:szCs w:val="28"/>
          <w:lang w:val="kk-KZ"/>
        </w:rPr>
      </w:pPr>
      <w:r w:rsidRPr="004B5362">
        <w:rPr>
          <w:rFonts w:ascii="Times New Roman" w:eastAsiaTheme="minorHAnsi" w:hAnsi="Times New Roman"/>
          <w:b/>
          <w:noProof/>
          <w:color w:val="000000" w:themeColor="text1"/>
          <w:sz w:val="28"/>
          <w:szCs w:val="28"/>
          <w:lang w:eastAsia="ru-RU"/>
        </w:rPr>
        <w:drawing>
          <wp:inline distT="0" distB="0" distL="0" distR="0" wp14:anchorId="32D82AE0" wp14:editId="2A2A8508">
            <wp:extent cx="5940425" cy="2758440"/>
            <wp:effectExtent l="0" t="0" r="3175" b="3810"/>
            <wp:docPr id="44" name="Диаграмма 44">
              <a:extLst xmlns:a="http://schemas.openxmlformats.org/drawingml/2006/main">
                <a:ext uri="{FF2B5EF4-FFF2-40B4-BE49-F238E27FC236}">
                  <a16:creationId xmlns:a16="http://schemas.microsoft.com/office/drawing/2014/main" id="{D226D22F-1613-380C-1854-FFE71D9F83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8FCB389" w14:textId="10D2D1E0" w:rsidR="003D2707" w:rsidRDefault="003D2707" w:rsidP="004B5362">
      <w:pPr>
        <w:spacing w:after="0" w:line="240" w:lineRule="auto"/>
        <w:rPr>
          <w:rFonts w:ascii="Times New Roman" w:eastAsiaTheme="minorHAnsi" w:hAnsi="Times New Roman"/>
          <w:color w:val="000000" w:themeColor="text1"/>
          <w:sz w:val="28"/>
          <w:szCs w:val="28"/>
          <w:lang w:val="kk-KZ"/>
        </w:rPr>
      </w:pPr>
      <w:r>
        <w:rPr>
          <w:rFonts w:ascii="Times New Roman" w:eastAsiaTheme="minorHAnsi" w:hAnsi="Times New Roman"/>
          <w:color w:val="000000" w:themeColor="text1"/>
          <w:sz w:val="28"/>
          <w:szCs w:val="28"/>
          <w:lang w:val="kk-KZ"/>
        </w:rPr>
        <w:t xml:space="preserve">Сурет 4.2 </w:t>
      </w:r>
      <w:r w:rsidRPr="00D50207">
        <w:rPr>
          <w:rFonts w:ascii="Times New Roman" w:eastAsiaTheme="minorHAnsi" w:hAnsi="Times New Roman"/>
          <w:color w:val="000000" w:themeColor="text1"/>
          <w:sz w:val="28"/>
          <w:szCs w:val="28"/>
          <w:lang w:val="kk-KZ"/>
        </w:rPr>
        <w:t xml:space="preserve">- </w:t>
      </w:r>
      <w:r w:rsidR="004B5362" w:rsidRPr="00D50207">
        <w:rPr>
          <w:rFonts w:ascii="Times New Roman" w:eastAsiaTheme="minorHAnsi" w:hAnsi="Times New Roman"/>
          <w:color w:val="000000" w:themeColor="text1"/>
          <w:sz w:val="28"/>
          <w:szCs w:val="28"/>
          <w:lang w:val="kk-KZ"/>
        </w:rPr>
        <w:t>Орнықтылық көрсеткішінің кеннің құлау бұрышына байланысты өзгеру тәуелділігі.</w:t>
      </w:r>
    </w:p>
    <w:p w14:paraId="5B178222" w14:textId="77777777" w:rsidR="003D2707" w:rsidRDefault="003D2707" w:rsidP="004B5362">
      <w:pPr>
        <w:spacing w:after="0" w:line="240" w:lineRule="auto"/>
        <w:rPr>
          <w:rFonts w:ascii="Times New Roman" w:eastAsiaTheme="minorHAnsi" w:hAnsi="Times New Roman"/>
          <w:color w:val="000000" w:themeColor="text1"/>
          <w:sz w:val="28"/>
          <w:szCs w:val="28"/>
          <w:lang w:val="kk-KZ"/>
        </w:rPr>
      </w:pPr>
    </w:p>
    <w:p w14:paraId="346D6F7B" w14:textId="5F5DE86F" w:rsidR="003D2707" w:rsidRDefault="003D2707" w:rsidP="003D2707">
      <w:pPr>
        <w:rPr>
          <w:rFonts w:ascii="Times New Roman" w:eastAsiaTheme="minorHAnsi" w:hAnsi="Times New Roman"/>
          <w:sz w:val="28"/>
          <w:szCs w:val="28"/>
          <w:lang w:val="kk-KZ"/>
        </w:rPr>
      </w:pPr>
      <w:r w:rsidRPr="003D2707">
        <w:rPr>
          <w:rFonts w:ascii="Times New Roman" w:eastAsiaTheme="minorHAnsi" w:hAnsi="Times New Roman"/>
          <w:noProof/>
          <w:sz w:val="28"/>
          <w:szCs w:val="28"/>
          <w:lang w:eastAsia="ru-RU"/>
        </w:rPr>
        <w:drawing>
          <wp:inline distT="0" distB="0" distL="0" distR="0" wp14:anchorId="30AAD3AD" wp14:editId="10491BEA">
            <wp:extent cx="5940425" cy="2857500"/>
            <wp:effectExtent l="0" t="0" r="3175" b="0"/>
            <wp:docPr id="45" name="Диаграмма 45">
              <a:extLst xmlns:a="http://schemas.openxmlformats.org/drawingml/2006/main">
                <a:ext uri="{FF2B5EF4-FFF2-40B4-BE49-F238E27FC236}">
                  <a16:creationId xmlns:a16="http://schemas.microsoft.com/office/drawing/2014/main" id="{C856B726-2A11-6A0C-7372-49CBCD9765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C4F276F" w14:textId="29038F01" w:rsidR="004B5362" w:rsidRPr="003D2707" w:rsidRDefault="003D2707" w:rsidP="003D2707">
      <w:pPr>
        <w:rPr>
          <w:rFonts w:ascii="Times New Roman" w:eastAsiaTheme="minorHAnsi" w:hAnsi="Times New Roman"/>
          <w:sz w:val="28"/>
          <w:szCs w:val="28"/>
          <w:lang w:val="kk-KZ"/>
        </w:rPr>
        <w:sectPr w:rsidR="004B5362" w:rsidRPr="003D2707" w:rsidSect="00DE59E8">
          <w:pgSz w:w="11906" w:h="16838"/>
          <w:pgMar w:top="1134" w:right="850" w:bottom="1134" w:left="1701" w:header="708" w:footer="708" w:gutter="0"/>
          <w:pgNumType w:start="32"/>
          <w:cols w:space="708"/>
          <w:docGrid w:linePitch="360"/>
        </w:sectPr>
      </w:pPr>
      <w:r>
        <w:rPr>
          <w:rFonts w:ascii="Times New Roman" w:eastAsiaTheme="minorHAnsi" w:hAnsi="Times New Roman"/>
          <w:sz w:val="28"/>
          <w:szCs w:val="28"/>
          <w:lang w:val="kk-KZ"/>
        </w:rPr>
        <w:t xml:space="preserve">Сурет 4.3 - </w:t>
      </w:r>
      <w:r w:rsidRPr="00D50207">
        <w:rPr>
          <w:rFonts w:ascii="Times New Roman" w:eastAsiaTheme="minorHAnsi" w:hAnsi="Times New Roman"/>
          <w:sz w:val="28"/>
          <w:szCs w:val="28"/>
          <w:lang w:val="kk-KZ"/>
        </w:rPr>
        <w:t>Максималды сығу кернеуінің кеннің құлау бұрышына байланысты өзгеру тәуелділігі.</w:t>
      </w:r>
    </w:p>
    <w:p w14:paraId="33846EB0" w14:textId="77777777" w:rsidR="008446DF" w:rsidRPr="008446DF" w:rsidRDefault="008446DF" w:rsidP="00705124">
      <w:pPr>
        <w:widowControl w:val="0"/>
        <w:autoSpaceDE w:val="0"/>
        <w:autoSpaceDN w:val="0"/>
        <w:spacing w:after="0" w:line="240" w:lineRule="auto"/>
        <w:ind w:firstLine="709"/>
        <w:jc w:val="center"/>
        <w:outlineLvl w:val="1"/>
        <w:rPr>
          <w:rFonts w:ascii="Times New Roman" w:eastAsia="Times New Roman" w:hAnsi="Times New Roman"/>
          <w:b/>
          <w:bCs/>
          <w:sz w:val="28"/>
          <w:szCs w:val="28"/>
          <w:lang w:val="kk-KZ"/>
        </w:rPr>
      </w:pPr>
      <w:bookmarkStart w:id="58" w:name="_Toc146036996"/>
      <w:bookmarkStart w:id="59" w:name="_Toc227502706"/>
      <w:r w:rsidRPr="008446DF">
        <w:rPr>
          <w:rFonts w:ascii="Times New Roman" w:eastAsia="Times New Roman" w:hAnsi="Times New Roman"/>
          <w:b/>
          <w:bCs/>
          <w:sz w:val="28"/>
          <w:szCs w:val="28"/>
          <w:lang w:val="kk-KZ"/>
        </w:rPr>
        <w:t>4.1.4. Камерааралық кентіректердің қабылданған параметрлері</w:t>
      </w:r>
      <w:bookmarkEnd w:id="58"/>
      <w:bookmarkEnd w:id="59"/>
    </w:p>
    <w:p w14:paraId="7A9714CD" w14:textId="77777777" w:rsidR="008446DF" w:rsidRPr="008446DF" w:rsidRDefault="008446DF" w:rsidP="00705124">
      <w:pPr>
        <w:spacing w:after="0"/>
        <w:rPr>
          <w:lang w:val="kk-KZ"/>
        </w:rPr>
      </w:pPr>
    </w:p>
    <w:p w14:paraId="1105E586" w14:textId="77777777" w:rsidR="008446DF" w:rsidRPr="008446DF" w:rsidRDefault="008446DF" w:rsidP="00705124">
      <w:pPr>
        <w:spacing w:after="0" w:line="240" w:lineRule="auto"/>
        <w:contextualSpacing/>
        <w:rPr>
          <w:lang w:val="kk-KZ"/>
        </w:rPr>
      </w:pPr>
      <w:r w:rsidRPr="008446DF">
        <w:rPr>
          <w:rFonts w:ascii="Times New Roman" w:hAnsi="Times New Roman"/>
          <w:lang w:val="kk-KZ"/>
        </w:rPr>
        <w:t>Кесте  4.6,а –</w:t>
      </w:r>
      <w:bookmarkStart w:id="60" w:name="_Hlk182389320"/>
      <w:r w:rsidRPr="008446DF">
        <w:rPr>
          <w:rFonts w:ascii="Times New Roman" w:hAnsi="Times New Roman"/>
          <w:lang w:val="kk-KZ"/>
        </w:rPr>
        <w:t xml:space="preserve">Өте қатты жарышақталған құмтаспен (Ктр=0,4) және төбесі мен табаны сұр құмтастың аралас қабаттарымен (Кпр= 0,8) ұсынылған кентіректердің  параметрлері, камераның ұзындығы 12 м, кентіректің пішіні- төртбұрышты, осі вертикаль, құлама бұрышы  20°, </w:t>
      </w:r>
      <w:bookmarkEnd w:id="60"/>
      <w:r w:rsidRPr="008446DF">
        <w:rPr>
          <w:rFonts w:ascii="Times New Roman" w:hAnsi="Times New Roman"/>
          <w:lang w:val="kk-KZ"/>
        </w:rPr>
        <w:t xml:space="preserve">Н=500, 550, 600м, рудалық дененің қалыңдығы- h </w:t>
      </w:r>
    </w:p>
    <w:p w14:paraId="2A4312A2" w14:textId="77777777" w:rsidR="008446DF" w:rsidRPr="008446DF" w:rsidRDefault="008446DF" w:rsidP="008446DF">
      <w:pPr>
        <w:spacing w:after="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val="kk-KZ" w:eastAsia="ru-RU"/>
        </w:rPr>
        <w:t xml:space="preserve">                                                                                                                    Тереңдігі</w:t>
      </w:r>
      <w:r w:rsidRPr="008446DF">
        <w:rPr>
          <w:rFonts w:ascii="Times New Roman" w:eastAsia="Times New Roman" w:hAnsi="Times New Roman"/>
          <w:sz w:val="20"/>
          <w:szCs w:val="20"/>
          <w:lang w:eastAsia="ru-RU"/>
        </w:rPr>
        <w:t xml:space="preserve"> – 500м</w:t>
      </w:r>
    </w:p>
    <w:tbl>
      <w:tblPr>
        <w:tblW w:w="13936" w:type="dxa"/>
        <w:tblInd w:w="93" w:type="dxa"/>
        <w:tblLook w:val="04A0" w:firstRow="1" w:lastRow="0" w:firstColumn="1" w:lastColumn="0" w:noHBand="0" w:noVBand="1"/>
      </w:tblPr>
      <w:tblGrid>
        <w:gridCol w:w="700"/>
        <w:gridCol w:w="960"/>
        <w:gridCol w:w="700"/>
        <w:gridCol w:w="740"/>
        <w:gridCol w:w="700"/>
        <w:gridCol w:w="820"/>
        <w:gridCol w:w="820"/>
        <w:gridCol w:w="800"/>
        <w:gridCol w:w="640"/>
        <w:gridCol w:w="751"/>
        <w:gridCol w:w="600"/>
        <w:gridCol w:w="847"/>
        <w:gridCol w:w="560"/>
        <w:gridCol w:w="900"/>
        <w:gridCol w:w="960"/>
        <w:gridCol w:w="960"/>
        <w:gridCol w:w="1478"/>
      </w:tblGrid>
      <w:tr w:rsidR="008446DF" w:rsidRPr="008446DF" w14:paraId="72CCFFC6" w14:textId="77777777" w:rsidTr="00705124">
        <w:trPr>
          <w:trHeight w:val="20"/>
        </w:trPr>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A2E993B"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Кн</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8B9581C"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975DE53"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c>
          <w:tcPr>
            <w:tcW w:w="7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9DED9D0"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556DB3A"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02511AC"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9239F8B"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Sоп</w:t>
            </w:r>
          </w:p>
        </w:tc>
        <w:tc>
          <w:tcPr>
            <w:tcW w:w="8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6AC69D8"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6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F655D3C"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Кпр</w:t>
            </w:r>
          </w:p>
        </w:tc>
        <w:tc>
          <w:tcPr>
            <w:tcW w:w="7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EB69180"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Кпмф</w:t>
            </w:r>
          </w:p>
        </w:tc>
        <w:tc>
          <w:tcPr>
            <w:tcW w:w="6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CF8B903"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Кк</w:t>
            </w:r>
          </w:p>
        </w:tc>
        <w:tc>
          <w:tcPr>
            <w:tcW w:w="84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CDE75F2"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Кбетта</w:t>
            </w:r>
          </w:p>
        </w:tc>
        <w:tc>
          <w:tcPr>
            <w:tcW w:w="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D5F6DD3"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b</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105183C"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B7F94CF"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87C88F8"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147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C9F3550"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Размеры сдвоенных целиков</w:t>
            </w:r>
          </w:p>
        </w:tc>
      </w:tr>
      <w:tr w:rsidR="008446DF" w:rsidRPr="008446DF" w14:paraId="4E521D4E"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D7D343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0749AB7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304349D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2073DE7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00" w:type="dxa"/>
            <w:tcBorders>
              <w:top w:val="nil"/>
              <w:left w:val="nil"/>
              <w:bottom w:val="single" w:sz="4" w:space="0" w:color="auto"/>
              <w:right w:val="single" w:sz="4" w:space="0" w:color="auto"/>
            </w:tcBorders>
            <w:shd w:val="clear" w:color="auto" w:fill="auto"/>
            <w:noWrap/>
            <w:vAlign w:val="bottom"/>
            <w:hideMark/>
          </w:tcPr>
          <w:p w14:paraId="182A91F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342F5C1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7EBEB1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50A7A9C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4B29F76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2404699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5854349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3171E05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78B93E6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59AECF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381EF4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78,42</w:t>
            </w:r>
          </w:p>
        </w:tc>
        <w:tc>
          <w:tcPr>
            <w:tcW w:w="960" w:type="dxa"/>
            <w:tcBorders>
              <w:top w:val="nil"/>
              <w:left w:val="nil"/>
              <w:bottom w:val="single" w:sz="4" w:space="0" w:color="auto"/>
              <w:right w:val="single" w:sz="4" w:space="0" w:color="auto"/>
            </w:tcBorders>
            <w:shd w:val="clear" w:color="auto" w:fill="auto"/>
            <w:noWrap/>
            <w:vAlign w:val="bottom"/>
            <w:hideMark/>
          </w:tcPr>
          <w:p w14:paraId="3AC5B3D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8,9</w:t>
            </w:r>
          </w:p>
        </w:tc>
        <w:tc>
          <w:tcPr>
            <w:tcW w:w="1478" w:type="dxa"/>
            <w:tcBorders>
              <w:top w:val="nil"/>
              <w:left w:val="nil"/>
              <w:bottom w:val="single" w:sz="4" w:space="0" w:color="auto"/>
              <w:right w:val="single" w:sz="4" w:space="0" w:color="auto"/>
            </w:tcBorders>
            <w:shd w:val="clear" w:color="auto" w:fill="auto"/>
            <w:noWrap/>
            <w:vAlign w:val="bottom"/>
            <w:hideMark/>
          </w:tcPr>
          <w:p w14:paraId="4D90FD4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2F27F7AC"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F3B2B3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5BF62D8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0E3C9B1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4617549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00" w:type="dxa"/>
            <w:tcBorders>
              <w:top w:val="nil"/>
              <w:left w:val="nil"/>
              <w:bottom w:val="single" w:sz="4" w:space="0" w:color="auto"/>
              <w:right w:val="single" w:sz="4" w:space="0" w:color="auto"/>
            </w:tcBorders>
            <w:shd w:val="clear" w:color="auto" w:fill="auto"/>
            <w:noWrap/>
            <w:vAlign w:val="bottom"/>
            <w:hideMark/>
          </w:tcPr>
          <w:p w14:paraId="08141EE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06F1A6A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F92693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2EDB776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3480F0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51A6AE2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0272E42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0CA7A6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16BAB3A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1389EB7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D1A0EF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104,55</w:t>
            </w:r>
          </w:p>
        </w:tc>
        <w:tc>
          <w:tcPr>
            <w:tcW w:w="960" w:type="dxa"/>
            <w:tcBorders>
              <w:top w:val="nil"/>
              <w:left w:val="nil"/>
              <w:bottom w:val="single" w:sz="4" w:space="0" w:color="auto"/>
              <w:right w:val="single" w:sz="4" w:space="0" w:color="auto"/>
            </w:tcBorders>
            <w:shd w:val="clear" w:color="auto" w:fill="auto"/>
            <w:noWrap/>
            <w:vAlign w:val="bottom"/>
            <w:hideMark/>
          </w:tcPr>
          <w:p w14:paraId="5BBD628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10,2</w:t>
            </w:r>
          </w:p>
        </w:tc>
        <w:tc>
          <w:tcPr>
            <w:tcW w:w="1478" w:type="dxa"/>
            <w:tcBorders>
              <w:top w:val="nil"/>
              <w:left w:val="nil"/>
              <w:bottom w:val="single" w:sz="4" w:space="0" w:color="auto"/>
              <w:right w:val="single" w:sz="4" w:space="0" w:color="auto"/>
            </w:tcBorders>
            <w:shd w:val="clear" w:color="auto" w:fill="auto"/>
            <w:noWrap/>
            <w:vAlign w:val="bottom"/>
            <w:hideMark/>
          </w:tcPr>
          <w:p w14:paraId="0B78AA3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14E7BFBC"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2B5551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0327A1A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2270C24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5AD921D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00" w:type="dxa"/>
            <w:tcBorders>
              <w:top w:val="nil"/>
              <w:left w:val="nil"/>
              <w:bottom w:val="single" w:sz="4" w:space="0" w:color="auto"/>
              <w:right w:val="single" w:sz="4" w:space="0" w:color="auto"/>
            </w:tcBorders>
            <w:shd w:val="clear" w:color="auto" w:fill="auto"/>
            <w:noWrap/>
            <w:vAlign w:val="bottom"/>
            <w:hideMark/>
          </w:tcPr>
          <w:p w14:paraId="56F4FB7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0F60F34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562CBB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0A2DA67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1457D03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07DA9AA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86CC57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2FE1937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7BE43A5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D9FE9B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AD5C28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117,62</w:t>
            </w:r>
          </w:p>
        </w:tc>
        <w:tc>
          <w:tcPr>
            <w:tcW w:w="960" w:type="dxa"/>
            <w:tcBorders>
              <w:top w:val="nil"/>
              <w:left w:val="nil"/>
              <w:bottom w:val="single" w:sz="4" w:space="0" w:color="auto"/>
              <w:right w:val="single" w:sz="4" w:space="0" w:color="auto"/>
            </w:tcBorders>
            <w:shd w:val="clear" w:color="auto" w:fill="auto"/>
            <w:noWrap/>
            <w:vAlign w:val="bottom"/>
            <w:hideMark/>
          </w:tcPr>
          <w:p w14:paraId="7595C0E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10,8</w:t>
            </w:r>
          </w:p>
        </w:tc>
        <w:tc>
          <w:tcPr>
            <w:tcW w:w="1478" w:type="dxa"/>
            <w:tcBorders>
              <w:top w:val="nil"/>
              <w:left w:val="nil"/>
              <w:bottom w:val="single" w:sz="4" w:space="0" w:color="auto"/>
              <w:right w:val="single" w:sz="4" w:space="0" w:color="auto"/>
            </w:tcBorders>
            <w:shd w:val="clear" w:color="auto" w:fill="auto"/>
            <w:noWrap/>
            <w:vAlign w:val="bottom"/>
            <w:hideMark/>
          </w:tcPr>
          <w:p w14:paraId="0D15B5A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3C825756"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9B35BE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10D86C4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59BEB9B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04E72D6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00" w:type="dxa"/>
            <w:tcBorders>
              <w:top w:val="nil"/>
              <w:left w:val="nil"/>
              <w:bottom w:val="single" w:sz="4" w:space="0" w:color="auto"/>
              <w:right w:val="single" w:sz="4" w:space="0" w:color="auto"/>
            </w:tcBorders>
            <w:shd w:val="clear" w:color="auto" w:fill="auto"/>
            <w:noWrap/>
            <w:vAlign w:val="bottom"/>
            <w:hideMark/>
          </w:tcPr>
          <w:p w14:paraId="33C550F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33BFBBF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D9AE15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19C30AE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6A85893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1FEE12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0B4D191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27C8F54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63758D4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2FBA1F1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247423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130,69</w:t>
            </w:r>
          </w:p>
        </w:tc>
        <w:tc>
          <w:tcPr>
            <w:tcW w:w="960" w:type="dxa"/>
            <w:tcBorders>
              <w:top w:val="nil"/>
              <w:left w:val="nil"/>
              <w:bottom w:val="single" w:sz="4" w:space="0" w:color="auto"/>
              <w:right w:val="single" w:sz="4" w:space="0" w:color="auto"/>
            </w:tcBorders>
            <w:shd w:val="clear" w:color="auto" w:fill="auto"/>
            <w:noWrap/>
            <w:vAlign w:val="bottom"/>
            <w:hideMark/>
          </w:tcPr>
          <w:p w14:paraId="52C527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11,4</w:t>
            </w:r>
          </w:p>
        </w:tc>
        <w:tc>
          <w:tcPr>
            <w:tcW w:w="1478" w:type="dxa"/>
            <w:tcBorders>
              <w:top w:val="nil"/>
              <w:left w:val="nil"/>
              <w:bottom w:val="single" w:sz="4" w:space="0" w:color="auto"/>
              <w:right w:val="single" w:sz="4" w:space="0" w:color="auto"/>
            </w:tcBorders>
            <w:shd w:val="clear" w:color="auto" w:fill="auto"/>
            <w:noWrap/>
            <w:vAlign w:val="bottom"/>
            <w:hideMark/>
          </w:tcPr>
          <w:p w14:paraId="708F176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5DB57479"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6F5D54A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6A84B53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002A2F6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6D68F2A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00" w:type="dxa"/>
            <w:tcBorders>
              <w:top w:val="nil"/>
              <w:left w:val="nil"/>
              <w:bottom w:val="single" w:sz="4" w:space="0" w:color="auto"/>
              <w:right w:val="single" w:sz="4" w:space="0" w:color="auto"/>
            </w:tcBorders>
            <w:shd w:val="clear" w:color="auto" w:fill="auto"/>
            <w:noWrap/>
            <w:vAlign w:val="bottom"/>
            <w:hideMark/>
          </w:tcPr>
          <w:p w14:paraId="6E32F7D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345BF53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46DAF24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588E846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6E7B77F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11B5BF7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047FA4A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2FDB914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1560192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22B1729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C84DB2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143,76</w:t>
            </w:r>
          </w:p>
        </w:tc>
        <w:tc>
          <w:tcPr>
            <w:tcW w:w="960" w:type="dxa"/>
            <w:tcBorders>
              <w:top w:val="nil"/>
              <w:left w:val="nil"/>
              <w:bottom w:val="single" w:sz="4" w:space="0" w:color="auto"/>
              <w:right w:val="single" w:sz="4" w:space="0" w:color="auto"/>
            </w:tcBorders>
            <w:shd w:val="clear" w:color="auto" w:fill="auto"/>
            <w:noWrap/>
            <w:vAlign w:val="bottom"/>
            <w:hideMark/>
          </w:tcPr>
          <w:p w14:paraId="5FD81CA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12,0</w:t>
            </w:r>
          </w:p>
        </w:tc>
        <w:tc>
          <w:tcPr>
            <w:tcW w:w="1478" w:type="dxa"/>
            <w:tcBorders>
              <w:top w:val="nil"/>
              <w:left w:val="nil"/>
              <w:bottom w:val="single" w:sz="4" w:space="0" w:color="auto"/>
              <w:right w:val="single" w:sz="4" w:space="0" w:color="auto"/>
            </w:tcBorders>
            <w:shd w:val="clear" w:color="auto" w:fill="auto"/>
            <w:noWrap/>
            <w:vAlign w:val="bottom"/>
            <w:hideMark/>
          </w:tcPr>
          <w:p w14:paraId="00D09A2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053458D3"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5421E4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249134D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71A4A67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54923FC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00" w:type="dxa"/>
            <w:tcBorders>
              <w:top w:val="nil"/>
              <w:left w:val="nil"/>
              <w:bottom w:val="single" w:sz="4" w:space="0" w:color="auto"/>
              <w:right w:val="single" w:sz="4" w:space="0" w:color="auto"/>
            </w:tcBorders>
            <w:shd w:val="clear" w:color="auto" w:fill="auto"/>
            <w:noWrap/>
            <w:vAlign w:val="bottom"/>
            <w:hideMark/>
          </w:tcPr>
          <w:p w14:paraId="09A673F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51BB921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3DF46A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47A6628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551E205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7FCC9BB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77FFA4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33B1546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3500C33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94F261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C7466B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156,83</w:t>
            </w:r>
          </w:p>
        </w:tc>
        <w:tc>
          <w:tcPr>
            <w:tcW w:w="960" w:type="dxa"/>
            <w:tcBorders>
              <w:top w:val="nil"/>
              <w:left w:val="nil"/>
              <w:bottom w:val="single" w:sz="4" w:space="0" w:color="auto"/>
              <w:right w:val="single" w:sz="4" w:space="0" w:color="auto"/>
            </w:tcBorders>
            <w:shd w:val="clear" w:color="auto" w:fill="auto"/>
            <w:noWrap/>
            <w:vAlign w:val="bottom"/>
            <w:hideMark/>
          </w:tcPr>
          <w:p w14:paraId="4896579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12,5</w:t>
            </w:r>
          </w:p>
        </w:tc>
        <w:tc>
          <w:tcPr>
            <w:tcW w:w="1478" w:type="dxa"/>
            <w:tcBorders>
              <w:top w:val="nil"/>
              <w:left w:val="nil"/>
              <w:bottom w:val="single" w:sz="4" w:space="0" w:color="auto"/>
              <w:right w:val="single" w:sz="4" w:space="0" w:color="auto"/>
            </w:tcBorders>
            <w:shd w:val="clear" w:color="auto" w:fill="auto"/>
            <w:noWrap/>
            <w:vAlign w:val="bottom"/>
            <w:hideMark/>
          </w:tcPr>
          <w:p w14:paraId="4AAA601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268ABEA1"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444058A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73964C9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68045C9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0A603DA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00" w:type="dxa"/>
            <w:tcBorders>
              <w:top w:val="nil"/>
              <w:left w:val="nil"/>
              <w:bottom w:val="single" w:sz="4" w:space="0" w:color="auto"/>
              <w:right w:val="single" w:sz="4" w:space="0" w:color="auto"/>
            </w:tcBorders>
            <w:shd w:val="clear" w:color="auto" w:fill="auto"/>
            <w:noWrap/>
            <w:vAlign w:val="bottom"/>
            <w:hideMark/>
          </w:tcPr>
          <w:p w14:paraId="292A301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5283EF4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A8003A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0C18539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1C4AA2D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7656D32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7BF0257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46DAF27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5894B92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5C8F61D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3AA0F3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169,9</w:t>
            </w:r>
          </w:p>
        </w:tc>
        <w:tc>
          <w:tcPr>
            <w:tcW w:w="960" w:type="dxa"/>
            <w:tcBorders>
              <w:top w:val="nil"/>
              <w:left w:val="nil"/>
              <w:bottom w:val="single" w:sz="4" w:space="0" w:color="auto"/>
              <w:right w:val="single" w:sz="4" w:space="0" w:color="auto"/>
            </w:tcBorders>
            <w:shd w:val="clear" w:color="auto" w:fill="auto"/>
            <w:noWrap/>
            <w:vAlign w:val="bottom"/>
            <w:hideMark/>
          </w:tcPr>
          <w:p w14:paraId="2E165FB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w:t>
            </w:r>
          </w:p>
        </w:tc>
        <w:tc>
          <w:tcPr>
            <w:tcW w:w="1478" w:type="dxa"/>
            <w:tcBorders>
              <w:top w:val="nil"/>
              <w:left w:val="nil"/>
              <w:bottom w:val="single" w:sz="4" w:space="0" w:color="auto"/>
              <w:right w:val="single" w:sz="4" w:space="0" w:color="auto"/>
            </w:tcBorders>
            <w:shd w:val="clear" w:color="auto" w:fill="auto"/>
            <w:noWrap/>
            <w:vAlign w:val="bottom"/>
            <w:hideMark/>
          </w:tcPr>
          <w:p w14:paraId="2B63965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1438BF1C"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3BFDD1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629264F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25386A3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004F9DF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00" w:type="dxa"/>
            <w:tcBorders>
              <w:top w:val="nil"/>
              <w:left w:val="nil"/>
              <w:bottom w:val="single" w:sz="4" w:space="0" w:color="auto"/>
              <w:right w:val="single" w:sz="4" w:space="0" w:color="auto"/>
            </w:tcBorders>
            <w:shd w:val="clear" w:color="auto" w:fill="auto"/>
            <w:noWrap/>
            <w:vAlign w:val="bottom"/>
            <w:hideMark/>
          </w:tcPr>
          <w:p w14:paraId="096AF7D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67B31CB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D62963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2A2A319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2FBD7E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139B2B7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42DE8E4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6F04254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0D173A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4F3BCAF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43E578A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182,97</w:t>
            </w:r>
          </w:p>
        </w:tc>
        <w:tc>
          <w:tcPr>
            <w:tcW w:w="960" w:type="dxa"/>
            <w:tcBorders>
              <w:top w:val="nil"/>
              <w:left w:val="nil"/>
              <w:bottom w:val="single" w:sz="4" w:space="0" w:color="auto"/>
              <w:right w:val="single" w:sz="4" w:space="0" w:color="auto"/>
            </w:tcBorders>
            <w:shd w:val="clear" w:color="auto" w:fill="auto"/>
            <w:noWrap/>
            <w:vAlign w:val="bottom"/>
            <w:hideMark/>
          </w:tcPr>
          <w:p w14:paraId="5551CD1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13,5</w:t>
            </w:r>
          </w:p>
        </w:tc>
        <w:tc>
          <w:tcPr>
            <w:tcW w:w="1478" w:type="dxa"/>
            <w:tcBorders>
              <w:top w:val="nil"/>
              <w:left w:val="nil"/>
              <w:bottom w:val="single" w:sz="4" w:space="0" w:color="auto"/>
              <w:right w:val="single" w:sz="4" w:space="0" w:color="auto"/>
            </w:tcBorders>
            <w:shd w:val="clear" w:color="auto" w:fill="auto"/>
            <w:noWrap/>
            <w:vAlign w:val="bottom"/>
            <w:hideMark/>
          </w:tcPr>
          <w:p w14:paraId="3E350CC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bl>
    <w:p w14:paraId="60085635" w14:textId="77777777" w:rsidR="008446DF" w:rsidRPr="008446DF" w:rsidRDefault="008446DF" w:rsidP="008446DF">
      <w:pPr>
        <w:spacing w:after="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val="kk-KZ" w:eastAsia="ru-RU"/>
        </w:rPr>
        <w:t xml:space="preserve">                                                                                                              Тереңдігі</w:t>
      </w:r>
      <w:r w:rsidRPr="008446DF">
        <w:rPr>
          <w:rFonts w:ascii="Times New Roman" w:eastAsia="Times New Roman" w:hAnsi="Times New Roman"/>
          <w:sz w:val="20"/>
          <w:szCs w:val="20"/>
          <w:lang w:eastAsia="ru-RU"/>
        </w:rPr>
        <w:t xml:space="preserve"> – 550м</w:t>
      </w:r>
    </w:p>
    <w:tbl>
      <w:tblPr>
        <w:tblW w:w="13936" w:type="dxa"/>
        <w:tblInd w:w="93" w:type="dxa"/>
        <w:tblLook w:val="04A0" w:firstRow="1" w:lastRow="0" w:firstColumn="1" w:lastColumn="0" w:noHBand="0" w:noVBand="1"/>
      </w:tblPr>
      <w:tblGrid>
        <w:gridCol w:w="700"/>
        <w:gridCol w:w="960"/>
        <w:gridCol w:w="700"/>
        <w:gridCol w:w="661"/>
        <w:gridCol w:w="79"/>
        <w:gridCol w:w="630"/>
        <w:gridCol w:w="70"/>
        <w:gridCol w:w="820"/>
        <w:gridCol w:w="820"/>
        <w:gridCol w:w="800"/>
        <w:gridCol w:w="640"/>
        <w:gridCol w:w="677"/>
        <w:gridCol w:w="74"/>
        <w:gridCol w:w="600"/>
        <w:gridCol w:w="847"/>
        <w:gridCol w:w="560"/>
        <w:gridCol w:w="900"/>
        <w:gridCol w:w="960"/>
        <w:gridCol w:w="960"/>
        <w:gridCol w:w="60"/>
        <w:gridCol w:w="395"/>
        <w:gridCol w:w="1023"/>
      </w:tblGrid>
      <w:tr w:rsidR="008446DF" w:rsidRPr="008446DF" w14:paraId="508FC250" w14:textId="77777777" w:rsidTr="00705124">
        <w:trPr>
          <w:trHeight w:val="20"/>
        </w:trPr>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AE02292"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Кн</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39B036B"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CDF0B8B"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c>
          <w:tcPr>
            <w:tcW w:w="74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3CAAE03"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0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1826CC1"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392DC6A"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41EA01B"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Sоп</w:t>
            </w:r>
          </w:p>
        </w:tc>
        <w:tc>
          <w:tcPr>
            <w:tcW w:w="8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5F0FE3A"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6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955EFC7"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Кпр</w:t>
            </w:r>
          </w:p>
        </w:tc>
        <w:tc>
          <w:tcPr>
            <w:tcW w:w="751"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0DC9709"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Кпмф</w:t>
            </w:r>
          </w:p>
        </w:tc>
        <w:tc>
          <w:tcPr>
            <w:tcW w:w="6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99B03C5"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Кк</w:t>
            </w:r>
          </w:p>
        </w:tc>
        <w:tc>
          <w:tcPr>
            <w:tcW w:w="84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AEC6BB0"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Кбетта</w:t>
            </w:r>
          </w:p>
        </w:tc>
        <w:tc>
          <w:tcPr>
            <w:tcW w:w="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AEC37F3"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b</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32B262B"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963FEA2"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C2C83D7"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1478"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2CA93AB"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Размеры сдвоенных целиков</w:t>
            </w:r>
          </w:p>
        </w:tc>
      </w:tr>
      <w:tr w:rsidR="008446DF" w:rsidRPr="008446DF" w14:paraId="7262192B"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61E63E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46EC9EB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7E92AD7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gridSpan w:val="2"/>
            <w:tcBorders>
              <w:top w:val="nil"/>
              <w:left w:val="nil"/>
              <w:bottom w:val="single" w:sz="4" w:space="0" w:color="auto"/>
              <w:right w:val="single" w:sz="4" w:space="0" w:color="auto"/>
            </w:tcBorders>
            <w:shd w:val="clear" w:color="auto" w:fill="auto"/>
            <w:noWrap/>
            <w:vAlign w:val="bottom"/>
            <w:hideMark/>
          </w:tcPr>
          <w:p w14:paraId="5C15DB9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00" w:type="dxa"/>
            <w:gridSpan w:val="2"/>
            <w:tcBorders>
              <w:top w:val="nil"/>
              <w:left w:val="nil"/>
              <w:bottom w:val="single" w:sz="4" w:space="0" w:color="auto"/>
              <w:right w:val="single" w:sz="4" w:space="0" w:color="auto"/>
            </w:tcBorders>
            <w:shd w:val="clear" w:color="auto" w:fill="auto"/>
            <w:noWrap/>
            <w:vAlign w:val="bottom"/>
            <w:hideMark/>
          </w:tcPr>
          <w:p w14:paraId="4D96FC2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3454A0D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DAB19D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180A4C3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5E1B3D1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gridSpan w:val="2"/>
            <w:tcBorders>
              <w:top w:val="nil"/>
              <w:left w:val="nil"/>
              <w:bottom w:val="single" w:sz="4" w:space="0" w:color="auto"/>
              <w:right w:val="single" w:sz="4" w:space="0" w:color="auto"/>
            </w:tcBorders>
            <w:shd w:val="clear" w:color="auto" w:fill="auto"/>
            <w:noWrap/>
            <w:vAlign w:val="bottom"/>
            <w:hideMark/>
          </w:tcPr>
          <w:p w14:paraId="5603640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5B218E7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3162C22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34BFD72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3EAD730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F2252B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86,26</w:t>
            </w:r>
          </w:p>
        </w:tc>
        <w:tc>
          <w:tcPr>
            <w:tcW w:w="960" w:type="dxa"/>
            <w:tcBorders>
              <w:top w:val="nil"/>
              <w:left w:val="nil"/>
              <w:bottom w:val="single" w:sz="4" w:space="0" w:color="auto"/>
              <w:right w:val="single" w:sz="4" w:space="0" w:color="auto"/>
            </w:tcBorders>
            <w:shd w:val="clear" w:color="auto" w:fill="auto"/>
            <w:noWrap/>
            <w:vAlign w:val="bottom"/>
            <w:hideMark/>
          </w:tcPr>
          <w:p w14:paraId="02CC36C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9,3</w:t>
            </w:r>
          </w:p>
        </w:tc>
        <w:tc>
          <w:tcPr>
            <w:tcW w:w="1478" w:type="dxa"/>
            <w:gridSpan w:val="3"/>
            <w:tcBorders>
              <w:top w:val="nil"/>
              <w:left w:val="nil"/>
              <w:bottom w:val="single" w:sz="4" w:space="0" w:color="auto"/>
              <w:right w:val="single" w:sz="4" w:space="0" w:color="auto"/>
            </w:tcBorders>
            <w:shd w:val="clear" w:color="auto" w:fill="auto"/>
            <w:noWrap/>
            <w:vAlign w:val="bottom"/>
            <w:hideMark/>
          </w:tcPr>
          <w:p w14:paraId="6F5D891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5CEF5C21"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86C6C4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32838C2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7BA5A21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gridSpan w:val="2"/>
            <w:tcBorders>
              <w:top w:val="nil"/>
              <w:left w:val="nil"/>
              <w:bottom w:val="single" w:sz="4" w:space="0" w:color="auto"/>
              <w:right w:val="single" w:sz="4" w:space="0" w:color="auto"/>
            </w:tcBorders>
            <w:shd w:val="clear" w:color="auto" w:fill="auto"/>
            <w:noWrap/>
            <w:vAlign w:val="bottom"/>
            <w:hideMark/>
          </w:tcPr>
          <w:p w14:paraId="1C4937D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00" w:type="dxa"/>
            <w:gridSpan w:val="2"/>
            <w:tcBorders>
              <w:top w:val="nil"/>
              <w:left w:val="nil"/>
              <w:bottom w:val="single" w:sz="4" w:space="0" w:color="auto"/>
              <w:right w:val="single" w:sz="4" w:space="0" w:color="auto"/>
            </w:tcBorders>
            <w:shd w:val="clear" w:color="auto" w:fill="auto"/>
            <w:noWrap/>
            <w:vAlign w:val="bottom"/>
            <w:hideMark/>
          </w:tcPr>
          <w:p w14:paraId="3FEFC59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6C7CECB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F9198F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5FA64B5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09A636D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gridSpan w:val="2"/>
            <w:tcBorders>
              <w:top w:val="nil"/>
              <w:left w:val="nil"/>
              <w:bottom w:val="single" w:sz="4" w:space="0" w:color="auto"/>
              <w:right w:val="single" w:sz="4" w:space="0" w:color="auto"/>
            </w:tcBorders>
            <w:shd w:val="clear" w:color="auto" w:fill="auto"/>
            <w:noWrap/>
            <w:vAlign w:val="bottom"/>
            <w:hideMark/>
          </w:tcPr>
          <w:p w14:paraId="4893440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54A4A90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4BF5B3D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2C00CBF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359EB26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42EFF2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100,63</w:t>
            </w:r>
          </w:p>
        </w:tc>
        <w:tc>
          <w:tcPr>
            <w:tcW w:w="960" w:type="dxa"/>
            <w:tcBorders>
              <w:top w:val="nil"/>
              <w:left w:val="nil"/>
              <w:bottom w:val="single" w:sz="4" w:space="0" w:color="auto"/>
              <w:right w:val="single" w:sz="4" w:space="0" w:color="auto"/>
            </w:tcBorders>
            <w:shd w:val="clear" w:color="auto" w:fill="auto"/>
            <w:noWrap/>
            <w:vAlign w:val="bottom"/>
            <w:hideMark/>
          </w:tcPr>
          <w:p w14:paraId="3A00081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10,0</w:t>
            </w:r>
          </w:p>
        </w:tc>
        <w:tc>
          <w:tcPr>
            <w:tcW w:w="1478" w:type="dxa"/>
            <w:gridSpan w:val="3"/>
            <w:tcBorders>
              <w:top w:val="nil"/>
              <w:left w:val="nil"/>
              <w:bottom w:val="single" w:sz="4" w:space="0" w:color="auto"/>
              <w:right w:val="single" w:sz="4" w:space="0" w:color="auto"/>
            </w:tcBorders>
            <w:shd w:val="clear" w:color="auto" w:fill="auto"/>
            <w:noWrap/>
            <w:vAlign w:val="bottom"/>
            <w:hideMark/>
          </w:tcPr>
          <w:p w14:paraId="2E430A5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55F04340"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65AE394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67D72F3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453BC24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gridSpan w:val="2"/>
            <w:tcBorders>
              <w:top w:val="nil"/>
              <w:left w:val="nil"/>
              <w:bottom w:val="single" w:sz="4" w:space="0" w:color="auto"/>
              <w:right w:val="single" w:sz="4" w:space="0" w:color="auto"/>
            </w:tcBorders>
            <w:shd w:val="clear" w:color="auto" w:fill="auto"/>
            <w:noWrap/>
            <w:vAlign w:val="bottom"/>
            <w:hideMark/>
          </w:tcPr>
          <w:p w14:paraId="2097E69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00" w:type="dxa"/>
            <w:gridSpan w:val="2"/>
            <w:tcBorders>
              <w:top w:val="nil"/>
              <w:left w:val="nil"/>
              <w:bottom w:val="single" w:sz="4" w:space="0" w:color="auto"/>
              <w:right w:val="single" w:sz="4" w:space="0" w:color="auto"/>
            </w:tcBorders>
            <w:shd w:val="clear" w:color="auto" w:fill="auto"/>
            <w:noWrap/>
            <w:vAlign w:val="bottom"/>
            <w:hideMark/>
          </w:tcPr>
          <w:p w14:paraId="7E762AC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16544B7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3AE0FEF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64A1E33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319638C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gridSpan w:val="2"/>
            <w:tcBorders>
              <w:top w:val="nil"/>
              <w:left w:val="nil"/>
              <w:bottom w:val="single" w:sz="4" w:space="0" w:color="auto"/>
              <w:right w:val="single" w:sz="4" w:space="0" w:color="auto"/>
            </w:tcBorders>
            <w:shd w:val="clear" w:color="auto" w:fill="auto"/>
            <w:noWrap/>
            <w:vAlign w:val="bottom"/>
            <w:hideMark/>
          </w:tcPr>
          <w:p w14:paraId="6B0DF46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1166DF4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32906D0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69B27A6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F0EC6B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4EA39A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115,01</w:t>
            </w:r>
          </w:p>
        </w:tc>
        <w:tc>
          <w:tcPr>
            <w:tcW w:w="960" w:type="dxa"/>
            <w:tcBorders>
              <w:top w:val="nil"/>
              <w:left w:val="nil"/>
              <w:bottom w:val="single" w:sz="4" w:space="0" w:color="auto"/>
              <w:right w:val="single" w:sz="4" w:space="0" w:color="auto"/>
            </w:tcBorders>
            <w:shd w:val="clear" w:color="auto" w:fill="auto"/>
            <w:noWrap/>
            <w:vAlign w:val="bottom"/>
            <w:hideMark/>
          </w:tcPr>
          <w:p w14:paraId="58B2166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10,7</w:t>
            </w:r>
          </w:p>
        </w:tc>
        <w:tc>
          <w:tcPr>
            <w:tcW w:w="1478" w:type="dxa"/>
            <w:gridSpan w:val="3"/>
            <w:tcBorders>
              <w:top w:val="nil"/>
              <w:left w:val="nil"/>
              <w:bottom w:val="single" w:sz="4" w:space="0" w:color="auto"/>
              <w:right w:val="single" w:sz="4" w:space="0" w:color="auto"/>
            </w:tcBorders>
            <w:shd w:val="clear" w:color="auto" w:fill="auto"/>
            <w:noWrap/>
            <w:vAlign w:val="bottom"/>
            <w:hideMark/>
          </w:tcPr>
          <w:p w14:paraId="4313494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387BF035"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7D50C92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1F412A3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21FD6C6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gridSpan w:val="2"/>
            <w:tcBorders>
              <w:top w:val="nil"/>
              <w:left w:val="nil"/>
              <w:bottom w:val="single" w:sz="4" w:space="0" w:color="auto"/>
              <w:right w:val="single" w:sz="4" w:space="0" w:color="auto"/>
            </w:tcBorders>
            <w:shd w:val="clear" w:color="auto" w:fill="auto"/>
            <w:noWrap/>
            <w:vAlign w:val="bottom"/>
            <w:hideMark/>
          </w:tcPr>
          <w:p w14:paraId="12347EE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00" w:type="dxa"/>
            <w:gridSpan w:val="2"/>
            <w:tcBorders>
              <w:top w:val="nil"/>
              <w:left w:val="nil"/>
              <w:bottom w:val="single" w:sz="4" w:space="0" w:color="auto"/>
              <w:right w:val="single" w:sz="4" w:space="0" w:color="auto"/>
            </w:tcBorders>
            <w:shd w:val="clear" w:color="auto" w:fill="auto"/>
            <w:noWrap/>
            <w:vAlign w:val="bottom"/>
            <w:hideMark/>
          </w:tcPr>
          <w:p w14:paraId="02F4B1A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004FBEF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E5EC4A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64AB3C3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1831D5B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gridSpan w:val="2"/>
            <w:tcBorders>
              <w:top w:val="nil"/>
              <w:left w:val="nil"/>
              <w:bottom w:val="single" w:sz="4" w:space="0" w:color="auto"/>
              <w:right w:val="single" w:sz="4" w:space="0" w:color="auto"/>
            </w:tcBorders>
            <w:shd w:val="clear" w:color="auto" w:fill="auto"/>
            <w:noWrap/>
            <w:vAlign w:val="bottom"/>
            <w:hideMark/>
          </w:tcPr>
          <w:p w14:paraId="4AE1594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422AB35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7B2DD89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28DAA1C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667CF41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2ACAA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129,39</w:t>
            </w:r>
          </w:p>
        </w:tc>
        <w:tc>
          <w:tcPr>
            <w:tcW w:w="960" w:type="dxa"/>
            <w:tcBorders>
              <w:top w:val="nil"/>
              <w:left w:val="nil"/>
              <w:bottom w:val="single" w:sz="4" w:space="0" w:color="auto"/>
              <w:right w:val="single" w:sz="4" w:space="0" w:color="auto"/>
            </w:tcBorders>
            <w:shd w:val="clear" w:color="auto" w:fill="auto"/>
            <w:noWrap/>
            <w:vAlign w:val="bottom"/>
            <w:hideMark/>
          </w:tcPr>
          <w:p w14:paraId="151917F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11,4</w:t>
            </w:r>
          </w:p>
        </w:tc>
        <w:tc>
          <w:tcPr>
            <w:tcW w:w="1478" w:type="dxa"/>
            <w:gridSpan w:val="3"/>
            <w:tcBorders>
              <w:top w:val="nil"/>
              <w:left w:val="nil"/>
              <w:bottom w:val="single" w:sz="4" w:space="0" w:color="auto"/>
              <w:right w:val="single" w:sz="4" w:space="0" w:color="auto"/>
            </w:tcBorders>
            <w:shd w:val="clear" w:color="auto" w:fill="auto"/>
            <w:noWrap/>
            <w:vAlign w:val="bottom"/>
            <w:hideMark/>
          </w:tcPr>
          <w:p w14:paraId="7EB9C9B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2AEE461B"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05BAF7C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70C11F1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3BD2378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gridSpan w:val="2"/>
            <w:tcBorders>
              <w:top w:val="nil"/>
              <w:left w:val="nil"/>
              <w:bottom w:val="single" w:sz="4" w:space="0" w:color="auto"/>
              <w:right w:val="single" w:sz="4" w:space="0" w:color="auto"/>
            </w:tcBorders>
            <w:shd w:val="clear" w:color="auto" w:fill="auto"/>
            <w:noWrap/>
            <w:vAlign w:val="bottom"/>
            <w:hideMark/>
          </w:tcPr>
          <w:p w14:paraId="0AA91A3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00" w:type="dxa"/>
            <w:gridSpan w:val="2"/>
            <w:tcBorders>
              <w:top w:val="nil"/>
              <w:left w:val="nil"/>
              <w:bottom w:val="single" w:sz="4" w:space="0" w:color="auto"/>
              <w:right w:val="single" w:sz="4" w:space="0" w:color="auto"/>
            </w:tcBorders>
            <w:shd w:val="clear" w:color="auto" w:fill="auto"/>
            <w:noWrap/>
            <w:vAlign w:val="bottom"/>
            <w:hideMark/>
          </w:tcPr>
          <w:p w14:paraId="145FD0E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3ADEF43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64C570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09B24D2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1845B25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gridSpan w:val="2"/>
            <w:tcBorders>
              <w:top w:val="nil"/>
              <w:left w:val="nil"/>
              <w:bottom w:val="single" w:sz="4" w:space="0" w:color="auto"/>
              <w:right w:val="single" w:sz="4" w:space="0" w:color="auto"/>
            </w:tcBorders>
            <w:shd w:val="clear" w:color="auto" w:fill="auto"/>
            <w:noWrap/>
            <w:vAlign w:val="bottom"/>
            <w:hideMark/>
          </w:tcPr>
          <w:p w14:paraId="44D6CAA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7F28705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4D6A51A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02CB7FB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53EF2F4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9F484B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143,76</w:t>
            </w:r>
          </w:p>
        </w:tc>
        <w:tc>
          <w:tcPr>
            <w:tcW w:w="960" w:type="dxa"/>
            <w:tcBorders>
              <w:top w:val="nil"/>
              <w:left w:val="nil"/>
              <w:bottom w:val="single" w:sz="4" w:space="0" w:color="auto"/>
              <w:right w:val="single" w:sz="4" w:space="0" w:color="auto"/>
            </w:tcBorders>
            <w:shd w:val="clear" w:color="auto" w:fill="auto"/>
            <w:noWrap/>
            <w:vAlign w:val="bottom"/>
            <w:hideMark/>
          </w:tcPr>
          <w:p w14:paraId="54934DF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12,0</w:t>
            </w:r>
          </w:p>
        </w:tc>
        <w:tc>
          <w:tcPr>
            <w:tcW w:w="1478" w:type="dxa"/>
            <w:gridSpan w:val="3"/>
            <w:tcBorders>
              <w:top w:val="nil"/>
              <w:left w:val="nil"/>
              <w:bottom w:val="single" w:sz="4" w:space="0" w:color="auto"/>
              <w:right w:val="single" w:sz="4" w:space="0" w:color="auto"/>
            </w:tcBorders>
            <w:shd w:val="clear" w:color="auto" w:fill="auto"/>
            <w:noWrap/>
            <w:vAlign w:val="bottom"/>
            <w:hideMark/>
          </w:tcPr>
          <w:p w14:paraId="3224055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2881EA75"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2044FA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4A717FD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7F41DC0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gridSpan w:val="2"/>
            <w:tcBorders>
              <w:top w:val="nil"/>
              <w:left w:val="nil"/>
              <w:bottom w:val="single" w:sz="4" w:space="0" w:color="auto"/>
              <w:right w:val="single" w:sz="4" w:space="0" w:color="auto"/>
            </w:tcBorders>
            <w:shd w:val="clear" w:color="auto" w:fill="auto"/>
            <w:noWrap/>
            <w:vAlign w:val="bottom"/>
            <w:hideMark/>
          </w:tcPr>
          <w:p w14:paraId="1CA1F31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00" w:type="dxa"/>
            <w:gridSpan w:val="2"/>
            <w:tcBorders>
              <w:top w:val="nil"/>
              <w:left w:val="nil"/>
              <w:bottom w:val="single" w:sz="4" w:space="0" w:color="auto"/>
              <w:right w:val="single" w:sz="4" w:space="0" w:color="auto"/>
            </w:tcBorders>
            <w:shd w:val="clear" w:color="auto" w:fill="auto"/>
            <w:noWrap/>
            <w:vAlign w:val="bottom"/>
            <w:hideMark/>
          </w:tcPr>
          <w:p w14:paraId="0BF7CCB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3C76538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26EB52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0C28C74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1372B3E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gridSpan w:val="2"/>
            <w:tcBorders>
              <w:top w:val="nil"/>
              <w:left w:val="nil"/>
              <w:bottom w:val="single" w:sz="4" w:space="0" w:color="auto"/>
              <w:right w:val="single" w:sz="4" w:space="0" w:color="auto"/>
            </w:tcBorders>
            <w:shd w:val="clear" w:color="auto" w:fill="auto"/>
            <w:noWrap/>
            <w:vAlign w:val="bottom"/>
            <w:hideMark/>
          </w:tcPr>
          <w:p w14:paraId="326CAA7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0DD37EC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05B2737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2A03EB9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372513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3A2251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158,14</w:t>
            </w:r>
          </w:p>
        </w:tc>
        <w:tc>
          <w:tcPr>
            <w:tcW w:w="960" w:type="dxa"/>
            <w:tcBorders>
              <w:top w:val="nil"/>
              <w:left w:val="nil"/>
              <w:bottom w:val="single" w:sz="4" w:space="0" w:color="auto"/>
              <w:right w:val="single" w:sz="4" w:space="0" w:color="auto"/>
            </w:tcBorders>
            <w:shd w:val="clear" w:color="auto" w:fill="auto"/>
            <w:noWrap/>
            <w:vAlign w:val="bottom"/>
            <w:hideMark/>
          </w:tcPr>
          <w:p w14:paraId="7E74A35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12,6</w:t>
            </w:r>
          </w:p>
        </w:tc>
        <w:tc>
          <w:tcPr>
            <w:tcW w:w="1478" w:type="dxa"/>
            <w:gridSpan w:val="3"/>
            <w:tcBorders>
              <w:top w:val="nil"/>
              <w:left w:val="nil"/>
              <w:bottom w:val="single" w:sz="4" w:space="0" w:color="auto"/>
              <w:right w:val="single" w:sz="4" w:space="0" w:color="auto"/>
            </w:tcBorders>
            <w:shd w:val="clear" w:color="auto" w:fill="auto"/>
            <w:noWrap/>
            <w:vAlign w:val="bottom"/>
            <w:hideMark/>
          </w:tcPr>
          <w:p w14:paraId="5BAA1F5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2A8743C8"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B0C62C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4535F85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42859E4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gridSpan w:val="2"/>
            <w:tcBorders>
              <w:top w:val="nil"/>
              <w:left w:val="nil"/>
              <w:bottom w:val="single" w:sz="4" w:space="0" w:color="auto"/>
              <w:right w:val="single" w:sz="4" w:space="0" w:color="auto"/>
            </w:tcBorders>
            <w:shd w:val="clear" w:color="auto" w:fill="auto"/>
            <w:noWrap/>
            <w:vAlign w:val="bottom"/>
            <w:hideMark/>
          </w:tcPr>
          <w:p w14:paraId="1B155D1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00" w:type="dxa"/>
            <w:gridSpan w:val="2"/>
            <w:tcBorders>
              <w:top w:val="nil"/>
              <w:left w:val="nil"/>
              <w:bottom w:val="single" w:sz="4" w:space="0" w:color="auto"/>
              <w:right w:val="single" w:sz="4" w:space="0" w:color="auto"/>
            </w:tcBorders>
            <w:shd w:val="clear" w:color="auto" w:fill="auto"/>
            <w:noWrap/>
            <w:vAlign w:val="bottom"/>
            <w:hideMark/>
          </w:tcPr>
          <w:p w14:paraId="1D9FF7C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1CF1FD7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A94919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00A2613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7079460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gridSpan w:val="2"/>
            <w:tcBorders>
              <w:top w:val="nil"/>
              <w:left w:val="nil"/>
              <w:bottom w:val="single" w:sz="4" w:space="0" w:color="auto"/>
              <w:right w:val="single" w:sz="4" w:space="0" w:color="auto"/>
            </w:tcBorders>
            <w:shd w:val="clear" w:color="auto" w:fill="auto"/>
            <w:noWrap/>
            <w:vAlign w:val="bottom"/>
            <w:hideMark/>
          </w:tcPr>
          <w:p w14:paraId="777FCDA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7D01B96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4632FC7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2D0B21F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1F21D87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079423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172,52</w:t>
            </w:r>
          </w:p>
        </w:tc>
        <w:tc>
          <w:tcPr>
            <w:tcW w:w="960" w:type="dxa"/>
            <w:tcBorders>
              <w:top w:val="nil"/>
              <w:left w:val="nil"/>
              <w:bottom w:val="single" w:sz="4" w:space="0" w:color="auto"/>
              <w:right w:val="single" w:sz="4" w:space="0" w:color="auto"/>
            </w:tcBorders>
            <w:shd w:val="clear" w:color="auto" w:fill="auto"/>
            <w:noWrap/>
            <w:vAlign w:val="bottom"/>
            <w:hideMark/>
          </w:tcPr>
          <w:p w14:paraId="76EEFA2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13,1</w:t>
            </w:r>
          </w:p>
        </w:tc>
        <w:tc>
          <w:tcPr>
            <w:tcW w:w="1478" w:type="dxa"/>
            <w:gridSpan w:val="3"/>
            <w:tcBorders>
              <w:top w:val="nil"/>
              <w:left w:val="nil"/>
              <w:bottom w:val="single" w:sz="4" w:space="0" w:color="auto"/>
              <w:right w:val="single" w:sz="4" w:space="0" w:color="auto"/>
            </w:tcBorders>
            <w:shd w:val="clear" w:color="auto" w:fill="auto"/>
            <w:noWrap/>
            <w:vAlign w:val="bottom"/>
            <w:hideMark/>
          </w:tcPr>
          <w:p w14:paraId="490045E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4DAB36CB"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2240095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0DB3964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3D99717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661" w:type="dxa"/>
            <w:tcBorders>
              <w:top w:val="nil"/>
              <w:left w:val="nil"/>
              <w:bottom w:val="single" w:sz="4" w:space="0" w:color="auto"/>
              <w:right w:val="single" w:sz="4" w:space="0" w:color="auto"/>
            </w:tcBorders>
            <w:shd w:val="clear" w:color="auto" w:fill="auto"/>
            <w:noWrap/>
            <w:vAlign w:val="bottom"/>
            <w:hideMark/>
          </w:tcPr>
          <w:p w14:paraId="42A3DC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233F5F1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90" w:type="dxa"/>
            <w:gridSpan w:val="2"/>
            <w:tcBorders>
              <w:top w:val="nil"/>
              <w:left w:val="nil"/>
              <w:bottom w:val="single" w:sz="4" w:space="0" w:color="auto"/>
              <w:right w:val="single" w:sz="4" w:space="0" w:color="auto"/>
            </w:tcBorders>
            <w:shd w:val="clear" w:color="auto" w:fill="auto"/>
            <w:noWrap/>
            <w:vAlign w:val="bottom"/>
            <w:hideMark/>
          </w:tcPr>
          <w:p w14:paraId="512F84B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703436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433CFDD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15E1EE0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77" w:type="dxa"/>
            <w:tcBorders>
              <w:top w:val="nil"/>
              <w:left w:val="nil"/>
              <w:bottom w:val="single" w:sz="4" w:space="0" w:color="auto"/>
              <w:right w:val="single" w:sz="4" w:space="0" w:color="auto"/>
            </w:tcBorders>
            <w:shd w:val="clear" w:color="auto" w:fill="auto"/>
            <w:noWrap/>
            <w:vAlign w:val="bottom"/>
            <w:hideMark/>
          </w:tcPr>
          <w:p w14:paraId="177557B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74" w:type="dxa"/>
            <w:gridSpan w:val="2"/>
            <w:tcBorders>
              <w:top w:val="nil"/>
              <w:left w:val="nil"/>
              <w:bottom w:val="single" w:sz="4" w:space="0" w:color="auto"/>
              <w:right w:val="single" w:sz="4" w:space="0" w:color="auto"/>
            </w:tcBorders>
            <w:shd w:val="clear" w:color="auto" w:fill="auto"/>
            <w:noWrap/>
            <w:vAlign w:val="bottom"/>
            <w:hideMark/>
          </w:tcPr>
          <w:p w14:paraId="0BB3B54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083ECA9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6BEF2CF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519BFF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8B23F9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186,89</w:t>
            </w:r>
          </w:p>
        </w:tc>
        <w:tc>
          <w:tcPr>
            <w:tcW w:w="1020" w:type="dxa"/>
            <w:gridSpan w:val="2"/>
            <w:tcBorders>
              <w:top w:val="nil"/>
              <w:left w:val="nil"/>
              <w:bottom w:val="single" w:sz="4" w:space="0" w:color="auto"/>
              <w:right w:val="single" w:sz="4" w:space="0" w:color="auto"/>
            </w:tcBorders>
            <w:shd w:val="clear" w:color="auto" w:fill="auto"/>
            <w:noWrap/>
            <w:vAlign w:val="bottom"/>
            <w:hideMark/>
          </w:tcPr>
          <w:p w14:paraId="193F041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13,7</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218D881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3B0C309B" w14:textId="77777777" w:rsidTr="00705124">
        <w:trPr>
          <w:trHeight w:val="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C61F26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149DE98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0915E20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661" w:type="dxa"/>
            <w:tcBorders>
              <w:top w:val="nil"/>
              <w:left w:val="nil"/>
              <w:bottom w:val="single" w:sz="4" w:space="0" w:color="auto"/>
              <w:right w:val="single" w:sz="4" w:space="0" w:color="auto"/>
            </w:tcBorders>
            <w:shd w:val="clear" w:color="auto" w:fill="auto"/>
            <w:noWrap/>
            <w:vAlign w:val="bottom"/>
            <w:hideMark/>
          </w:tcPr>
          <w:p w14:paraId="278BE5A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3CF7093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90" w:type="dxa"/>
            <w:gridSpan w:val="2"/>
            <w:tcBorders>
              <w:top w:val="nil"/>
              <w:left w:val="nil"/>
              <w:bottom w:val="single" w:sz="4" w:space="0" w:color="auto"/>
              <w:right w:val="single" w:sz="4" w:space="0" w:color="auto"/>
            </w:tcBorders>
            <w:shd w:val="clear" w:color="auto" w:fill="auto"/>
            <w:noWrap/>
            <w:vAlign w:val="bottom"/>
            <w:hideMark/>
          </w:tcPr>
          <w:p w14:paraId="6C298E5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146C07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6252E18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20A4119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77" w:type="dxa"/>
            <w:tcBorders>
              <w:top w:val="nil"/>
              <w:left w:val="nil"/>
              <w:bottom w:val="single" w:sz="4" w:space="0" w:color="auto"/>
              <w:right w:val="single" w:sz="4" w:space="0" w:color="auto"/>
            </w:tcBorders>
            <w:shd w:val="clear" w:color="auto" w:fill="auto"/>
            <w:noWrap/>
            <w:vAlign w:val="bottom"/>
            <w:hideMark/>
          </w:tcPr>
          <w:p w14:paraId="514414F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74" w:type="dxa"/>
            <w:gridSpan w:val="2"/>
            <w:tcBorders>
              <w:top w:val="nil"/>
              <w:left w:val="nil"/>
              <w:bottom w:val="single" w:sz="4" w:space="0" w:color="auto"/>
              <w:right w:val="single" w:sz="4" w:space="0" w:color="auto"/>
            </w:tcBorders>
            <w:shd w:val="clear" w:color="auto" w:fill="auto"/>
            <w:noWrap/>
            <w:vAlign w:val="bottom"/>
            <w:hideMark/>
          </w:tcPr>
          <w:p w14:paraId="3BE42CC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3B96B63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1FD959B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0536D0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4B89FA6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201,27</w:t>
            </w:r>
          </w:p>
        </w:tc>
        <w:tc>
          <w:tcPr>
            <w:tcW w:w="1415" w:type="dxa"/>
            <w:gridSpan w:val="3"/>
            <w:tcBorders>
              <w:top w:val="nil"/>
              <w:left w:val="nil"/>
              <w:bottom w:val="single" w:sz="4" w:space="0" w:color="auto"/>
              <w:right w:val="single" w:sz="4" w:space="0" w:color="auto"/>
            </w:tcBorders>
            <w:shd w:val="clear" w:color="auto" w:fill="auto"/>
            <w:noWrap/>
            <w:vAlign w:val="bottom"/>
            <w:hideMark/>
          </w:tcPr>
          <w:p w14:paraId="075769D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14,2</w:t>
            </w:r>
          </w:p>
        </w:tc>
        <w:tc>
          <w:tcPr>
            <w:tcW w:w="1023" w:type="dxa"/>
            <w:tcBorders>
              <w:top w:val="nil"/>
              <w:left w:val="nil"/>
              <w:bottom w:val="single" w:sz="4" w:space="0" w:color="auto"/>
              <w:right w:val="single" w:sz="4" w:space="0" w:color="auto"/>
            </w:tcBorders>
            <w:shd w:val="clear" w:color="auto" w:fill="auto"/>
            <w:noWrap/>
            <w:vAlign w:val="bottom"/>
            <w:hideMark/>
          </w:tcPr>
          <w:p w14:paraId="3F83B6E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bl>
    <w:p w14:paraId="5DB173BD" w14:textId="77777777" w:rsidR="008446DF" w:rsidRPr="008446DF" w:rsidRDefault="008446DF" w:rsidP="008446DF">
      <w:pPr>
        <w:spacing w:after="0" w:line="240" w:lineRule="auto"/>
        <w:rPr>
          <w:rFonts w:ascii="Times New Roman" w:eastAsia="Times New Roman" w:hAnsi="Times New Roman"/>
          <w:sz w:val="20"/>
          <w:szCs w:val="20"/>
          <w:lang w:eastAsia="ru-RU"/>
        </w:rPr>
      </w:pPr>
    </w:p>
    <w:p w14:paraId="7BB1F3CC" w14:textId="77777777" w:rsidR="008446DF" w:rsidRPr="008446DF" w:rsidRDefault="008446DF" w:rsidP="008446DF">
      <w:pPr>
        <w:spacing w:after="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val="kk-KZ" w:eastAsia="ru-RU"/>
        </w:rPr>
        <w:t xml:space="preserve">                                                                                                             Тереңдігі</w:t>
      </w:r>
      <w:r w:rsidRPr="008446DF">
        <w:rPr>
          <w:rFonts w:ascii="Times New Roman" w:eastAsia="Times New Roman" w:hAnsi="Times New Roman"/>
          <w:sz w:val="20"/>
          <w:szCs w:val="20"/>
          <w:lang w:eastAsia="ru-RU"/>
        </w:rPr>
        <w:t xml:space="preserve"> – 600м</w:t>
      </w:r>
    </w:p>
    <w:tbl>
      <w:tblPr>
        <w:tblW w:w="13440" w:type="dxa"/>
        <w:tblInd w:w="93" w:type="dxa"/>
        <w:tblLook w:val="04A0" w:firstRow="1" w:lastRow="0" w:firstColumn="1" w:lastColumn="0" w:noHBand="0" w:noVBand="1"/>
      </w:tblPr>
      <w:tblGrid>
        <w:gridCol w:w="700"/>
        <w:gridCol w:w="960"/>
        <w:gridCol w:w="700"/>
        <w:gridCol w:w="740"/>
        <w:gridCol w:w="700"/>
        <w:gridCol w:w="820"/>
        <w:gridCol w:w="820"/>
        <w:gridCol w:w="800"/>
        <w:gridCol w:w="640"/>
        <w:gridCol w:w="713"/>
        <w:gridCol w:w="600"/>
        <w:gridCol w:w="804"/>
        <w:gridCol w:w="560"/>
        <w:gridCol w:w="900"/>
        <w:gridCol w:w="960"/>
        <w:gridCol w:w="960"/>
        <w:gridCol w:w="1219"/>
      </w:tblGrid>
      <w:tr w:rsidR="008446DF" w:rsidRPr="008446DF" w14:paraId="22474BB3" w14:textId="77777777" w:rsidTr="00DC63A1">
        <w:trPr>
          <w:trHeight w:val="795"/>
        </w:trPr>
        <w:tc>
          <w:tcPr>
            <w:tcW w:w="700"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74E2C6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Кн</w:t>
            </w:r>
          </w:p>
        </w:tc>
        <w:tc>
          <w:tcPr>
            <w:tcW w:w="960" w:type="dxa"/>
            <w:tcBorders>
              <w:top w:val="single" w:sz="4" w:space="0" w:color="auto"/>
              <w:left w:val="nil"/>
              <w:bottom w:val="single" w:sz="4" w:space="0" w:color="auto"/>
              <w:right w:val="single" w:sz="4" w:space="0" w:color="auto"/>
            </w:tcBorders>
            <w:shd w:val="clear" w:color="000000" w:fill="DCE6F1"/>
            <w:noWrap/>
            <w:vAlign w:val="bottom"/>
            <w:hideMark/>
          </w:tcPr>
          <w:p w14:paraId="3AEBE41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00" w:type="dxa"/>
            <w:tcBorders>
              <w:top w:val="single" w:sz="4" w:space="0" w:color="auto"/>
              <w:left w:val="nil"/>
              <w:bottom w:val="single" w:sz="4" w:space="0" w:color="auto"/>
              <w:right w:val="single" w:sz="4" w:space="0" w:color="auto"/>
            </w:tcBorders>
            <w:shd w:val="clear" w:color="000000" w:fill="DCE6F1"/>
            <w:noWrap/>
            <w:vAlign w:val="bottom"/>
            <w:hideMark/>
          </w:tcPr>
          <w:p w14:paraId="0699FDB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c>
          <w:tcPr>
            <w:tcW w:w="740" w:type="dxa"/>
            <w:tcBorders>
              <w:top w:val="single" w:sz="4" w:space="0" w:color="auto"/>
              <w:left w:val="nil"/>
              <w:bottom w:val="single" w:sz="4" w:space="0" w:color="auto"/>
              <w:right w:val="single" w:sz="4" w:space="0" w:color="auto"/>
            </w:tcBorders>
            <w:shd w:val="clear" w:color="000000" w:fill="DCE6F1"/>
            <w:noWrap/>
            <w:vAlign w:val="bottom"/>
            <w:hideMark/>
          </w:tcPr>
          <w:p w14:paraId="5CA7AB5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00" w:type="dxa"/>
            <w:tcBorders>
              <w:top w:val="single" w:sz="4" w:space="0" w:color="auto"/>
              <w:left w:val="nil"/>
              <w:bottom w:val="single" w:sz="4" w:space="0" w:color="auto"/>
              <w:right w:val="single" w:sz="4" w:space="0" w:color="auto"/>
            </w:tcBorders>
            <w:shd w:val="clear" w:color="000000" w:fill="DCE6F1"/>
            <w:noWrap/>
            <w:vAlign w:val="bottom"/>
            <w:hideMark/>
          </w:tcPr>
          <w:p w14:paraId="2764786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20" w:type="dxa"/>
            <w:tcBorders>
              <w:top w:val="single" w:sz="4" w:space="0" w:color="auto"/>
              <w:left w:val="nil"/>
              <w:bottom w:val="single" w:sz="4" w:space="0" w:color="auto"/>
              <w:right w:val="single" w:sz="4" w:space="0" w:color="auto"/>
            </w:tcBorders>
            <w:shd w:val="clear" w:color="000000" w:fill="DCE6F1"/>
            <w:noWrap/>
            <w:vAlign w:val="bottom"/>
            <w:hideMark/>
          </w:tcPr>
          <w:p w14:paraId="546CCF4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820" w:type="dxa"/>
            <w:tcBorders>
              <w:top w:val="single" w:sz="4" w:space="0" w:color="auto"/>
              <w:left w:val="nil"/>
              <w:bottom w:val="single" w:sz="4" w:space="0" w:color="auto"/>
              <w:right w:val="single" w:sz="4" w:space="0" w:color="auto"/>
            </w:tcBorders>
            <w:shd w:val="clear" w:color="000000" w:fill="DCE6F1"/>
            <w:noWrap/>
            <w:vAlign w:val="bottom"/>
            <w:hideMark/>
          </w:tcPr>
          <w:p w14:paraId="6D59B7C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Sоп</w:t>
            </w:r>
          </w:p>
        </w:tc>
        <w:tc>
          <w:tcPr>
            <w:tcW w:w="800" w:type="dxa"/>
            <w:tcBorders>
              <w:top w:val="single" w:sz="4" w:space="0" w:color="auto"/>
              <w:left w:val="nil"/>
              <w:bottom w:val="single" w:sz="4" w:space="0" w:color="auto"/>
              <w:right w:val="single" w:sz="4" w:space="0" w:color="auto"/>
            </w:tcBorders>
            <w:shd w:val="clear" w:color="000000" w:fill="DCE6F1"/>
            <w:noWrap/>
            <w:vAlign w:val="bottom"/>
            <w:hideMark/>
          </w:tcPr>
          <w:p w14:paraId="25EC425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640" w:type="dxa"/>
            <w:tcBorders>
              <w:top w:val="single" w:sz="4" w:space="0" w:color="auto"/>
              <w:left w:val="nil"/>
              <w:bottom w:val="single" w:sz="4" w:space="0" w:color="auto"/>
              <w:right w:val="single" w:sz="4" w:space="0" w:color="auto"/>
            </w:tcBorders>
            <w:shd w:val="clear" w:color="000000" w:fill="DCE6F1"/>
            <w:noWrap/>
            <w:vAlign w:val="bottom"/>
            <w:hideMark/>
          </w:tcPr>
          <w:p w14:paraId="73B9863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Кпр</w:t>
            </w:r>
          </w:p>
        </w:tc>
        <w:tc>
          <w:tcPr>
            <w:tcW w:w="700" w:type="dxa"/>
            <w:tcBorders>
              <w:top w:val="single" w:sz="4" w:space="0" w:color="auto"/>
              <w:left w:val="nil"/>
              <w:bottom w:val="single" w:sz="4" w:space="0" w:color="auto"/>
              <w:right w:val="single" w:sz="4" w:space="0" w:color="auto"/>
            </w:tcBorders>
            <w:shd w:val="clear" w:color="000000" w:fill="DCE6F1"/>
            <w:noWrap/>
            <w:vAlign w:val="bottom"/>
            <w:hideMark/>
          </w:tcPr>
          <w:p w14:paraId="2F5F46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Кпмф</w:t>
            </w:r>
          </w:p>
        </w:tc>
        <w:tc>
          <w:tcPr>
            <w:tcW w:w="600" w:type="dxa"/>
            <w:tcBorders>
              <w:top w:val="single" w:sz="4" w:space="0" w:color="auto"/>
              <w:left w:val="nil"/>
              <w:bottom w:val="single" w:sz="4" w:space="0" w:color="auto"/>
              <w:right w:val="single" w:sz="4" w:space="0" w:color="auto"/>
            </w:tcBorders>
            <w:shd w:val="clear" w:color="000000" w:fill="DCE6F1"/>
            <w:noWrap/>
            <w:vAlign w:val="bottom"/>
            <w:hideMark/>
          </w:tcPr>
          <w:p w14:paraId="75251CC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Кк</w:t>
            </w:r>
          </w:p>
        </w:tc>
        <w:tc>
          <w:tcPr>
            <w:tcW w:w="661" w:type="dxa"/>
            <w:tcBorders>
              <w:top w:val="single" w:sz="4" w:space="0" w:color="auto"/>
              <w:left w:val="nil"/>
              <w:bottom w:val="single" w:sz="4" w:space="0" w:color="auto"/>
              <w:right w:val="single" w:sz="4" w:space="0" w:color="auto"/>
            </w:tcBorders>
            <w:shd w:val="clear" w:color="000000" w:fill="DCE6F1"/>
            <w:vAlign w:val="bottom"/>
            <w:hideMark/>
          </w:tcPr>
          <w:p w14:paraId="2BCEB28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Кбетта</w:t>
            </w:r>
          </w:p>
        </w:tc>
        <w:tc>
          <w:tcPr>
            <w:tcW w:w="560" w:type="dxa"/>
            <w:tcBorders>
              <w:top w:val="single" w:sz="4" w:space="0" w:color="auto"/>
              <w:left w:val="nil"/>
              <w:bottom w:val="single" w:sz="4" w:space="0" w:color="auto"/>
              <w:right w:val="single" w:sz="4" w:space="0" w:color="auto"/>
            </w:tcBorders>
            <w:shd w:val="clear" w:color="000000" w:fill="DCE6F1"/>
            <w:noWrap/>
            <w:vAlign w:val="bottom"/>
            <w:hideMark/>
          </w:tcPr>
          <w:p w14:paraId="33A4893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b</w:t>
            </w:r>
          </w:p>
        </w:tc>
        <w:tc>
          <w:tcPr>
            <w:tcW w:w="900" w:type="dxa"/>
            <w:tcBorders>
              <w:top w:val="single" w:sz="4" w:space="0" w:color="auto"/>
              <w:left w:val="nil"/>
              <w:bottom w:val="single" w:sz="4" w:space="0" w:color="auto"/>
              <w:right w:val="single" w:sz="4" w:space="0" w:color="auto"/>
            </w:tcBorders>
            <w:shd w:val="clear" w:color="000000" w:fill="DCE6F1"/>
            <w:noWrap/>
            <w:vAlign w:val="bottom"/>
            <w:hideMark/>
          </w:tcPr>
          <w:p w14:paraId="4A2FD89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000000" w:fill="DCE6F1"/>
            <w:noWrap/>
            <w:vAlign w:val="bottom"/>
            <w:hideMark/>
          </w:tcPr>
          <w:p w14:paraId="2895171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960" w:type="dxa"/>
            <w:tcBorders>
              <w:top w:val="single" w:sz="4" w:space="0" w:color="auto"/>
              <w:left w:val="nil"/>
              <w:bottom w:val="single" w:sz="4" w:space="0" w:color="auto"/>
              <w:right w:val="single" w:sz="4" w:space="0" w:color="auto"/>
            </w:tcBorders>
            <w:shd w:val="clear" w:color="000000" w:fill="DCE6F1"/>
            <w:noWrap/>
            <w:vAlign w:val="bottom"/>
            <w:hideMark/>
          </w:tcPr>
          <w:p w14:paraId="7AA4697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1219" w:type="dxa"/>
            <w:tcBorders>
              <w:top w:val="single" w:sz="4" w:space="0" w:color="auto"/>
              <w:left w:val="nil"/>
              <w:bottom w:val="single" w:sz="4" w:space="0" w:color="auto"/>
              <w:right w:val="single" w:sz="4" w:space="0" w:color="auto"/>
            </w:tcBorders>
            <w:shd w:val="clear" w:color="000000" w:fill="DCE6F1"/>
            <w:vAlign w:val="bottom"/>
            <w:hideMark/>
          </w:tcPr>
          <w:p w14:paraId="106F8B7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Размеры сдвоенных целиков</w:t>
            </w:r>
          </w:p>
        </w:tc>
      </w:tr>
      <w:tr w:rsidR="008446DF" w:rsidRPr="008446DF" w14:paraId="5A7E443E"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242FCD3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58E0CA3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42BA76E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0670240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00" w:type="dxa"/>
            <w:tcBorders>
              <w:top w:val="nil"/>
              <w:left w:val="nil"/>
              <w:bottom w:val="single" w:sz="4" w:space="0" w:color="auto"/>
              <w:right w:val="single" w:sz="4" w:space="0" w:color="auto"/>
            </w:tcBorders>
            <w:shd w:val="clear" w:color="auto" w:fill="auto"/>
            <w:noWrap/>
            <w:vAlign w:val="bottom"/>
            <w:hideMark/>
          </w:tcPr>
          <w:p w14:paraId="17221B0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127374C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25471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2C9CC31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14F447C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00" w:type="dxa"/>
            <w:tcBorders>
              <w:top w:val="nil"/>
              <w:left w:val="nil"/>
              <w:bottom w:val="single" w:sz="4" w:space="0" w:color="auto"/>
              <w:right w:val="single" w:sz="4" w:space="0" w:color="auto"/>
            </w:tcBorders>
            <w:shd w:val="clear" w:color="auto" w:fill="auto"/>
            <w:noWrap/>
            <w:vAlign w:val="bottom"/>
            <w:hideMark/>
          </w:tcPr>
          <w:p w14:paraId="7A73818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3C3BF94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661" w:type="dxa"/>
            <w:tcBorders>
              <w:top w:val="nil"/>
              <w:left w:val="nil"/>
              <w:bottom w:val="single" w:sz="4" w:space="0" w:color="auto"/>
              <w:right w:val="single" w:sz="4" w:space="0" w:color="auto"/>
            </w:tcBorders>
            <w:shd w:val="clear" w:color="auto" w:fill="auto"/>
            <w:noWrap/>
            <w:vAlign w:val="bottom"/>
            <w:hideMark/>
          </w:tcPr>
          <w:p w14:paraId="63D6A9F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3D42BFF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44CB6E2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4B4CA41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94,1</w:t>
            </w:r>
          </w:p>
        </w:tc>
        <w:tc>
          <w:tcPr>
            <w:tcW w:w="960" w:type="dxa"/>
            <w:tcBorders>
              <w:top w:val="nil"/>
              <w:left w:val="nil"/>
              <w:bottom w:val="single" w:sz="4" w:space="0" w:color="auto"/>
              <w:right w:val="single" w:sz="4" w:space="0" w:color="auto"/>
            </w:tcBorders>
            <w:shd w:val="clear" w:color="auto" w:fill="auto"/>
            <w:noWrap/>
            <w:vAlign w:val="bottom"/>
            <w:hideMark/>
          </w:tcPr>
          <w:p w14:paraId="563F870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9,7</w:t>
            </w:r>
          </w:p>
        </w:tc>
        <w:tc>
          <w:tcPr>
            <w:tcW w:w="1219" w:type="dxa"/>
            <w:tcBorders>
              <w:top w:val="nil"/>
              <w:left w:val="nil"/>
              <w:bottom w:val="single" w:sz="4" w:space="0" w:color="auto"/>
              <w:right w:val="single" w:sz="4" w:space="0" w:color="auto"/>
            </w:tcBorders>
            <w:shd w:val="clear" w:color="auto" w:fill="auto"/>
            <w:noWrap/>
            <w:vAlign w:val="bottom"/>
            <w:hideMark/>
          </w:tcPr>
          <w:p w14:paraId="5E2C09B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2174F090"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90CDB4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3D45546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27C438A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2DBD555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00" w:type="dxa"/>
            <w:tcBorders>
              <w:top w:val="nil"/>
              <w:left w:val="nil"/>
              <w:bottom w:val="single" w:sz="4" w:space="0" w:color="auto"/>
              <w:right w:val="single" w:sz="4" w:space="0" w:color="auto"/>
            </w:tcBorders>
            <w:shd w:val="clear" w:color="auto" w:fill="auto"/>
            <w:noWrap/>
            <w:vAlign w:val="bottom"/>
            <w:hideMark/>
          </w:tcPr>
          <w:p w14:paraId="537F2D0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50EEC07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259FF5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01A5F80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5729511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00" w:type="dxa"/>
            <w:tcBorders>
              <w:top w:val="nil"/>
              <w:left w:val="nil"/>
              <w:bottom w:val="single" w:sz="4" w:space="0" w:color="auto"/>
              <w:right w:val="single" w:sz="4" w:space="0" w:color="auto"/>
            </w:tcBorders>
            <w:shd w:val="clear" w:color="auto" w:fill="auto"/>
            <w:noWrap/>
            <w:vAlign w:val="bottom"/>
            <w:hideMark/>
          </w:tcPr>
          <w:p w14:paraId="6719387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4D99549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661" w:type="dxa"/>
            <w:tcBorders>
              <w:top w:val="nil"/>
              <w:left w:val="nil"/>
              <w:bottom w:val="single" w:sz="4" w:space="0" w:color="auto"/>
              <w:right w:val="single" w:sz="4" w:space="0" w:color="auto"/>
            </w:tcBorders>
            <w:shd w:val="clear" w:color="auto" w:fill="auto"/>
            <w:noWrap/>
            <w:vAlign w:val="bottom"/>
            <w:hideMark/>
          </w:tcPr>
          <w:p w14:paraId="0E4E6F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721B7B5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2357E57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E0AE1D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109,78</w:t>
            </w:r>
          </w:p>
        </w:tc>
        <w:tc>
          <w:tcPr>
            <w:tcW w:w="960" w:type="dxa"/>
            <w:tcBorders>
              <w:top w:val="nil"/>
              <w:left w:val="nil"/>
              <w:bottom w:val="single" w:sz="4" w:space="0" w:color="auto"/>
              <w:right w:val="single" w:sz="4" w:space="0" w:color="auto"/>
            </w:tcBorders>
            <w:shd w:val="clear" w:color="auto" w:fill="auto"/>
            <w:noWrap/>
            <w:vAlign w:val="bottom"/>
            <w:hideMark/>
          </w:tcPr>
          <w:p w14:paraId="0287E11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10,5</w:t>
            </w:r>
          </w:p>
        </w:tc>
        <w:tc>
          <w:tcPr>
            <w:tcW w:w="1219" w:type="dxa"/>
            <w:tcBorders>
              <w:top w:val="nil"/>
              <w:left w:val="nil"/>
              <w:bottom w:val="single" w:sz="4" w:space="0" w:color="auto"/>
              <w:right w:val="single" w:sz="4" w:space="0" w:color="auto"/>
            </w:tcBorders>
            <w:shd w:val="clear" w:color="auto" w:fill="auto"/>
            <w:noWrap/>
            <w:vAlign w:val="bottom"/>
            <w:hideMark/>
          </w:tcPr>
          <w:p w14:paraId="31D3B28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54DC9368"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E3D970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3BD7FC2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67F038E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05C3071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00" w:type="dxa"/>
            <w:tcBorders>
              <w:top w:val="nil"/>
              <w:left w:val="nil"/>
              <w:bottom w:val="single" w:sz="4" w:space="0" w:color="auto"/>
              <w:right w:val="single" w:sz="4" w:space="0" w:color="auto"/>
            </w:tcBorders>
            <w:shd w:val="clear" w:color="auto" w:fill="auto"/>
            <w:noWrap/>
            <w:vAlign w:val="bottom"/>
            <w:hideMark/>
          </w:tcPr>
          <w:p w14:paraId="25F4317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241B2F0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41E6DB6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507B03E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1A51DC2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00" w:type="dxa"/>
            <w:tcBorders>
              <w:top w:val="nil"/>
              <w:left w:val="nil"/>
              <w:bottom w:val="single" w:sz="4" w:space="0" w:color="auto"/>
              <w:right w:val="single" w:sz="4" w:space="0" w:color="auto"/>
            </w:tcBorders>
            <w:shd w:val="clear" w:color="auto" w:fill="auto"/>
            <w:noWrap/>
            <w:vAlign w:val="bottom"/>
            <w:hideMark/>
          </w:tcPr>
          <w:p w14:paraId="5177D48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7D22263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661" w:type="dxa"/>
            <w:tcBorders>
              <w:top w:val="nil"/>
              <w:left w:val="nil"/>
              <w:bottom w:val="single" w:sz="4" w:space="0" w:color="auto"/>
              <w:right w:val="single" w:sz="4" w:space="0" w:color="auto"/>
            </w:tcBorders>
            <w:shd w:val="clear" w:color="auto" w:fill="auto"/>
            <w:noWrap/>
            <w:vAlign w:val="bottom"/>
            <w:hideMark/>
          </w:tcPr>
          <w:p w14:paraId="222236D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159EF55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0E3670D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99362A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125,47</w:t>
            </w:r>
          </w:p>
        </w:tc>
        <w:tc>
          <w:tcPr>
            <w:tcW w:w="960" w:type="dxa"/>
            <w:tcBorders>
              <w:top w:val="nil"/>
              <w:left w:val="nil"/>
              <w:bottom w:val="single" w:sz="4" w:space="0" w:color="auto"/>
              <w:right w:val="single" w:sz="4" w:space="0" w:color="auto"/>
            </w:tcBorders>
            <w:shd w:val="clear" w:color="auto" w:fill="auto"/>
            <w:noWrap/>
            <w:vAlign w:val="bottom"/>
            <w:hideMark/>
          </w:tcPr>
          <w:p w14:paraId="063BD7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11,2</w:t>
            </w:r>
          </w:p>
        </w:tc>
        <w:tc>
          <w:tcPr>
            <w:tcW w:w="1219" w:type="dxa"/>
            <w:tcBorders>
              <w:top w:val="nil"/>
              <w:left w:val="nil"/>
              <w:bottom w:val="single" w:sz="4" w:space="0" w:color="auto"/>
              <w:right w:val="single" w:sz="4" w:space="0" w:color="auto"/>
            </w:tcBorders>
            <w:shd w:val="clear" w:color="auto" w:fill="auto"/>
            <w:noWrap/>
            <w:vAlign w:val="bottom"/>
            <w:hideMark/>
          </w:tcPr>
          <w:p w14:paraId="40B758F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11C66A26"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2D0FE5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55F3C90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0474D46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11058E1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00" w:type="dxa"/>
            <w:tcBorders>
              <w:top w:val="nil"/>
              <w:left w:val="nil"/>
              <w:bottom w:val="single" w:sz="4" w:space="0" w:color="auto"/>
              <w:right w:val="single" w:sz="4" w:space="0" w:color="auto"/>
            </w:tcBorders>
            <w:shd w:val="clear" w:color="auto" w:fill="auto"/>
            <w:noWrap/>
            <w:vAlign w:val="bottom"/>
            <w:hideMark/>
          </w:tcPr>
          <w:p w14:paraId="1D281EC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2731BB1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39E44D4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0675A5C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6A65052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00" w:type="dxa"/>
            <w:tcBorders>
              <w:top w:val="nil"/>
              <w:left w:val="nil"/>
              <w:bottom w:val="single" w:sz="4" w:space="0" w:color="auto"/>
              <w:right w:val="single" w:sz="4" w:space="0" w:color="auto"/>
            </w:tcBorders>
            <w:shd w:val="clear" w:color="auto" w:fill="auto"/>
            <w:noWrap/>
            <w:vAlign w:val="bottom"/>
            <w:hideMark/>
          </w:tcPr>
          <w:p w14:paraId="4084794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352E2C4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661" w:type="dxa"/>
            <w:tcBorders>
              <w:top w:val="nil"/>
              <w:left w:val="nil"/>
              <w:bottom w:val="single" w:sz="4" w:space="0" w:color="auto"/>
              <w:right w:val="single" w:sz="4" w:space="0" w:color="auto"/>
            </w:tcBorders>
            <w:shd w:val="clear" w:color="auto" w:fill="auto"/>
            <w:noWrap/>
            <w:vAlign w:val="bottom"/>
            <w:hideMark/>
          </w:tcPr>
          <w:p w14:paraId="4766820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4298252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61D55F3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1B2C75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141,15</w:t>
            </w:r>
          </w:p>
        </w:tc>
        <w:tc>
          <w:tcPr>
            <w:tcW w:w="960" w:type="dxa"/>
            <w:tcBorders>
              <w:top w:val="nil"/>
              <w:left w:val="nil"/>
              <w:bottom w:val="single" w:sz="4" w:space="0" w:color="auto"/>
              <w:right w:val="single" w:sz="4" w:space="0" w:color="auto"/>
            </w:tcBorders>
            <w:shd w:val="clear" w:color="auto" w:fill="auto"/>
            <w:noWrap/>
            <w:vAlign w:val="bottom"/>
            <w:hideMark/>
          </w:tcPr>
          <w:p w14:paraId="5295AF2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11,9</w:t>
            </w:r>
          </w:p>
        </w:tc>
        <w:tc>
          <w:tcPr>
            <w:tcW w:w="1219" w:type="dxa"/>
            <w:tcBorders>
              <w:top w:val="nil"/>
              <w:left w:val="nil"/>
              <w:bottom w:val="single" w:sz="4" w:space="0" w:color="auto"/>
              <w:right w:val="single" w:sz="4" w:space="0" w:color="auto"/>
            </w:tcBorders>
            <w:shd w:val="clear" w:color="auto" w:fill="auto"/>
            <w:noWrap/>
            <w:vAlign w:val="bottom"/>
            <w:hideMark/>
          </w:tcPr>
          <w:p w14:paraId="536CD8C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7F3DF6D5"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03E2EB5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336ABFD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214EA28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60BCEAF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00" w:type="dxa"/>
            <w:tcBorders>
              <w:top w:val="nil"/>
              <w:left w:val="nil"/>
              <w:bottom w:val="single" w:sz="4" w:space="0" w:color="auto"/>
              <w:right w:val="single" w:sz="4" w:space="0" w:color="auto"/>
            </w:tcBorders>
            <w:shd w:val="clear" w:color="auto" w:fill="auto"/>
            <w:noWrap/>
            <w:vAlign w:val="bottom"/>
            <w:hideMark/>
          </w:tcPr>
          <w:p w14:paraId="4A8E866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58C70F9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67AEA69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323AD82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168371C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00" w:type="dxa"/>
            <w:tcBorders>
              <w:top w:val="nil"/>
              <w:left w:val="nil"/>
              <w:bottom w:val="single" w:sz="4" w:space="0" w:color="auto"/>
              <w:right w:val="single" w:sz="4" w:space="0" w:color="auto"/>
            </w:tcBorders>
            <w:shd w:val="clear" w:color="auto" w:fill="auto"/>
            <w:noWrap/>
            <w:vAlign w:val="bottom"/>
            <w:hideMark/>
          </w:tcPr>
          <w:p w14:paraId="4BB1248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5D245B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661" w:type="dxa"/>
            <w:tcBorders>
              <w:top w:val="nil"/>
              <w:left w:val="nil"/>
              <w:bottom w:val="single" w:sz="4" w:space="0" w:color="auto"/>
              <w:right w:val="single" w:sz="4" w:space="0" w:color="auto"/>
            </w:tcBorders>
            <w:shd w:val="clear" w:color="auto" w:fill="auto"/>
            <w:noWrap/>
            <w:vAlign w:val="bottom"/>
            <w:hideMark/>
          </w:tcPr>
          <w:p w14:paraId="4EC8BFE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06765BD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05ADB13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374D66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156,83</w:t>
            </w:r>
          </w:p>
        </w:tc>
        <w:tc>
          <w:tcPr>
            <w:tcW w:w="960" w:type="dxa"/>
            <w:tcBorders>
              <w:top w:val="nil"/>
              <w:left w:val="nil"/>
              <w:bottom w:val="single" w:sz="4" w:space="0" w:color="auto"/>
              <w:right w:val="single" w:sz="4" w:space="0" w:color="auto"/>
            </w:tcBorders>
            <w:shd w:val="clear" w:color="auto" w:fill="auto"/>
            <w:noWrap/>
            <w:vAlign w:val="bottom"/>
            <w:hideMark/>
          </w:tcPr>
          <w:p w14:paraId="645259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12,5</w:t>
            </w:r>
          </w:p>
        </w:tc>
        <w:tc>
          <w:tcPr>
            <w:tcW w:w="1219" w:type="dxa"/>
            <w:tcBorders>
              <w:top w:val="nil"/>
              <w:left w:val="nil"/>
              <w:bottom w:val="single" w:sz="4" w:space="0" w:color="auto"/>
              <w:right w:val="single" w:sz="4" w:space="0" w:color="auto"/>
            </w:tcBorders>
            <w:shd w:val="clear" w:color="auto" w:fill="auto"/>
            <w:noWrap/>
            <w:vAlign w:val="bottom"/>
            <w:hideMark/>
          </w:tcPr>
          <w:p w14:paraId="464FD22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6D6F2BE0"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0733535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57105A1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295BF98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488037C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00" w:type="dxa"/>
            <w:tcBorders>
              <w:top w:val="nil"/>
              <w:left w:val="nil"/>
              <w:bottom w:val="single" w:sz="4" w:space="0" w:color="auto"/>
              <w:right w:val="single" w:sz="4" w:space="0" w:color="auto"/>
            </w:tcBorders>
            <w:shd w:val="clear" w:color="auto" w:fill="auto"/>
            <w:noWrap/>
            <w:vAlign w:val="bottom"/>
            <w:hideMark/>
          </w:tcPr>
          <w:p w14:paraId="79E8028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54B5512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4AF71ED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0567A1A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73B18BA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00" w:type="dxa"/>
            <w:tcBorders>
              <w:top w:val="nil"/>
              <w:left w:val="nil"/>
              <w:bottom w:val="single" w:sz="4" w:space="0" w:color="auto"/>
              <w:right w:val="single" w:sz="4" w:space="0" w:color="auto"/>
            </w:tcBorders>
            <w:shd w:val="clear" w:color="auto" w:fill="auto"/>
            <w:noWrap/>
            <w:vAlign w:val="bottom"/>
            <w:hideMark/>
          </w:tcPr>
          <w:p w14:paraId="7D47C63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458CBEB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661" w:type="dxa"/>
            <w:tcBorders>
              <w:top w:val="nil"/>
              <w:left w:val="nil"/>
              <w:bottom w:val="single" w:sz="4" w:space="0" w:color="auto"/>
              <w:right w:val="single" w:sz="4" w:space="0" w:color="auto"/>
            </w:tcBorders>
            <w:shd w:val="clear" w:color="auto" w:fill="auto"/>
            <w:noWrap/>
            <w:vAlign w:val="bottom"/>
            <w:hideMark/>
          </w:tcPr>
          <w:p w14:paraId="437E5BD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6196E2C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487070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B25280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172,52</w:t>
            </w:r>
          </w:p>
        </w:tc>
        <w:tc>
          <w:tcPr>
            <w:tcW w:w="960" w:type="dxa"/>
            <w:tcBorders>
              <w:top w:val="nil"/>
              <w:left w:val="nil"/>
              <w:bottom w:val="single" w:sz="4" w:space="0" w:color="auto"/>
              <w:right w:val="single" w:sz="4" w:space="0" w:color="auto"/>
            </w:tcBorders>
            <w:shd w:val="clear" w:color="auto" w:fill="auto"/>
            <w:noWrap/>
            <w:vAlign w:val="bottom"/>
            <w:hideMark/>
          </w:tcPr>
          <w:p w14:paraId="5B7D6CE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13,1</w:t>
            </w:r>
          </w:p>
        </w:tc>
        <w:tc>
          <w:tcPr>
            <w:tcW w:w="1219" w:type="dxa"/>
            <w:tcBorders>
              <w:top w:val="nil"/>
              <w:left w:val="nil"/>
              <w:bottom w:val="single" w:sz="4" w:space="0" w:color="auto"/>
              <w:right w:val="single" w:sz="4" w:space="0" w:color="auto"/>
            </w:tcBorders>
            <w:shd w:val="clear" w:color="auto" w:fill="auto"/>
            <w:noWrap/>
            <w:vAlign w:val="bottom"/>
            <w:hideMark/>
          </w:tcPr>
          <w:p w14:paraId="75C6F9E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6FC0587F"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5CF3197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7526175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515A6E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1552BA1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00" w:type="dxa"/>
            <w:tcBorders>
              <w:top w:val="nil"/>
              <w:left w:val="nil"/>
              <w:bottom w:val="single" w:sz="4" w:space="0" w:color="auto"/>
              <w:right w:val="single" w:sz="4" w:space="0" w:color="auto"/>
            </w:tcBorders>
            <w:shd w:val="clear" w:color="auto" w:fill="auto"/>
            <w:noWrap/>
            <w:vAlign w:val="bottom"/>
            <w:hideMark/>
          </w:tcPr>
          <w:p w14:paraId="21B975D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62E9C9F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3DF6BA7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3D5B382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6F84EA8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00" w:type="dxa"/>
            <w:tcBorders>
              <w:top w:val="nil"/>
              <w:left w:val="nil"/>
              <w:bottom w:val="single" w:sz="4" w:space="0" w:color="auto"/>
              <w:right w:val="single" w:sz="4" w:space="0" w:color="auto"/>
            </w:tcBorders>
            <w:shd w:val="clear" w:color="auto" w:fill="auto"/>
            <w:noWrap/>
            <w:vAlign w:val="bottom"/>
            <w:hideMark/>
          </w:tcPr>
          <w:p w14:paraId="592550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0792C40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661" w:type="dxa"/>
            <w:tcBorders>
              <w:top w:val="nil"/>
              <w:left w:val="nil"/>
              <w:bottom w:val="single" w:sz="4" w:space="0" w:color="auto"/>
              <w:right w:val="single" w:sz="4" w:space="0" w:color="auto"/>
            </w:tcBorders>
            <w:shd w:val="clear" w:color="auto" w:fill="auto"/>
            <w:noWrap/>
            <w:vAlign w:val="bottom"/>
            <w:hideMark/>
          </w:tcPr>
          <w:p w14:paraId="2477C37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2193AF6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39BC310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3B2692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188,2</w:t>
            </w:r>
          </w:p>
        </w:tc>
        <w:tc>
          <w:tcPr>
            <w:tcW w:w="960" w:type="dxa"/>
            <w:tcBorders>
              <w:top w:val="nil"/>
              <w:left w:val="nil"/>
              <w:bottom w:val="single" w:sz="4" w:space="0" w:color="auto"/>
              <w:right w:val="single" w:sz="4" w:space="0" w:color="auto"/>
            </w:tcBorders>
            <w:shd w:val="clear" w:color="auto" w:fill="auto"/>
            <w:noWrap/>
            <w:vAlign w:val="bottom"/>
            <w:hideMark/>
          </w:tcPr>
          <w:p w14:paraId="6E790E8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13,7</w:t>
            </w:r>
          </w:p>
        </w:tc>
        <w:tc>
          <w:tcPr>
            <w:tcW w:w="1219" w:type="dxa"/>
            <w:tcBorders>
              <w:top w:val="nil"/>
              <w:left w:val="nil"/>
              <w:bottom w:val="single" w:sz="4" w:space="0" w:color="auto"/>
              <w:right w:val="single" w:sz="4" w:space="0" w:color="auto"/>
            </w:tcBorders>
            <w:shd w:val="clear" w:color="auto" w:fill="auto"/>
            <w:noWrap/>
            <w:vAlign w:val="bottom"/>
            <w:hideMark/>
          </w:tcPr>
          <w:p w14:paraId="352F399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6822817F"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411004C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1E9373C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19CE337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1699850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00" w:type="dxa"/>
            <w:tcBorders>
              <w:top w:val="nil"/>
              <w:left w:val="nil"/>
              <w:bottom w:val="single" w:sz="4" w:space="0" w:color="auto"/>
              <w:right w:val="single" w:sz="4" w:space="0" w:color="auto"/>
            </w:tcBorders>
            <w:shd w:val="clear" w:color="auto" w:fill="auto"/>
            <w:noWrap/>
            <w:vAlign w:val="bottom"/>
            <w:hideMark/>
          </w:tcPr>
          <w:p w14:paraId="1A91D9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686143C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6718FA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7DA1685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342BB32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00" w:type="dxa"/>
            <w:tcBorders>
              <w:top w:val="nil"/>
              <w:left w:val="nil"/>
              <w:bottom w:val="single" w:sz="4" w:space="0" w:color="auto"/>
              <w:right w:val="single" w:sz="4" w:space="0" w:color="auto"/>
            </w:tcBorders>
            <w:shd w:val="clear" w:color="auto" w:fill="auto"/>
            <w:noWrap/>
            <w:vAlign w:val="bottom"/>
            <w:hideMark/>
          </w:tcPr>
          <w:p w14:paraId="0B83F2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004699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661" w:type="dxa"/>
            <w:tcBorders>
              <w:top w:val="nil"/>
              <w:left w:val="nil"/>
              <w:bottom w:val="single" w:sz="4" w:space="0" w:color="auto"/>
              <w:right w:val="single" w:sz="4" w:space="0" w:color="auto"/>
            </w:tcBorders>
            <w:shd w:val="clear" w:color="auto" w:fill="auto"/>
            <w:noWrap/>
            <w:vAlign w:val="bottom"/>
            <w:hideMark/>
          </w:tcPr>
          <w:p w14:paraId="2453CE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3E2F701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3CED1CF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F7D296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203,88</w:t>
            </w:r>
          </w:p>
        </w:tc>
        <w:tc>
          <w:tcPr>
            <w:tcW w:w="960" w:type="dxa"/>
            <w:tcBorders>
              <w:top w:val="nil"/>
              <w:left w:val="nil"/>
              <w:bottom w:val="single" w:sz="4" w:space="0" w:color="auto"/>
              <w:right w:val="single" w:sz="4" w:space="0" w:color="auto"/>
            </w:tcBorders>
            <w:shd w:val="clear" w:color="auto" w:fill="auto"/>
            <w:noWrap/>
            <w:vAlign w:val="bottom"/>
            <w:hideMark/>
          </w:tcPr>
          <w:p w14:paraId="2FAAA0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w:t>
            </w:r>
          </w:p>
        </w:tc>
        <w:tc>
          <w:tcPr>
            <w:tcW w:w="1219" w:type="dxa"/>
            <w:tcBorders>
              <w:top w:val="nil"/>
              <w:left w:val="nil"/>
              <w:bottom w:val="single" w:sz="4" w:space="0" w:color="auto"/>
              <w:right w:val="single" w:sz="4" w:space="0" w:color="auto"/>
            </w:tcBorders>
            <w:shd w:val="clear" w:color="auto" w:fill="auto"/>
            <w:noWrap/>
            <w:vAlign w:val="bottom"/>
            <w:hideMark/>
          </w:tcPr>
          <w:p w14:paraId="3FE5A61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18518AE5"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0ECED29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60" w:type="dxa"/>
            <w:tcBorders>
              <w:top w:val="nil"/>
              <w:left w:val="nil"/>
              <w:bottom w:val="single" w:sz="4" w:space="0" w:color="auto"/>
              <w:right w:val="single" w:sz="4" w:space="0" w:color="auto"/>
            </w:tcBorders>
            <w:shd w:val="clear" w:color="auto" w:fill="auto"/>
            <w:noWrap/>
            <w:vAlign w:val="bottom"/>
            <w:hideMark/>
          </w:tcPr>
          <w:p w14:paraId="2F726C9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53BD708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25925B9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00" w:type="dxa"/>
            <w:tcBorders>
              <w:top w:val="nil"/>
              <w:left w:val="nil"/>
              <w:bottom w:val="single" w:sz="4" w:space="0" w:color="auto"/>
              <w:right w:val="single" w:sz="4" w:space="0" w:color="auto"/>
            </w:tcBorders>
            <w:shd w:val="clear" w:color="auto" w:fill="auto"/>
            <w:noWrap/>
            <w:vAlign w:val="bottom"/>
            <w:hideMark/>
          </w:tcPr>
          <w:p w14:paraId="7AD1397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4796D3F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04D772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36DFF7C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4930FEA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00" w:type="dxa"/>
            <w:tcBorders>
              <w:top w:val="nil"/>
              <w:left w:val="nil"/>
              <w:bottom w:val="single" w:sz="4" w:space="0" w:color="auto"/>
              <w:right w:val="single" w:sz="4" w:space="0" w:color="auto"/>
            </w:tcBorders>
            <w:shd w:val="clear" w:color="auto" w:fill="auto"/>
            <w:noWrap/>
            <w:vAlign w:val="bottom"/>
            <w:hideMark/>
          </w:tcPr>
          <w:p w14:paraId="77A757B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9DBEC2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661" w:type="dxa"/>
            <w:tcBorders>
              <w:top w:val="nil"/>
              <w:left w:val="nil"/>
              <w:bottom w:val="single" w:sz="4" w:space="0" w:color="auto"/>
              <w:right w:val="single" w:sz="4" w:space="0" w:color="auto"/>
            </w:tcBorders>
            <w:shd w:val="clear" w:color="auto" w:fill="auto"/>
            <w:noWrap/>
            <w:vAlign w:val="bottom"/>
            <w:hideMark/>
          </w:tcPr>
          <w:p w14:paraId="34FF7FB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48D275E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4D0104A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3B1BE17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219,56</w:t>
            </w:r>
          </w:p>
        </w:tc>
        <w:tc>
          <w:tcPr>
            <w:tcW w:w="960" w:type="dxa"/>
            <w:tcBorders>
              <w:top w:val="nil"/>
              <w:left w:val="nil"/>
              <w:bottom w:val="single" w:sz="4" w:space="0" w:color="auto"/>
              <w:right w:val="single" w:sz="4" w:space="0" w:color="auto"/>
            </w:tcBorders>
            <w:shd w:val="clear" w:color="auto" w:fill="auto"/>
            <w:noWrap/>
            <w:vAlign w:val="bottom"/>
            <w:hideMark/>
          </w:tcPr>
          <w:p w14:paraId="37A6776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14,8</w:t>
            </w:r>
          </w:p>
        </w:tc>
        <w:tc>
          <w:tcPr>
            <w:tcW w:w="1219" w:type="dxa"/>
            <w:tcBorders>
              <w:top w:val="nil"/>
              <w:left w:val="nil"/>
              <w:bottom w:val="single" w:sz="4" w:space="0" w:color="auto"/>
              <w:right w:val="single" w:sz="4" w:space="0" w:color="auto"/>
            </w:tcBorders>
            <w:shd w:val="clear" w:color="auto" w:fill="auto"/>
            <w:noWrap/>
            <w:vAlign w:val="bottom"/>
            <w:hideMark/>
          </w:tcPr>
          <w:p w14:paraId="083FF2C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bl>
    <w:p w14:paraId="0B4A3B6D" w14:textId="77777777" w:rsidR="008446DF" w:rsidRPr="008446DF" w:rsidRDefault="008446DF" w:rsidP="008446DF">
      <w:pPr>
        <w:spacing w:after="0" w:line="240" w:lineRule="auto"/>
        <w:rPr>
          <w:rFonts w:ascii="Times New Roman" w:eastAsia="Times New Roman" w:hAnsi="Times New Roman"/>
          <w:sz w:val="20"/>
          <w:szCs w:val="20"/>
          <w:lang w:eastAsia="ru-RU"/>
        </w:rPr>
      </w:pPr>
    </w:p>
    <w:p w14:paraId="39D67BF8" w14:textId="77777777" w:rsidR="008446DF" w:rsidRPr="008446DF" w:rsidRDefault="008446DF" w:rsidP="008446DF">
      <w:pPr>
        <w:spacing w:after="0" w:line="240" w:lineRule="auto"/>
        <w:ind w:left="720"/>
        <w:contextualSpacing/>
        <w:rPr>
          <w:rFonts w:ascii="Times New Roman" w:hAnsi="Times New Roman"/>
        </w:rPr>
      </w:pPr>
      <w:r w:rsidRPr="008446DF">
        <w:rPr>
          <w:rFonts w:ascii="Times New Roman" w:hAnsi="Times New Roman"/>
          <w:lang w:val="kk-KZ"/>
        </w:rPr>
        <w:t xml:space="preserve">Кесте </w:t>
      </w:r>
      <w:r w:rsidRPr="008446DF">
        <w:rPr>
          <w:rFonts w:ascii="Times New Roman" w:hAnsi="Times New Roman"/>
        </w:rPr>
        <w:t xml:space="preserve"> 4.6</w:t>
      </w:r>
      <w:r w:rsidRPr="008446DF">
        <w:rPr>
          <w:rFonts w:ascii="Times New Roman" w:hAnsi="Times New Roman"/>
          <w:lang w:val="kk-KZ"/>
        </w:rPr>
        <w:t>,</w:t>
      </w:r>
      <w:r w:rsidRPr="008446DF">
        <w:rPr>
          <w:rFonts w:ascii="Times New Roman" w:hAnsi="Times New Roman"/>
          <w:i/>
        </w:rPr>
        <w:t>б</w:t>
      </w:r>
      <w:r w:rsidRPr="008446DF">
        <w:rPr>
          <w:rFonts w:ascii="Times New Roman" w:hAnsi="Times New Roman"/>
        </w:rPr>
        <w:t xml:space="preserve"> – </w:t>
      </w:r>
      <w:r w:rsidRPr="008446DF">
        <w:rPr>
          <w:rFonts w:ascii="Times New Roman" w:hAnsi="Times New Roman"/>
          <w:lang w:val="kk-KZ"/>
        </w:rPr>
        <w:t xml:space="preserve">Өте қатты жарышақталған құмтаспен (Ктр=0,4) және төбесі мен табаны сұр құмтастың аралас қабаттарымен (Кпр= 0,8) ұсынылған кентіректердің  параметрлері, камераның ұзындығы 12 м, кентіректің пішіні- тікбұрышты, осі вертикаль, құлама бұрышы   </w:t>
      </w:r>
      <w:r w:rsidRPr="008446DF">
        <w:rPr>
          <w:rFonts w:ascii="Times New Roman" w:hAnsi="Times New Roman"/>
        </w:rPr>
        <w:t>25-35 °</w:t>
      </w:r>
    </w:p>
    <w:p w14:paraId="745EBBD9" w14:textId="77777777" w:rsidR="008446DF" w:rsidRPr="008446DF" w:rsidRDefault="008446DF" w:rsidP="008446DF">
      <w:pPr>
        <w:spacing w:after="0" w:line="240" w:lineRule="auto"/>
        <w:ind w:left="720"/>
        <w:contextualSpacing/>
        <w:rPr>
          <w:rFonts w:ascii="Times New Roman" w:hAnsi="Times New Roman"/>
          <w:lang w:val="kk-KZ"/>
        </w:rPr>
      </w:pPr>
      <w:r w:rsidRPr="008446DF">
        <w:rPr>
          <w:rFonts w:ascii="Times New Roman" w:hAnsi="Times New Roman"/>
          <w:lang w:val="kk-KZ"/>
        </w:rPr>
        <w:t xml:space="preserve">                                                                                        </w:t>
      </w:r>
    </w:p>
    <w:p w14:paraId="71595D1B" w14:textId="77777777" w:rsidR="008446DF" w:rsidRPr="008446DF" w:rsidRDefault="008446DF" w:rsidP="008446DF">
      <w:pPr>
        <w:spacing w:after="0" w:line="240" w:lineRule="auto"/>
        <w:ind w:left="720"/>
        <w:contextualSpacing/>
        <w:rPr>
          <w:rFonts w:ascii="Times New Roman" w:hAnsi="Times New Roman"/>
        </w:rPr>
      </w:pPr>
      <w:r w:rsidRPr="008446DF">
        <w:rPr>
          <w:rFonts w:ascii="Times New Roman" w:hAnsi="Times New Roman"/>
          <w:lang w:val="kk-KZ"/>
        </w:rPr>
        <w:t xml:space="preserve">                                                                              Тереңдігі</w:t>
      </w:r>
      <w:r w:rsidRPr="008446DF">
        <w:rPr>
          <w:rFonts w:ascii="Times New Roman" w:hAnsi="Times New Roman"/>
        </w:rPr>
        <w:t xml:space="preserve"> – 500м</w:t>
      </w:r>
    </w:p>
    <w:tbl>
      <w:tblPr>
        <w:tblW w:w="13718" w:type="dxa"/>
        <w:tblInd w:w="93" w:type="dxa"/>
        <w:tblLook w:val="04A0" w:firstRow="1" w:lastRow="0" w:firstColumn="1" w:lastColumn="0" w:noHBand="0" w:noVBand="1"/>
      </w:tblPr>
      <w:tblGrid>
        <w:gridCol w:w="700"/>
        <w:gridCol w:w="920"/>
        <w:gridCol w:w="700"/>
        <w:gridCol w:w="740"/>
        <w:gridCol w:w="700"/>
        <w:gridCol w:w="820"/>
        <w:gridCol w:w="820"/>
        <w:gridCol w:w="800"/>
        <w:gridCol w:w="640"/>
        <w:gridCol w:w="751"/>
        <w:gridCol w:w="600"/>
        <w:gridCol w:w="847"/>
        <w:gridCol w:w="560"/>
        <w:gridCol w:w="900"/>
        <w:gridCol w:w="960"/>
        <w:gridCol w:w="960"/>
        <w:gridCol w:w="1300"/>
      </w:tblGrid>
      <w:tr w:rsidR="008446DF" w:rsidRPr="008446DF" w14:paraId="183499A2" w14:textId="77777777" w:rsidTr="00DC63A1">
        <w:trPr>
          <w:trHeight w:val="765"/>
        </w:trPr>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F4A9A5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Кн</w:t>
            </w:r>
          </w:p>
        </w:tc>
        <w:tc>
          <w:tcPr>
            <w:tcW w:w="9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C0FF37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AFCF43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c>
          <w:tcPr>
            <w:tcW w:w="7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5322B9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0BFF80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F9A33A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9BB653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Sоп</w:t>
            </w:r>
          </w:p>
        </w:tc>
        <w:tc>
          <w:tcPr>
            <w:tcW w:w="8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52755B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6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10EFE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Кпр</w:t>
            </w:r>
          </w:p>
        </w:tc>
        <w:tc>
          <w:tcPr>
            <w:tcW w:w="7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752E63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Кпмф</w:t>
            </w:r>
          </w:p>
        </w:tc>
        <w:tc>
          <w:tcPr>
            <w:tcW w:w="6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25634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Кк</w:t>
            </w:r>
          </w:p>
        </w:tc>
        <w:tc>
          <w:tcPr>
            <w:tcW w:w="84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0385DD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Кбетта</w:t>
            </w:r>
          </w:p>
        </w:tc>
        <w:tc>
          <w:tcPr>
            <w:tcW w:w="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D756F8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b</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D44672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4356A6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04103B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130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938197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Размеры сдвоенных целиков</w:t>
            </w:r>
          </w:p>
        </w:tc>
      </w:tr>
      <w:tr w:rsidR="008446DF" w:rsidRPr="008446DF" w14:paraId="6DB47898"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hideMark/>
          </w:tcPr>
          <w:p w14:paraId="34F69B51"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hideMark/>
          </w:tcPr>
          <w:p w14:paraId="73B1467E"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hideMark/>
          </w:tcPr>
          <w:p w14:paraId="72EA4855"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hideMark/>
          </w:tcPr>
          <w:p w14:paraId="20E5C8C3"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00" w:type="dxa"/>
            <w:tcBorders>
              <w:top w:val="nil"/>
              <w:left w:val="nil"/>
              <w:bottom w:val="single" w:sz="4" w:space="0" w:color="auto"/>
              <w:right w:val="single" w:sz="4" w:space="0" w:color="auto"/>
            </w:tcBorders>
            <w:shd w:val="clear" w:color="auto" w:fill="auto"/>
            <w:noWrap/>
            <w:hideMark/>
          </w:tcPr>
          <w:p w14:paraId="2A539943"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hideMark/>
          </w:tcPr>
          <w:p w14:paraId="642B708F"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hideMark/>
          </w:tcPr>
          <w:p w14:paraId="718A1A41"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hideMark/>
          </w:tcPr>
          <w:p w14:paraId="5A1E1690"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hideMark/>
          </w:tcPr>
          <w:p w14:paraId="4F548254"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hideMark/>
          </w:tcPr>
          <w:p w14:paraId="7818BF8E"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hideMark/>
          </w:tcPr>
          <w:p w14:paraId="6879B221"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hideMark/>
          </w:tcPr>
          <w:p w14:paraId="1FB38C75"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hideMark/>
          </w:tcPr>
          <w:p w14:paraId="462030A2"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hideMark/>
          </w:tcPr>
          <w:p w14:paraId="5BF67F4E"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hideMark/>
          </w:tcPr>
          <w:p w14:paraId="1A7EC5F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51,86</w:t>
            </w:r>
          </w:p>
        </w:tc>
        <w:tc>
          <w:tcPr>
            <w:tcW w:w="960" w:type="dxa"/>
            <w:tcBorders>
              <w:top w:val="nil"/>
              <w:left w:val="nil"/>
              <w:bottom w:val="single" w:sz="4" w:space="0" w:color="auto"/>
              <w:right w:val="single" w:sz="4" w:space="0" w:color="auto"/>
            </w:tcBorders>
            <w:shd w:val="clear" w:color="auto" w:fill="auto"/>
            <w:noWrap/>
            <w:hideMark/>
          </w:tcPr>
          <w:p w14:paraId="0C7DDE37"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7,2</w:t>
            </w:r>
          </w:p>
        </w:tc>
        <w:tc>
          <w:tcPr>
            <w:tcW w:w="1300" w:type="dxa"/>
            <w:tcBorders>
              <w:top w:val="nil"/>
              <w:left w:val="nil"/>
              <w:bottom w:val="single" w:sz="4" w:space="0" w:color="auto"/>
              <w:right w:val="single" w:sz="4" w:space="0" w:color="auto"/>
            </w:tcBorders>
            <w:shd w:val="clear" w:color="auto" w:fill="auto"/>
            <w:noWrap/>
            <w:hideMark/>
          </w:tcPr>
          <w:p w14:paraId="53C2A804"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p>
        </w:tc>
      </w:tr>
      <w:tr w:rsidR="008446DF" w:rsidRPr="008446DF" w14:paraId="0304701B"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hideMark/>
          </w:tcPr>
          <w:p w14:paraId="3F834293"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hideMark/>
          </w:tcPr>
          <w:p w14:paraId="299DD5D9"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hideMark/>
          </w:tcPr>
          <w:p w14:paraId="2721B482"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hideMark/>
          </w:tcPr>
          <w:p w14:paraId="5316AE6D"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00" w:type="dxa"/>
            <w:tcBorders>
              <w:top w:val="nil"/>
              <w:left w:val="nil"/>
              <w:bottom w:val="single" w:sz="4" w:space="0" w:color="auto"/>
              <w:right w:val="single" w:sz="4" w:space="0" w:color="auto"/>
            </w:tcBorders>
            <w:shd w:val="clear" w:color="auto" w:fill="auto"/>
            <w:noWrap/>
            <w:hideMark/>
          </w:tcPr>
          <w:p w14:paraId="282E6537"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hideMark/>
          </w:tcPr>
          <w:p w14:paraId="16EDABC0"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hideMark/>
          </w:tcPr>
          <w:p w14:paraId="36E2A424"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hideMark/>
          </w:tcPr>
          <w:p w14:paraId="2FBFC62E"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hideMark/>
          </w:tcPr>
          <w:p w14:paraId="6B22A907"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hideMark/>
          </w:tcPr>
          <w:p w14:paraId="2BBB54F9"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hideMark/>
          </w:tcPr>
          <w:p w14:paraId="4CB7AFC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hideMark/>
          </w:tcPr>
          <w:p w14:paraId="3DDFE8B2"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hideMark/>
          </w:tcPr>
          <w:p w14:paraId="51EEC85C"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hideMark/>
          </w:tcPr>
          <w:p w14:paraId="50894724"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hideMark/>
          </w:tcPr>
          <w:p w14:paraId="3D7B0220"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69,15</w:t>
            </w:r>
          </w:p>
        </w:tc>
        <w:tc>
          <w:tcPr>
            <w:tcW w:w="960" w:type="dxa"/>
            <w:tcBorders>
              <w:top w:val="nil"/>
              <w:left w:val="nil"/>
              <w:bottom w:val="single" w:sz="4" w:space="0" w:color="auto"/>
              <w:right w:val="single" w:sz="4" w:space="0" w:color="auto"/>
            </w:tcBorders>
            <w:shd w:val="clear" w:color="auto" w:fill="auto"/>
            <w:noWrap/>
            <w:hideMark/>
          </w:tcPr>
          <w:p w14:paraId="330D5B7E"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8,3</w:t>
            </w:r>
          </w:p>
        </w:tc>
        <w:tc>
          <w:tcPr>
            <w:tcW w:w="1300" w:type="dxa"/>
            <w:tcBorders>
              <w:top w:val="nil"/>
              <w:left w:val="nil"/>
              <w:bottom w:val="single" w:sz="4" w:space="0" w:color="auto"/>
              <w:right w:val="single" w:sz="4" w:space="0" w:color="auto"/>
            </w:tcBorders>
            <w:shd w:val="clear" w:color="auto" w:fill="auto"/>
            <w:noWrap/>
            <w:hideMark/>
          </w:tcPr>
          <w:p w14:paraId="227BD0C2"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p>
        </w:tc>
      </w:tr>
      <w:tr w:rsidR="008446DF" w:rsidRPr="008446DF" w14:paraId="6FA83214"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hideMark/>
          </w:tcPr>
          <w:p w14:paraId="5C4D762D"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hideMark/>
          </w:tcPr>
          <w:p w14:paraId="22BB894C"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hideMark/>
          </w:tcPr>
          <w:p w14:paraId="0F8EF723"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hideMark/>
          </w:tcPr>
          <w:p w14:paraId="7AABBAF9"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00" w:type="dxa"/>
            <w:tcBorders>
              <w:top w:val="nil"/>
              <w:left w:val="nil"/>
              <w:bottom w:val="single" w:sz="4" w:space="0" w:color="auto"/>
              <w:right w:val="single" w:sz="4" w:space="0" w:color="auto"/>
            </w:tcBorders>
            <w:shd w:val="clear" w:color="auto" w:fill="auto"/>
            <w:noWrap/>
            <w:hideMark/>
          </w:tcPr>
          <w:p w14:paraId="2930EAAE"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hideMark/>
          </w:tcPr>
          <w:p w14:paraId="54A7D161"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hideMark/>
          </w:tcPr>
          <w:p w14:paraId="45184A9C"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hideMark/>
          </w:tcPr>
          <w:p w14:paraId="4FF30A61"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hideMark/>
          </w:tcPr>
          <w:p w14:paraId="39E1FE8F"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hideMark/>
          </w:tcPr>
          <w:p w14:paraId="2DEF8D31"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hideMark/>
          </w:tcPr>
          <w:p w14:paraId="5A085117"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hideMark/>
          </w:tcPr>
          <w:p w14:paraId="0C1BB35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hideMark/>
          </w:tcPr>
          <w:p w14:paraId="1DBC4EED"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hideMark/>
          </w:tcPr>
          <w:p w14:paraId="5C2C9BA9"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hideMark/>
          </w:tcPr>
          <w:p w14:paraId="365C79C3"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77,79</w:t>
            </w:r>
          </w:p>
        </w:tc>
        <w:tc>
          <w:tcPr>
            <w:tcW w:w="960" w:type="dxa"/>
            <w:tcBorders>
              <w:top w:val="nil"/>
              <w:left w:val="nil"/>
              <w:bottom w:val="single" w:sz="4" w:space="0" w:color="auto"/>
              <w:right w:val="single" w:sz="4" w:space="0" w:color="auto"/>
            </w:tcBorders>
            <w:shd w:val="clear" w:color="auto" w:fill="auto"/>
            <w:noWrap/>
            <w:hideMark/>
          </w:tcPr>
          <w:p w14:paraId="14B7FFBD"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8,8</w:t>
            </w:r>
          </w:p>
        </w:tc>
        <w:tc>
          <w:tcPr>
            <w:tcW w:w="1300" w:type="dxa"/>
            <w:tcBorders>
              <w:top w:val="nil"/>
              <w:left w:val="nil"/>
              <w:bottom w:val="single" w:sz="4" w:space="0" w:color="auto"/>
              <w:right w:val="single" w:sz="4" w:space="0" w:color="auto"/>
            </w:tcBorders>
            <w:shd w:val="clear" w:color="auto" w:fill="auto"/>
            <w:noWrap/>
            <w:hideMark/>
          </w:tcPr>
          <w:p w14:paraId="71DABD97"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p>
        </w:tc>
      </w:tr>
      <w:tr w:rsidR="008446DF" w:rsidRPr="008446DF" w14:paraId="54962438"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hideMark/>
          </w:tcPr>
          <w:p w14:paraId="22961C95"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hideMark/>
          </w:tcPr>
          <w:p w14:paraId="73D34895"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hideMark/>
          </w:tcPr>
          <w:p w14:paraId="0B946EC6"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hideMark/>
          </w:tcPr>
          <w:p w14:paraId="586A521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00" w:type="dxa"/>
            <w:tcBorders>
              <w:top w:val="nil"/>
              <w:left w:val="nil"/>
              <w:bottom w:val="single" w:sz="4" w:space="0" w:color="auto"/>
              <w:right w:val="single" w:sz="4" w:space="0" w:color="auto"/>
            </w:tcBorders>
            <w:shd w:val="clear" w:color="auto" w:fill="auto"/>
            <w:noWrap/>
            <w:hideMark/>
          </w:tcPr>
          <w:p w14:paraId="01DCCE26"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hideMark/>
          </w:tcPr>
          <w:p w14:paraId="0EDD3058"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hideMark/>
          </w:tcPr>
          <w:p w14:paraId="56945DB6"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hideMark/>
          </w:tcPr>
          <w:p w14:paraId="14DBF360"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hideMark/>
          </w:tcPr>
          <w:p w14:paraId="55145EB3"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hideMark/>
          </w:tcPr>
          <w:p w14:paraId="0981D50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hideMark/>
          </w:tcPr>
          <w:p w14:paraId="54D6BC92"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hideMark/>
          </w:tcPr>
          <w:p w14:paraId="4D0D0202"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hideMark/>
          </w:tcPr>
          <w:p w14:paraId="0712DFD2"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hideMark/>
          </w:tcPr>
          <w:p w14:paraId="7A212DA3"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hideMark/>
          </w:tcPr>
          <w:p w14:paraId="65E0C8D0"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86,44</w:t>
            </w:r>
          </w:p>
        </w:tc>
        <w:tc>
          <w:tcPr>
            <w:tcW w:w="960" w:type="dxa"/>
            <w:tcBorders>
              <w:top w:val="nil"/>
              <w:left w:val="nil"/>
              <w:bottom w:val="single" w:sz="4" w:space="0" w:color="auto"/>
              <w:right w:val="single" w:sz="4" w:space="0" w:color="auto"/>
            </w:tcBorders>
            <w:shd w:val="clear" w:color="auto" w:fill="auto"/>
            <w:noWrap/>
            <w:hideMark/>
          </w:tcPr>
          <w:p w14:paraId="7B84C47A"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9,3</w:t>
            </w:r>
          </w:p>
        </w:tc>
        <w:tc>
          <w:tcPr>
            <w:tcW w:w="1300" w:type="dxa"/>
            <w:tcBorders>
              <w:top w:val="nil"/>
              <w:left w:val="nil"/>
              <w:bottom w:val="single" w:sz="4" w:space="0" w:color="auto"/>
              <w:right w:val="single" w:sz="4" w:space="0" w:color="auto"/>
            </w:tcBorders>
            <w:shd w:val="clear" w:color="auto" w:fill="auto"/>
            <w:noWrap/>
            <w:hideMark/>
          </w:tcPr>
          <w:p w14:paraId="2F727242"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p>
        </w:tc>
      </w:tr>
      <w:tr w:rsidR="008446DF" w:rsidRPr="008446DF" w14:paraId="2A3CBC66"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hideMark/>
          </w:tcPr>
          <w:p w14:paraId="1EF854CF"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hideMark/>
          </w:tcPr>
          <w:p w14:paraId="37DA4238"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hideMark/>
          </w:tcPr>
          <w:p w14:paraId="4B2B40F3"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hideMark/>
          </w:tcPr>
          <w:p w14:paraId="5567859D"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00" w:type="dxa"/>
            <w:tcBorders>
              <w:top w:val="nil"/>
              <w:left w:val="nil"/>
              <w:bottom w:val="single" w:sz="4" w:space="0" w:color="auto"/>
              <w:right w:val="single" w:sz="4" w:space="0" w:color="auto"/>
            </w:tcBorders>
            <w:shd w:val="clear" w:color="auto" w:fill="auto"/>
            <w:noWrap/>
            <w:hideMark/>
          </w:tcPr>
          <w:p w14:paraId="7F7DC1F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hideMark/>
          </w:tcPr>
          <w:p w14:paraId="1687B43F"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hideMark/>
          </w:tcPr>
          <w:p w14:paraId="6F1A8450"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hideMark/>
          </w:tcPr>
          <w:p w14:paraId="6752F070"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hideMark/>
          </w:tcPr>
          <w:p w14:paraId="73DEF0C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hideMark/>
          </w:tcPr>
          <w:p w14:paraId="4AC8A278"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hideMark/>
          </w:tcPr>
          <w:p w14:paraId="0E0D9FDA"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hideMark/>
          </w:tcPr>
          <w:p w14:paraId="3BBA21E5"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hideMark/>
          </w:tcPr>
          <w:p w14:paraId="6EB334C4"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hideMark/>
          </w:tcPr>
          <w:p w14:paraId="6BFC3697"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hideMark/>
          </w:tcPr>
          <w:p w14:paraId="45C73491"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95,08</w:t>
            </w:r>
          </w:p>
        </w:tc>
        <w:tc>
          <w:tcPr>
            <w:tcW w:w="960" w:type="dxa"/>
            <w:tcBorders>
              <w:top w:val="nil"/>
              <w:left w:val="nil"/>
              <w:bottom w:val="single" w:sz="4" w:space="0" w:color="auto"/>
              <w:right w:val="single" w:sz="4" w:space="0" w:color="auto"/>
            </w:tcBorders>
            <w:shd w:val="clear" w:color="auto" w:fill="auto"/>
            <w:noWrap/>
            <w:hideMark/>
          </w:tcPr>
          <w:p w14:paraId="0638864E"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9,8</w:t>
            </w:r>
          </w:p>
        </w:tc>
        <w:tc>
          <w:tcPr>
            <w:tcW w:w="1300" w:type="dxa"/>
            <w:tcBorders>
              <w:top w:val="nil"/>
              <w:left w:val="nil"/>
              <w:bottom w:val="single" w:sz="4" w:space="0" w:color="auto"/>
              <w:right w:val="single" w:sz="4" w:space="0" w:color="auto"/>
            </w:tcBorders>
            <w:shd w:val="clear" w:color="auto" w:fill="auto"/>
            <w:noWrap/>
            <w:hideMark/>
          </w:tcPr>
          <w:p w14:paraId="418519D4"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p>
        </w:tc>
      </w:tr>
      <w:tr w:rsidR="008446DF" w:rsidRPr="008446DF" w14:paraId="4FFD8289"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hideMark/>
          </w:tcPr>
          <w:p w14:paraId="77145B7C"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hideMark/>
          </w:tcPr>
          <w:p w14:paraId="63069A5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hideMark/>
          </w:tcPr>
          <w:p w14:paraId="0F5C8E12"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hideMark/>
          </w:tcPr>
          <w:p w14:paraId="6CC3096D"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00" w:type="dxa"/>
            <w:tcBorders>
              <w:top w:val="nil"/>
              <w:left w:val="nil"/>
              <w:bottom w:val="single" w:sz="4" w:space="0" w:color="auto"/>
              <w:right w:val="single" w:sz="4" w:space="0" w:color="auto"/>
            </w:tcBorders>
            <w:shd w:val="clear" w:color="auto" w:fill="auto"/>
            <w:noWrap/>
            <w:hideMark/>
          </w:tcPr>
          <w:p w14:paraId="114D7FF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hideMark/>
          </w:tcPr>
          <w:p w14:paraId="65336A84"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hideMark/>
          </w:tcPr>
          <w:p w14:paraId="008A3BD9"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hideMark/>
          </w:tcPr>
          <w:p w14:paraId="5226AAE7"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hideMark/>
          </w:tcPr>
          <w:p w14:paraId="30774D2A"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hideMark/>
          </w:tcPr>
          <w:p w14:paraId="6BD8231D"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hideMark/>
          </w:tcPr>
          <w:p w14:paraId="5DC80E16"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hideMark/>
          </w:tcPr>
          <w:p w14:paraId="5ED15A40"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hideMark/>
          </w:tcPr>
          <w:p w14:paraId="2080378C"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hideMark/>
          </w:tcPr>
          <w:p w14:paraId="71DFB7B8"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hideMark/>
          </w:tcPr>
          <w:p w14:paraId="2E980116"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103,72</w:t>
            </w:r>
          </w:p>
        </w:tc>
        <w:tc>
          <w:tcPr>
            <w:tcW w:w="960" w:type="dxa"/>
            <w:tcBorders>
              <w:top w:val="nil"/>
              <w:left w:val="nil"/>
              <w:bottom w:val="single" w:sz="4" w:space="0" w:color="auto"/>
              <w:right w:val="single" w:sz="4" w:space="0" w:color="auto"/>
            </w:tcBorders>
            <w:shd w:val="clear" w:color="auto" w:fill="auto"/>
            <w:noWrap/>
            <w:hideMark/>
          </w:tcPr>
          <w:p w14:paraId="186E6A8F"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10,2</w:t>
            </w:r>
          </w:p>
        </w:tc>
        <w:tc>
          <w:tcPr>
            <w:tcW w:w="1300" w:type="dxa"/>
            <w:tcBorders>
              <w:top w:val="nil"/>
              <w:left w:val="nil"/>
              <w:bottom w:val="single" w:sz="4" w:space="0" w:color="auto"/>
              <w:right w:val="single" w:sz="4" w:space="0" w:color="auto"/>
            </w:tcBorders>
            <w:shd w:val="clear" w:color="auto" w:fill="auto"/>
            <w:noWrap/>
            <w:hideMark/>
          </w:tcPr>
          <w:p w14:paraId="5EFAA0F3"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p>
        </w:tc>
      </w:tr>
      <w:tr w:rsidR="008446DF" w:rsidRPr="008446DF" w14:paraId="29F3EDD2"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hideMark/>
          </w:tcPr>
          <w:p w14:paraId="4B85B010"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hideMark/>
          </w:tcPr>
          <w:p w14:paraId="62C03E09"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hideMark/>
          </w:tcPr>
          <w:p w14:paraId="0418D283"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hideMark/>
          </w:tcPr>
          <w:p w14:paraId="4750AD01"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00" w:type="dxa"/>
            <w:tcBorders>
              <w:top w:val="nil"/>
              <w:left w:val="nil"/>
              <w:bottom w:val="single" w:sz="4" w:space="0" w:color="auto"/>
              <w:right w:val="single" w:sz="4" w:space="0" w:color="auto"/>
            </w:tcBorders>
            <w:shd w:val="clear" w:color="auto" w:fill="auto"/>
            <w:noWrap/>
            <w:hideMark/>
          </w:tcPr>
          <w:p w14:paraId="7D09C8CA"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hideMark/>
          </w:tcPr>
          <w:p w14:paraId="7B68EDE2"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hideMark/>
          </w:tcPr>
          <w:p w14:paraId="037AE4BA"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hideMark/>
          </w:tcPr>
          <w:p w14:paraId="1CA55D28"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hideMark/>
          </w:tcPr>
          <w:p w14:paraId="0EF39A1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hideMark/>
          </w:tcPr>
          <w:p w14:paraId="326BB7B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hideMark/>
          </w:tcPr>
          <w:p w14:paraId="69744411"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hideMark/>
          </w:tcPr>
          <w:p w14:paraId="2C6436CA"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hideMark/>
          </w:tcPr>
          <w:p w14:paraId="1B96AB77"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hideMark/>
          </w:tcPr>
          <w:p w14:paraId="7E3CC407"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hideMark/>
          </w:tcPr>
          <w:p w14:paraId="7C392B8A"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112,37</w:t>
            </w:r>
          </w:p>
        </w:tc>
        <w:tc>
          <w:tcPr>
            <w:tcW w:w="960" w:type="dxa"/>
            <w:tcBorders>
              <w:top w:val="nil"/>
              <w:left w:val="nil"/>
              <w:bottom w:val="single" w:sz="4" w:space="0" w:color="auto"/>
              <w:right w:val="single" w:sz="4" w:space="0" w:color="auto"/>
            </w:tcBorders>
            <w:shd w:val="clear" w:color="auto" w:fill="auto"/>
            <w:noWrap/>
            <w:hideMark/>
          </w:tcPr>
          <w:p w14:paraId="384835A9"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10,6</w:t>
            </w:r>
          </w:p>
        </w:tc>
        <w:tc>
          <w:tcPr>
            <w:tcW w:w="1300" w:type="dxa"/>
            <w:tcBorders>
              <w:top w:val="nil"/>
              <w:left w:val="nil"/>
              <w:bottom w:val="single" w:sz="4" w:space="0" w:color="auto"/>
              <w:right w:val="single" w:sz="4" w:space="0" w:color="auto"/>
            </w:tcBorders>
            <w:shd w:val="clear" w:color="auto" w:fill="auto"/>
            <w:noWrap/>
            <w:hideMark/>
          </w:tcPr>
          <w:p w14:paraId="453F56D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p>
        </w:tc>
      </w:tr>
      <w:tr w:rsidR="008446DF" w:rsidRPr="008446DF" w14:paraId="323E5DFB"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hideMark/>
          </w:tcPr>
          <w:p w14:paraId="0DF7581A"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hideMark/>
          </w:tcPr>
          <w:p w14:paraId="64FB8382"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hideMark/>
          </w:tcPr>
          <w:p w14:paraId="1FF0F68F"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hideMark/>
          </w:tcPr>
          <w:p w14:paraId="7A2F87BD"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00" w:type="dxa"/>
            <w:tcBorders>
              <w:top w:val="nil"/>
              <w:left w:val="nil"/>
              <w:bottom w:val="single" w:sz="4" w:space="0" w:color="auto"/>
              <w:right w:val="single" w:sz="4" w:space="0" w:color="auto"/>
            </w:tcBorders>
            <w:shd w:val="clear" w:color="auto" w:fill="auto"/>
            <w:noWrap/>
            <w:hideMark/>
          </w:tcPr>
          <w:p w14:paraId="0C775BE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hideMark/>
          </w:tcPr>
          <w:p w14:paraId="5A0DFC65"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hideMark/>
          </w:tcPr>
          <w:p w14:paraId="6598871B"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hideMark/>
          </w:tcPr>
          <w:p w14:paraId="2783FD89"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hideMark/>
          </w:tcPr>
          <w:p w14:paraId="0DA24BBC"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hideMark/>
          </w:tcPr>
          <w:p w14:paraId="26403268"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hideMark/>
          </w:tcPr>
          <w:p w14:paraId="07DA81B9"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hideMark/>
          </w:tcPr>
          <w:p w14:paraId="64AF43B0"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hideMark/>
          </w:tcPr>
          <w:p w14:paraId="32C49A98"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hideMark/>
          </w:tcPr>
          <w:p w14:paraId="3B6B8306"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hideMark/>
          </w:tcPr>
          <w:p w14:paraId="268E53CC"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121,01</w:t>
            </w:r>
          </w:p>
        </w:tc>
        <w:tc>
          <w:tcPr>
            <w:tcW w:w="960" w:type="dxa"/>
            <w:tcBorders>
              <w:top w:val="nil"/>
              <w:left w:val="nil"/>
              <w:bottom w:val="single" w:sz="4" w:space="0" w:color="auto"/>
              <w:right w:val="single" w:sz="4" w:space="0" w:color="auto"/>
            </w:tcBorders>
            <w:shd w:val="clear" w:color="auto" w:fill="auto"/>
            <w:noWrap/>
            <w:hideMark/>
          </w:tcPr>
          <w:p w14:paraId="3D31920D"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11,0</w:t>
            </w:r>
          </w:p>
        </w:tc>
        <w:tc>
          <w:tcPr>
            <w:tcW w:w="1300" w:type="dxa"/>
            <w:tcBorders>
              <w:top w:val="nil"/>
              <w:left w:val="nil"/>
              <w:bottom w:val="single" w:sz="4" w:space="0" w:color="auto"/>
              <w:right w:val="single" w:sz="4" w:space="0" w:color="auto"/>
            </w:tcBorders>
            <w:shd w:val="clear" w:color="auto" w:fill="auto"/>
            <w:noWrap/>
            <w:hideMark/>
          </w:tcPr>
          <w:p w14:paraId="31BCC781" w14:textId="77777777" w:rsidR="008446DF" w:rsidRPr="008446DF" w:rsidRDefault="008446DF" w:rsidP="008446DF">
            <w:pPr>
              <w:spacing w:after="0" w:line="276" w:lineRule="auto"/>
              <w:jc w:val="center"/>
              <w:rPr>
                <w:rFonts w:ascii="Times New Roman" w:eastAsia="Times New Roman" w:hAnsi="Times New Roman"/>
                <w:sz w:val="20"/>
                <w:szCs w:val="20"/>
                <w:lang w:eastAsia="ru-RU"/>
              </w:rPr>
            </w:pPr>
          </w:p>
        </w:tc>
      </w:tr>
    </w:tbl>
    <w:p w14:paraId="1DA82FEA" w14:textId="77777777" w:rsidR="008446DF" w:rsidRPr="008446DF" w:rsidRDefault="008446DF" w:rsidP="008446DF">
      <w:pPr>
        <w:spacing w:after="0" w:line="240" w:lineRule="auto"/>
        <w:ind w:left="720"/>
        <w:contextualSpacing/>
        <w:rPr>
          <w:lang w:val="kk-KZ"/>
        </w:rPr>
      </w:pPr>
      <w:r w:rsidRPr="008446DF">
        <w:rPr>
          <w:lang w:val="kk-KZ"/>
        </w:rPr>
        <w:t xml:space="preserve">                                                                                           </w:t>
      </w:r>
    </w:p>
    <w:p w14:paraId="5842F3A8" w14:textId="77777777" w:rsidR="008446DF" w:rsidRPr="008446DF" w:rsidRDefault="008446DF" w:rsidP="008446DF">
      <w:pPr>
        <w:spacing w:after="0" w:line="240" w:lineRule="auto"/>
        <w:ind w:left="720"/>
        <w:contextualSpacing/>
        <w:rPr>
          <w:lang w:val="en-US"/>
        </w:rPr>
      </w:pPr>
      <w:r w:rsidRPr="008446DF">
        <w:rPr>
          <w:lang w:val="kk-KZ"/>
        </w:rPr>
        <w:t xml:space="preserve">                                                                                            Тереңдігі</w:t>
      </w:r>
      <w:r w:rsidRPr="008446DF">
        <w:t xml:space="preserve"> – 550м</w:t>
      </w:r>
    </w:p>
    <w:tbl>
      <w:tblPr>
        <w:tblW w:w="13718" w:type="dxa"/>
        <w:tblInd w:w="93" w:type="dxa"/>
        <w:tblLook w:val="04A0" w:firstRow="1" w:lastRow="0" w:firstColumn="1" w:lastColumn="0" w:noHBand="0" w:noVBand="1"/>
      </w:tblPr>
      <w:tblGrid>
        <w:gridCol w:w="700"/>
        <w:gridCol w:w="920"/>
        <w:gridCol w:w="700"/>
        <w:gridCol w:w="740"/>
        <w:gridCol w:w="700"/>
        <w:gridCol w:w="820"/>
        <w:gridCol w:w="820"/>
        <w:gridCol w:w="800"/>
        <w:gridCol w:w="640"/>
        <w:gridCol w:w="751"/>
        <w:gridCol w:w="600"/>
        <w:gridCol w:w="847"/>
        <w:gridCol w:w="560"/>
        <w:gridCol w:w="900"/>
        <w:gridCol w:w="960"/>
        <w:gridCol w:w="960"/>
        <w:gridCol w:w="1300"/>
      </w:tblGrid>
      <w:tr w:rsidR="008446DF" w:rsidRPr="008446DF" w14:paraId="3E5265DF" w14:textId="77777777" w:rsidTr="00DC63A1">
        <w:trPr>
          <w:trHeight w:val="765"/>
        </w:trPr>
        <w:tc>
          <w:tcPr>
            <w:tcW w:w="700"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1B8A51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Кн</w:t>
            </w:r>
          </w:p>
        </w:tc>
        <w:tc>
          <w:tcPr>
            <w:tcW w:w="920" w:type="dxa"/>
            <w:tcBorders>
              <w:top w:val="single" w:sz="4" w:space="0" w:color="auto"/>
              <w:left w:val="nil"/>
              <w:bottom w:val="single" w:sz="4" w:space="0" w:color="auto"/>
              <w:right w:val="single" w:sz="4" w:space="0" w:color="auto"/>
            </w:tcBorders>
            <w:shd w:val="clear" w:color="000000" w:fill="DCE6F1"/>
            <w:noWrap/>
            <w:vAlign w:val="bottom"/>
            <w:hideMark/>
          </w:tcPr>
          <w:p w14:paraId="2455D02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00" w:type="dxa"/>
            <w:tcBorders>
              <w:top w:val="single" w:sz="4" w:space="0" w:color="auto"/>
              <w:left w:val="nil"/>
              <w:bottom w:val="single" w:sz="4" w:space="0" w:color="auto"/>
              <w:right w:val="single" w:sz="4" w:space="0" w:color="auto"/>
            </w:tcBorders>
            <w:shd w:val="clear" w:color="000000" w:fill="DCE6F1"/>
            <w:noWrap/>
            <w:vAlign w:val="bottom"/>
            <w:hideMark/>
          </w:tcPr>
          <w:p w14:paraId="0B1E1D4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c>
          <w:tcPr>
            <w:tcW w:w="740" w:type="dxa"/>
            <w:tcBorders>
              <w:top w:val="single" w:sz="4" w:space="0" w:color="auto"/>
              <w:left w:val="nil"/>
              <w:bottom w:val="single" w:sz="4" w:space="0" w:color="auto"/>
              <w:right w:val="single" w:sz="4" w:space="0" w:color="auto"/>
            </w:tcBorders>
            <w:shd w:val="clear" w:color="000000" w:fill="DCE6F1"/>
            <w:noWrap/>
            <w:vAlign w:val="bottom"/>
            <w:hideMark/>
          </w:tcPr>
          <w:p w14:paraId="1D5571A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00" w:type="dxa"/>
            <w:tcBorders>
              <w:top w:val="single" w:sz="4" w:space="0" w:color="auto"/>
              <w:left w:val="nil"/>
              <w:bottom w:val="single" w:sz="4" w:space="0" w:color="auto"/>
              <w:right w:val="single" w:sz="4" w:space="0" w:color="auto"/>
            </w:tcBorders>
            <w:shd w:val="clear" w:color="000000" w:fill="DCE6F1"/>
            <w:noWrap/>
            <w:vAlign w:val="bottom"/>
            <w:hideMark/>
          </w:tcPr>
          <w:p w14:paraId="71F6C7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20" w:type="dxa"/>
            <w:tcBorders>
              <w:top w:val="single" w:sz="4" w:space="0" w:color="auto"/>
              <w:left w:val="nil"/>
              <w:bottom w:val="single" w:sz="4" w:space="0" w:color="auto"/>
              <w:right w:val="single" w:sz="4" w:space="0" w:color="auto"/>
            </w:tcBorders>
            <w:shd w:val="clear" w:color="000000" w:fill="DCE6F1"/>
            <w:noWrap/>
            <w:vAlign w:val="bottom"/>
            <w:hideMark/>
          </w:tcPr>
          <w:p w14:paraId="23550D6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820" w:type="dxa"/>
            <w:tcBorders>
              <w:top w:val="single" w:sz="4" w:space="0" w:color="auto"/>
              <w:left w:val="nil"/>
              <w:bottom w:val="single" w:sz="4" w:space="0" w:color="auto"/>
              <w:right w:val="single" w:sz="4" w:space="0" w:color="auto"/>
            </w:tcBorders>
            <w:shd w:val="clear" w:color="000000" w:fill="DCE6F1"/>
            <w:noWrap/>
            <w:vAlign w:val="bottom"/>
            <w:hideMark/>
          </w:tcPr>
          <w:p w14:paraId="10F119B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Sоп</w:t>
            </w:r>
          </w:p>
        </w:tc>
        <w:tc>
          <w:tcPr>
            <w:tcW w:w="800" w:type="dxa"/>
            <w:tcBorders>
              <w:top w:val="single" w:sz="4" w:space="0" w:color="auto"/>
              <w:left w:val="nil"/>
              <w:bottom w:val="single" w:sz="4" w:space="0" w:color="auto"/>
              <w:right w:val="single" w:sz="4" w:space="0" w:color="auto"/>
            </w:tcBorders>
            <w:shd w:val="clear" w:color="000000" w:fill="DCE6F1"/>
            <w:noWrap/>
            <w:vAlign w:val="bottom"/>
            <w:hideMark/>
          </w:tcPr>
          <w:p w14:paraId="0C754D4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640" w:type="dxa"/>
            <w:tcBorders>
              <w:top w:val="single" w:sz="4" w:space="0" w:color="auto"/>
              <w:left w:val="nil"/>
              <w:bottom w:val="single" w:sz="4" w:space="0" w:color="auto"/>
              <w:right w:val="single" w:sz="4" w:space="0" w:color="auto"/>
            </w:tcBorders>
            <w:shd w:val="clear" w:color="000000" w:fill="DCE6F1"/>
            <w:noWrap/>
            <w:vAlign w:val="bottom"/>
            <w:hideMark/>
          </w:tcPr>
          <w:p w14:paraId="0B21E8D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Кпр</w:t>
            </w:r>
          </w:p>
        </w:tc>
        <w:tc>
          <w:tcPr>
            <w:tcW w:w="751" w:type="dxa"/>
            <w:tcBorders>
              <w:top w:val="single" w:sz="4" w:space="0" w:color="auto"/>
              <w:left w:val="nil"/>
              <w:bottom w:val="single" w:sz="4" w:space="0" w:color="auto"/>
              <w:right w:val="single" w:sz="4" w:space="0" w:color="auto"/>
            </w:tcBorders>
            <w:shd w:val="clear" w:color="000000" w:fill="DCE6F1"/>
            <w:noWrap/>
            <w:vAlign w:val="bottom"/>
            <w:hideMark/>
          </w:tcPr>
          <w:p w14:paraId="2EEF6B3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Кпмф</w:t>
            </w:r>
          </w:p>
        </w:tc>
        <w:tc>
          <w:tcPr>
            <w:tcW w:w="600" w:type="dxa"/>
            <w:tcBorders>
              <w:top w:val="single" w:sz="4" w:space="0" w:color="auto"/>
              <w:left w:val="nil"/>
              <w:bottom w:val="single" w:sz="4" w:space="0" w:color="auto"/>
              <w:right w:val="single" w:sz="4" w:space="0" w:color="auto"/>
            </w:tcBorders>
            <w:shd w:val="clear" w:color="000000" w:fill="DCE6F1"/>
            <w:noWrap/>
            <w:vAlign w:val="bottom"/>
            <w:hideMark/>
          </w:tcPr>
          <w:p w14:paraId="31F0B2F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Кк</w:t>
            </w:r>
          </w:p>
        </w:tc>
        <w:tc>
          <w:tcPr>
            <w:tcW w:w="847" w:type="dxa"/>
            <w:tcBorders>
              <w:top w:val="single" w:sz="4" w:space="0" w:color="auto"/>
              <w:left w:val="nil"/>
              <w:bottom w:val="single" w:sz="4" w:space="0" w:color="auto"/>
              <w:right w:val="single" w:sz="4" w:space="0" w:color="auto"/>
            </w:tcBorders>
            <w:shd w:val="clear" w:color="000000" w:fill="DCE6F1"/>
            <w:vAlign w:val="bottom"/>
            <w:hideMark/>
          </w:tcPr>
          <w:p w14:paraId="7A0D5D2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Кбетта</w:t>
            </w:r>
          </w:p>
        </w:tc>
        <w:tc>
          <w:tcPr>
            <w:tcW w:w="560" w:type="dxa"/>
            <w:tcBorders>
              <w:top w:val="single" w:sz="4" w:space="0" w:color="auto"/>
              <w:left w:val="nil"/>
              <w:bottom w:val="single" w:sz="4" w:space="0" w:color="auto"/>
              <w:right w:val="single" w:sz="4" w:space="0" w:color="auto"/>
            </w:tcBorders>
            <w:shd w:val="clear" w:color="000000" w:fill="DCE6F1"/>
            <w:noWrap/>
            <w:vAlign w:val="bottom"/>
            <w:hideMark/>
          </w:tcPr>
          <w:p w14:paraId="6DBAA0D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b</w:t>
            </w:r>
          </w:p>
        </w:tc>
        <w:tc>
          <w:tcPr>
            <w:tcW w:w="900" w:type="dxa"/>
            <w:tcBorders>
              <w:top w:val="single" w:sz="4" w:space="0" w:color="auto"/>
              <w:left w:val="nil"/>
              <w:bottom w:val="single" w:sz="4" w:space="0" w:color="auto"/>
              <w:right w:val="single" w:sz="4" w:space="0" w:color="auto"/>
            </w:tcBorders>
            <w:shd w:val="clear" w:color="000000" w:fill="DCE6F1"/>
            <w:noWrap/>
            <w:vAlign w:val="bottom"/>
            <w:hideMark/>
          </w:tcPr>
          <w:p w14:paraId="2BB8461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000000" w:fill="DCE6F1"/>
            <w:noWrap/>
            <w:vAlign w:val="bottom"/>
            <w:hideMark/>
          </w:tcPr>
          <w:p w14:paraId="5764F9C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960" w:type="dxa"/>
            <w:tcBorders>
              <w:top w:val="single" w:sz="4" w:space="0" w:color="auto"/>
              <w:left w:val="nil"/>
              <w:bottom w:val="single" w:sz="4" w:space="0" w:color="auto"/>
              <w:right w:val="single" w:sz="4" w:space="0" w:color="auto"/>
            </w:tcBorders>
            <w:shd w:val="clear" w:color="000000" w:fill="DCE6F1"/>
            <w:noWrap/>
            <w:vAlign w:val="bottom"/>
            <w:hideMark/>
          </w:tcPr>
          <w:p w14:paraId="57CF2DF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1300" w:type="dxa"/>
            <w:tcBorders>
              <w:top w:val="single" w:sz="4" w:space="0" w:color="auto"/>
              <w:left w:val="nil"/>
              <w:bottom w:val="single" w:sz="4" w:space="0" w:color="auto"/>
              <w:right w:val="single" w:sz="4" w:space="0" w:color="auto"/>
            </w:tcBorders>
            <w:shd w:val="clear" w:color="000000" w:fill="DCE6F1"/>
            <w:vAlign w:val="bottom"/>
            <w:hideMark/>
          </w:tcPr>
          <w:p w14:paraId="422270E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Размеры сдвоенных целиков</w:t>
            </w:r>
          </w:p>
        </w:tc>
      </w:tr>
      <w:tr w:rsidR="008446DF" w:rsidRPr="008446DF" w14:paraId="26723FCB"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7A1B03E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7972E58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47DD4AA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0F84FEC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00" w:type="dxa"/>
            <w:tcBorders>
              <w:top w:val="nil"/>
              <w:left w:val="nil"/>
              <w:bottom w:val="single" w:sz="4" w:space="0" w:color="auto"/>
              <w:right w:val="single" w:sz="4" w:space="0" w:color="auto"/>
            </w:tcBorders>
            <w:shd w:val="clear" w:color="auto" w:fill="auto"/>
            <w:noWrap/>
            <w:vAlign w:val="bottom"/>
            <w:hideMark/>
          </w:tcPr>
          <w:p w14:paraId="7C2F98B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4901D48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664346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3DF7D8E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684841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370A63B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249FBC4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1F07632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7973F48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079010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D29AB6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57,05</w:t>
            </w:r>
          </w:p>
        </w:tc>
        <w:tc>
          <w:tcPr>
            <w:tcW w:w="960" w:type="dxa"/>
            <w:tcBorders>
              <w:top w:val="nil"/>
              <w:left w:val="nil"/>
              <w:bottom w:val="single" w:sz="4" w:space="0" w:color="auto"/>
              <w:right w:val="single" w:sz="4" w:space="0" w:color="auto"/>
            </w:tcBorders>
            <w:shd w:val="clear" w:color="auto" w:fill="auto"/>
            <w:noWrap/>
            <w:vAlign w:val="bottom"/>
            <w:hideMark/>
          </w:tcPr>
          <w:p w14:paraId="72A0A4D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7,6</w:t>
            </w:r>
          </w:p>
        </w:tc>
        <w:tc>
          <w:tcPr>
            <w:tcW w:w="1300" w:type="dxa"/>
            <w:tcBorders>
              <w:top w:val="nil"/>
              <w:left w:val="nil"/>
              <w:bottom w:val="single" w:sz="4" w:space="0" w:color="auto"/>
              <w:right w:val="single" w:sz="4" w:space="0" w:color="auto"/>
            </w:tcBorders>
            <w:shd w:val="clear" w:color="auto" w:fill="auto"/>
            <w:noWrap/>
            <w:vAlign w:val="bottom"/>
            <w:hideMark/>
          </w:tcPr>
          <w:p w14:paraId="17E0CF0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2FEF905A"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08060DD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6B4DA25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1C597DA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30375E2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00" w:type="dxa"/>
            <w:tcBorders>
              <w:top w:val="nil"/>
              <w:left w:val="nil"/>
              <w:bottom w:val="single" w:sz="4" w:space="0" w:color="auto"/>
              <w:right w:val="single" w:sz="4" w:space="0" w:color="auto"/>
            </w:tcBorders>
            <w:shd w:val="clear" w:color="auto" w:fill="auto"/>
            <w:noWrap/>
            <w:vAlign w:val="bottom"/>
            <w:hideMark/>
          </w:tcPr>
          <w:p w14:paraId="5723746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0636624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6F64E7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0D1BA62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78C2650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54A9F01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166B9D3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397ADCB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3971FF8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65645D2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656276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66,56</w:t>
            </w:r>
          </w:p>
        </w:tc>
        <w:tc>
          <w:tcPr>
            <w:tcW w:w="960" w:type="dxa"/>
            <w:tcBorders>
              <w:top w:val="nil"/>
              <w:left w:val="nil"/>
              <w:bottom w:val="single" w:sz="4" w:space="0" w:color="auto"/>
              <w:right w:val="single" w:sz="4" w:space="0" w:color="auto"/>
            </w:tcBorders>
            <w:shd w:val="clear" w:color="auto" w:fill="auto"/>
            <w:noWrap/>
            <w:vAlign w:val="bottom"/>
            <w:hideMark/>
          </w:tcPr>
          <w:p w14:paraId="4231DDB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8,2</w:t>
            </w:r>
          </w:p>
        </w:tc>
        <w:tc>
          <w:tcPr>
            <w:tcW w:w="1300" w:type="dxa"/>
            <w:tcBorders>
              <w:top w:val="nil"/>
              <w:left w:val="nil"/>
              <w:bottom w:val="single" w:sz="4" w:space="0" w:color="auto"/>
              <w:right w:val="single" w:sz="4" w:space="0" w:color="auto"/>
            </w:tcBorders>
            <w:shd w:val="clear" w:color="auto" w:fill="auto"/>
            <w:noWrap/>
            <w:vAlign w:val="bottom"/>
            <w:hideMark/>
          </w:tcPr>
          <w:p w14:paraId="0E13FD7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325A8E8E"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481A98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4D51A24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4FCAFF1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39A80C6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00" w:type="dxa"/>
            <w:tcBorders>
              <w:top w:val="nil"/>
              <w:left w:val="nil"/>
              <w:bottom w:val="single" w:sz="4" w:space="0" w:color="auto"/>
              <w:right w:val="single" w:sz="4" w:space="0" w:color="auto"/>
            </w:tcBorders>
            <w:shd w:val="clear" w:color="auto" w:fill="auto"/>
            <w:noWrap/>
            <w:vAlign w:val="bottom"/>
            <w:hideMark/>
          </w:tcPr>
          <w:p w14:paraId="7EF00A4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59C832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036A1F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7AEFE24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5FC9D46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5CE750C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3113EEA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64B7C4F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790B8C4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4B1125C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BE3471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76,06</w:t>
            </w:r>
          </w:p>
        </w:tc>
        <w:tc>
          <w:tcPr>
            <w:tcW w:w="960" w:type="dxa"/>
            <w:tcBorders>
              <w:top w:val="nil"/>
              <w:left w:val="nil"/>
              <w:bottom w:val="single" w:sz="4" w:space="0" w:color="auto"/>
              <w:right w:val="single" w:sz="4" w:space="0" w:color="auto"/>
            </w:tcBorders>
            <w:shd w:val="clear" w:color="auto" w:fill="auto"/>
            <w:noWrap/>
            <w:vAlign w:val="bottom"/>
            <w:hideMark/>
          </w:tcPr>
          <w:p w14:paraId="092B2A9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8,7</w:t>
            </w:r>
          </w:p>
        </w:tc>
        <w:tc>
          <w:tcPr>
            <w:tcW w:w="1300" w:type="dxa"/>
            <w:tcBorders>
              <w:top w:val="nil"/>
              <w:left w:val="nil"/>
              <w:bottom w:val="single" w:sz="4" w:space="0" w:color="auto"/>
              <w:right w:val="single" w:sz="4" w:space="0" w:color="auto"/>
            </w:tcBorders>
            <w:shd w:val="clear" w:color="auto" w:fill="auto"/>
            <w:noWrap/>
            <w:vAlign w:val="bottom"/>
            <w:hideMark/>
          </w:tcPr>
          <w:p w14:paraId="580E297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4C7F481A"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571BB7E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5D69E17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41FC85C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0FA5D9F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00" w:type="dxa"/>
            <w:tcBorders>
              <w:top w:val="nil"/>
              <w:left w:val="nil"/>
              <w:bottom w:val="single" w:sz="4" w:space="0" w:color="auto"/>
              <w:right w:val="single" w:sz="4" w:space="0" w:color="auto"/>
            </w:tcBorders>
            <w:shd w:val="clear" w:color="auto" w:fill="auto"/>
            <w:noWrap/>
            <w:vAlign w:val="bottom"/>
            <w:hideMark/>
          </w:tcPr>
          <w:p w14:paraId="68A6F5E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6834625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3CAE02D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7AAEE9E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234F7AC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3B2567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250CF37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7CE46EE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627F4B8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4880D86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1FAAB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85,57</w:t>
            </w:r>
          </w:p>
        </w:tc>
        <w:tc>
          <w:tcPr>
            <w:tcW w:w="960" w:type="dxa"/>
            <w:tcBorders>
              <w:top w:val="nil"/>
              <w:left w:val="nil"/>
              <w:bottom w:val="single" w:sz="4" w:space="0" w:color="auto"/>
              <w:right w:val="single" w:sz="4" w:space="0" w:color="auto"/>
            </w:tcBorders>
            <w:shd w:val="clear" w:color="auto" w:fill="auto"/>
            <w:noWrap/>
            <w:vAlign w:val="bottom"/>
            <w:hideMark/>
          </w:tcPr>
          <w:p w14:paraId="58A1978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9,3</w:t>
            </w:r>
          </w:p>
        </w:tc>
        <w:tc>
          <w:tcPr>
            <w:tcW w:w="1300" w:type="dxa"/>
            <w:tcBorders>
              <w:top w:val="nil"/>
              <w:left w:val="nil"/>
              <w:bottom w:val="single" w:sz="4" w:space="0" w:color="auto"/>
              <w:right w:val="single" w:sz="4" w:space="0" w:color="auto"/>
            </w:tcBorders>
            <w:shd w:val="clear" w:color="auto" w:fill="auto"/>
            <w:noWrap/>
            <w:vAlign w:val="bottom"/>
            <w:hideMark/>
          </w:tcPr>
          <w:p w14:paraId="4A3E20D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5AE8B4D7"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49FDDF6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2B70DAC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23859BA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57B1E2B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00" w:type="dxa"/>
            <w:tcBorders>
              <w:top w:val="nil"/>
              <w:left w:val="nil"/>
              <w:bottom w:val="single" w:sz="4" w:space="0" w:color="auto"/>
              <w:right w:val="single" w:sz="4" w:space="0" w:color="auto"/>
            </w:tcBorders>
            <w:shd w:val="clear" w:color="auto" w:fill="auto"/>
            <w:noWrap/>
            <w:vAlign w:val="bottom"/>
            <w:hideMark/>
          </w:tcPr>
          <w:p w14:paraId="5E542A8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5DF13E6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AF41E2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5235C07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7325908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0327BD6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2699F13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7AC7617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4DF2C93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61E9C7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F66999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95,08</w:t>
            </w:r>
          </w:p>
        </w:tc>
        <w:tc>
          <w:tcPr>
            <w:tcW w:w="960" w:type="dxa"/>
            <w:tcBorders>
              <w:top w:val="nil"/>
              <w:left w:val="nil"/>
              <w:bottom w:val="single" w:sz="4" w:space="0" w:color="auto"/>
              <w:right w:val="single" w:sz="4" w:space="0" w:color="auto"/>
            </w:tcBorders>
            <w:shd w:val="clear" w:color="auto" w:fill="auto"/>
            <w:noWrap/>
            <w:vAlign w:val="bottom"/>
            <w:hideMark/>
          </w:tcPr>
          <w:p w14:paraId="6E1F0D9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9,8</w:t>
            </w:r>
          </w:p>
        </w:tc>
        <w:tc>
          <w:tcPr>
            <w:tcW w:w="1300" w:type="dxa"/>
            <w:tcBorders>
              <w:top w:val="nil"/>
              <w:left w:val="nil"/>
              <w:bottom w:val="single" w:sz="4" w:space="0" w:color="auto"/>
              <w:right w:val="single" w:sz="4" w:space="0" w:color="auto"/>
            </w:tcBorders>
            <w:shd w:val="clear" w:color="auto" w:fill="auto"/>
            <w:noWrap/>
            <w:vAlign w:val="bottom"/>
            <w:hideMark/>
          </w:tcPr>
          <w:p w14:paraId="385974F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13F927E6"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2C6E942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2936027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180983D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4012DB0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00" w:type="dxa"/>
            <w:tcBorders>
              <w:top w:val="nil"/>
              <w:left w:val="nil"/>
              <w:bottom w:val="single" w:sz="4" w:space="0" w:color="auto"/>
              <w:right w:val="single" w:sz="4" w:space="0" w:color="auto"/>
            </w:tcBorders>
            <w:shd w:val="clear" w:color="auto" w:fill="auto"/>
            <w:noWrap/>
            <w:vAlign w:val="bottom"/>
            <w:hideMark/>
          </w:tcPr>
          <w:p w14:paraId="2E6A00F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33B4315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2D5AB2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7A12C04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3C66E22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51FE7F9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2B713E5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32704BF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191F38D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5DD38DF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7F9B64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104,59</w:t>
            </w:r>
          </w:p>
        </w:tc>
        <w:tc>
          <w:tcPr>
            <w:tcW w:w="960" w:type="dxa"/>
            <w:tcBorders>
              <w:top w:val="nil"/>
              <w:left w:val="nil"/>
              <w:bottom w:val="single" w:sz="4" w:space="0" w:color="auto"/>
              <w:right w:val="single" w:sz="4" w:space="0" w:color="auto"/>
            </w:tcBorders>
            <w:shd w:val="clear" w:color="auto" w:fill="auto"/>
            <w:noWrap/>
            <w:vAlign w:val="bottom"/>
            <w:hideMark/>
          </w:tcPr>
          <w:p w14:paraId="61D2F6E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10,2</w:t>
            </w:r>
          </w:p>
        </w:tc>
        <w:tc>
          <w:tcPr>
            <w:tcW w:w="1300" w:type="dxa"/>
            <w:tcBorders>
              <w:top w:val="nil"/>
              <w:left w:val="nil"/>
              <w:bottom w:val="single" w:sz="4" w:space="0" w:color="auto"/>
              <w:right w:val="single" w:sz="4" w:space="0" w:color="auto"/>
            </w:tcBorders>
            <w:shd w:val="clear" w:color="auto" w:fill="auto"/>
            <w:noWrap/>
            <w:vAlign w:val="bottom"/>
            <w:hideMark/>
          </w:tcPr>
          <w:p w14:paraId="75568A0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52B3C169"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587C6CC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38671B4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668DBF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6708676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00" w:type="dxa"/>
            <w:tcBorders>
              <w:top w:val="nil"/>
              <w:left w:val="nil"/>
              <w:bottom w:val="single" w:sz="4" w:space="0" w:color="auto"/>
              <w:right w:val="single" w:sz="4" w:space="0" w:color="auto"/>
            </w:tcBorders>
            <w:shd w:val="clear" w:color="auto" w:fill="auto"/>
            <w:noWrap/>
            <w:vAlign w:val="bottom"/>
            <w:hideMark/>
          </w:tcPr>
          <w:p w14:paraId="4873836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1284EDF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0AA1DF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694D0CA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4BEC81F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4B43E71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0705DDF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0721EAF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3B3F8D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102DC2F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469C2F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114,1</w:t>
            </w:r>
          </w:p>
        </w:tc>
        <w:tc>
          <w:tcPr>
            <w:tcW w:w="960" w:type="dxa"/>
            <w:tcBorders>
              <w:top w:val="nil"/>
              <w:left w:val="nil"/>
              <w:bottom w:val="single" w:sz="4" w:space="0" w:color="auto"/>
              <w:right w:val="single" w:sz="4" w:space="0" w:color="auto"/>
            </w:tcBorders>
            <w:shd w:val="clear" w:color="auto" w:fill="auto"/>
            <w:noWrap/>
            <w:vAlign w:val="bottom"/>
            <w:hideMark/>
          </w:tcPr>
          <w:p w14:paraId="70E68C0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10,7</w:t>
            </w:r>
          </w:p>
        </w:tc>
        <w:tc>
          <w:tcPr>
            <w:tcW w:w="1300" w:type="dxa"/>
            <w:tcBorders>
              <w:top w:val="nil"/>
              <w:left w:val="nil"/>
              <w:bottom w:val="single" w:sz="4" w:space="0" w:color="auto"/>
              <w:right w:val="single" w:sz="4" w:space="0" w:color="auto"/>
            </w:tcBorders>
            <w:shd w:val="clear" w:color="auto" w:fill="auto"/>
            <w:noWrap/>
            <w:vAlign w:val="bottom"/>
            <w:hideMark/>
          </w:tcPr>
          <w:p w14:paraId="5796E3F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780C03B1"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550FB4B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56945C3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14A3A43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64DFCF2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00" w:type="dxa"/>
            <w:tcBorders>
              <w:top w:val="nil"/>
              <w:left w:val="nil"/>
              <w:bottom w:val="single" w:sz="4" w:space="0" w:color="auto"/>
              <w:right w:val="single" w:sz="4" w:space="0" w:color="auto"/>
            </w:tcBorders>
            <w:shd w:val="clear" w:color="auto" w:fill="auto"/>
            <w:noWrap/>
            <w:vAlign w:val="bottom"/>
            <w:hideMark/>
          </w:tcPr>
          <w:p w14:paraId="791C2B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48CDBB2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791867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44E1092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082A042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4EEE08D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1CD6BEB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755EF6F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5735AAC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40E4E1D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7B9D22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123,61</w:t>
            </w:r>
          </w:p>
        </w:tc>
        <w:tc>
          <w:tcPr>
            <w:tcW w:w="960" w:type="dxa"/>
            <w:tcBorders>
              <w:top w:val="nil"/>
              <w:left w:val="nil"/>
              <w:bottom w:val="single" w:sz="4" w:space="0" w:color="auto"/>
              <w:right w:val="single" w:sz="4" w:space="0" w:color="auto"/>
            </w:tcBorders>
            <w:shd w:val="clear" w:color="auto" w:fill="auto"/>
            <w:noWrap/>
            <w:vAlign w:val="bottom"/>
            <w:hideMark/>
          </w:tcPr>
          <w:p w14:paraId="1EBECC4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11,1</w:t>
            </w:r>
          </w:p>
        </w:tc>
        <w:tc>
          <w:tcPr>
            <w:tcW w:w="1300" w:type="dxa"/>
            <w:tcBorders>
              <w:top w:val="nil"/>
              <w:left w:val="nil"/>
              <w:bottom w:val="single" w:sz="4" w:space="0" w:color="auto"/>
              <w:right w:val="single" w:sz="4" w:space="0" w:color="auto"/>
            </w:tcBorders>
            <w:shd w:val="clear" w:color="auto" w:fill="auto"/>
            <w:noWrap/>
            <w:vAlign w:val="bottom"/>
            <w:hideMark/>
          </w:tcPr>
          <w:p w14:paraId="18AE76B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7EC912B1"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7FF6A1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33A3489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1A23F3F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705305E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00" w:type="dxa"/>
            <w:tcBorders>
              <w:top w:val="nil"/>
              <w:left w:val="nil"/>
              <w:bottom w:val="single" w:sz="4" w:space="0" w:color="auto"/>
              <w:right w:val="single" w:sz="4" w:space="0" w:color="auto"/>
            </w:tcBorders>
            <w:shd w:val="clear" w:color="auto" w:fill="auto"/>
            <w:noWrap/>
            <w:vAlign w:val="bottom"/>
            <w:hideMark/>
          </w:tcPr>
          <w:p w14:paraId="3C171B9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5D8AE04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33CBBF6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2A7A3BD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2E5773A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6BFC12B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406638B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2C9B911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6719DE7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6677930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44F742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133,11</w:t>
            </w:r>
          </w:p>
        </w:tc>
        <w:tc>
          <w:tcPr>
            <w:tcW w:w="960" w:type="dxa"/>
            <w:tcBorders>
              <w:top w:val="nil"/>
              <w:left w:val="nil"/>
              <w:bottom w:val="single" w:sz="4" w:space="0" w:color="auto"/>
              <w:right w:val="single" w:sz="4" w:space="0" w:color="auto"/>
            </w:tcBorders>
            <w:shd w:val="clear" w:color="auto" w:fill="auto"/>
            <w:noWrap/>
            <w:vAlign w:val="bottom"/>
            <w:hideMark/>
          </w:tcPr>
          <w:p w14:paraId="4728513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11,5</w:t>
            </w:r>
          </w:p>
        </w:tc>
        <w:tc>
          <w:tcPr>
            <w:tcW w:w="1300" w:type="dxa"/>
            <w:tcBorders>
              <w:top w:val="nil"/>
              <w:left w:val="nil"/>
              <w:bottom w:val="single" w:sz="4" w:space="0" w:color="auto"/>
              <w:right w:val="single" w:sz="4" w:space="0" w:color="auto"/>
            </w:tcBorders>
            <w:shd w:val="clear" w:color="auto" w:fill="auto"/>
            <w:noWrap/>
            <w:vAlign w:val="bottom"/>
            <w:hideMark/>
          </w:tcPr>
          <w:p w14:paraId="70BF87C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bl>
    <w:p w14:paraId="02DF0711" w14:textId="77777777" w:rsidR="008446DF" w:rsidRPr="008446DF" w:rsidRDefault="008446DF" w:rsidP="008446DF">
      <w:pPr>
        <w:spacing w:after="0" w:line="240" w:lineRule="auto"/>
        <w:ind w:left="720"/>
        <w:contextualSpacing/>
        <w:rPr>
          <w:lang w:val="en-US"/>
        </w:rPr>
      </w:pPr>
      <w:r w:rsidRPr="008446DF">
        <w:rPr>
          <w:lang w:val="kk-KZ"/>
        </w:rPr>
        <w:t xml:space="preserve">                                                                                     Тереңдігі</w:t>
      </w:r>
      <w:r w:rsidRPr="008446DF">
        <w:t xml:space="preserve"> – 600м</w:t>
      </w:r>
    </w:p>
    <w:tbl>
      <w:tblPr>
        <w:tblW w:w="13718" w:type="dxa"/>
        <w:tblInd w:w="93" w:type="dxa"/>
        <w:tblLook w:val="04A0" w:firstRow="1" w:lastRow="0" w:firstColumn="1" w:lastColumn="0" w:noHBand="0" w:noVBand="1"/>
      </w:tblPr>
      <w:tblGrid>
        <w:gridCol w:w="700"/>
        <w:gridCol w:w="920"/>
        <w:gridCol w:w="700"/>
        <w:gridCol w:w="740"/>
        <w:gridCol w:w="700"/>
        <w:gridCol w:w="820"/>
        <w:gridCol w:w="820"/>
        <w:gridCol w:w="800"/>
        <w:gridCol w:w="640"/>
        <w:gridCol w:w="751"/>
        <w:gridCol w:w="600"/>
        <w:gridCol w:w="847"/>
        <w:gridCol w:w="560"/>
        <w:gridCol w:w="900"/>
        <w:gridCol w:w="960"/>
        <w:gridCol w:w="960"/>
        <w:gridCol w:w="1300"/>
      </w:tblGrid>
      <w:tr w:rsidR="008446DF" w:rsidRPr="008446DF" w14:paraId="25005612" w14:textId="77777777" w:rsidTr="00DC63A1">
        <w:trPr>
          <w:trHeight w:val="765"/>
        </w:trPr>
        <w:tc>
          <w:tcPr>
            <w:tcW w:w="700"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411EC6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Кн</w:t>
            </w:r>
          </w:p>
        </w:tc>
        <w:tc>
          <w:tcPr>
            <w:tcW w:w="920" w:type="dxa"/>
            <w:tcBorders>
              <w:top w:val="single" w:sz="4" w:space="0" w:color="auto"/>
              <w:left w:val="nil"/>
              <w:bottom w:val="single" w:sz="4" w:space="0" w:color="auto"/>
              <w:right w:val="single" w:sz="4" w:space="0" w:color="auto"/>
            </w:tcBorders>
            <w:shd w:val="clear" w:color="000000" w:fill="DCE6F1"/>
            <w:noWrap/>
            <w:vAlign w:val="bottom"/>
            <w:hideMark/>
          </w:tcPr>
          <w:p w14:paraId="54C180C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00" w:type="dxa"/>
            <w:tcBorders>
              <w:top w:val="single" w:sz="4" w:space="0" w:color="auto"/>
              <w:left w:val="nil"/>
              <w:bottom w:val="single" w:sz="4" w:space="0" w:color="auto"/>
              <w:right w:val="single" w:sz="4" w:space="0" w:color="auto"/>
            </w:tcBorders>
            <w:shd w:val="clear" w:color="000000" w:fill="DCE6F1"/>
            <w:noWrap/>
            <w:vAlign w:val="bottom"/>
            <w:hideMark/>
          </w:tcPr>
          <w:p w14:paraId="1E775D7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c>
          <w:tcPr>
            <w:tcW w:w="740" w:type="dxa"/>
            <w:tcBorders>
              <w:top w:val="single" w:sz="4" w:space="0" w:color="auto"/>
              <w:left w:val="nil"/>
              <w:bottom w:val="single" w:sz="4" w:space="0" w:color="auto"/>
              <w:right w:val="single" w:sz="4" w:space="0" w:color="auto"/>
            </w:tcBorders>
            <w:shd w:val="clear" w:color="000000" w:fill="DCE6F1"/>
            <w:noWrap/>
            <w:vAlign w:val="bottom"/>
            <w:hideMark/>
          </w:tcPr>
          <w:p w14:paraId="6449770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00" w:type="dxa"/>
            <w:tcBorders>
              <w:top w:val="single" w:sz="4" w:space="0" w:color="auto"/>
              <w:left w:val="nil"/>
              <w:bottom w:val="single" w:sz="4" w:space="0" w:color="auto"/>
              <w:right w:val="single" w:sz="4" w:space="0" w:color="auto"/>
            </w:tcBorders>
            <w:shd w:val="clear" w:color="000000" w:fill="DCE6F1"/>
            <w:noWrap/>
            <w:vAlign w:val="bottom"/>
            <w:hideMark/>
          </w:tcPr>
          <w:p w14:paraId="7167DE0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20" w:type="dxa"/>
            <w:tcBorders>
              <w:top w:val="single" w:sz="4" w:space="0" w:color="auto"/>
              <w:left w:val="nil"/>
              <w:bottom w:val="single" w:sz="4" w:space="0" w:color="auto"/>
              <w:right w:val="single" w:sz="4" w:space="0" w:color="auto"/>
            </w:tcBorders>
            <w:shd w:val="clear" w:color="000000" w:fill="DCE6F1"/>
            <w:noWrap/>
            <w:vAlign w:val="bottom"/>
            <w:hideMark/>
          </w:tcPr>
          <w:p w14:paraId="38BD528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820" w:type="dxa"/>
            <w:tcBorders>
              <w:top w:val="single" w:sz="4" w:space="0" w:color="auto"/>
              <w:left w:val="nil"/>
              <w:bottom w:val="single" w:sz="4" w:space="0" w:color="auto"/>
              <w:right w:val="single" w:sz="4" w:space="0" w:color="auto"/>
            </w:tcBorders>
            <w:shd w:val="clear" w:color="000000" w:fill="DCE6F1"/>
            <w:noWrap/>
            <w:vAlign w:val="bottom"/>
            <w:hideMark/>
          </w:tcPr>
          <w:p w14:paraId="5214413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Sоп</w:t>
            </w:r>
          </w:p>
        </w:tc>
        <w:tc>
          <w:tcPr>
            <w:tcW w:w="800" w:type="dxa"/>
            <w:tcBorders>
              <w:top w:val="single" w:sz="4" w:space="0" w:color="auto"/>
              <w:left w:val="nil"/>
              <w:bottom w:val="single" w:sz="4" w:space="0" w:color="auto"/>
              <w:right w:val="single" w:sz="4" w:space="0" w:color="auto"/>
            </w:tcBorders>
            <w:shd w:val="clear" w:color="000000" w:fill="DCE6F1"/>
            <w:noWrap/>
            <w:vAlign w:val="bottom"/>
            <w:hideMark/>
          </w:tcPr>
          <w:p w14:paraId="6E15AC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640" w:type="dxa"/>
            <w:tcBorders>
              <w:top w:val="single" w:sz="4" w:space="0" w:color="auto"/>
              <w:left w:val="nil"/>
              <w:bottom w:val="single" w:sz="4" w:space="0" w:color="auto"/>
              <w:right w:val="single" w:sz="4" w:space="0" w:color="auto"/>
            </w:tcBorders>
            <w:shd w:val="clear" w:color="000000" w:fill="DCE6F1"/>
            <w:noWrap/>
            <w:vAlign w:val="bottom"/>
            <w:hideMark/>
          </w:tcPr>
          <w:p w14:paraId="507816D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Кпр</w:t>
            </w:r>
          </w:p>
        </w:tc>
        <w:tc>
          <w:tcPr>
            <w:tcW w:w="751" w:type="dxa"/>
            <w:tcBorders>
              <w:top w:val="single" w:sz="4" w:space="0" w:color="auto"/>
              <w:left w:val="nil"/>
              <w:bottom w:val="single" w:sz="4" w:space="0" w:color="auto"/>
              <w:right w:val="single" w:sz="4" w:space="0" w:color="auto"/>
            </w:tcBorders>
            <w:shd w:val="clear" w:color="000000" w:fill="DCE6F1"/>
            <w:noWrap/>
            <w:vAlign w:val="bottom"/>
            <w:hideMark/>
          </w:tcPr>
          <w:p w14:paraId="2A12301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Кпмф</w:t>
            </w:r>
          </w:p>
        </w:tc>
        <w:tc>
          <w:tcPr>
            <w:tcW w:w="600" w:type="dxa"/>
            <w:tcBorders>
              <w:top w:val="single" w:sz="4" w:space="0" w:color="auto"/>
              <w:left w:val="nil"/>
              <w:bottom w:val="single" w:sz="4" w:space="0" w:color="auto"/>
              <w:right w:val="single" w:sz="4" w:space="0" w:color="auto"/>
            </w:tcBorders>
            <w:shd w:val="clear" w:color="000000" w:fill="DCE6F1"/>
            <w:noWrap/>
            <w:vAlign w:val="bottom"/>
            <w:hideMark/>
          </w:tcPr>
          <w:p w14:paraId="16CCD73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Кк</w:t>
            </w:r>
          </w:p>
        </w:tc>
        <w:tc>
          <w:tcPr>
            <w:tcW w:w="847" w:type="dxa"/>
            <w:tcBorders>
              <w:top w:val="single" w:sz="4" w:space="0" w:color="auto"/>
              <w:left w:val="nil"/>
              <w:bottom w:val="single" w:sz="4" w:space="0" w:color="auto"/>
              <w:right w:val="single" w:sz="4" w:space="0" w:color="auto"/>
            </w:tcBorders>
            <w:shd w:val="clear" w:color="000000" w:fill="DCE6F1"/>
            <w:vAlign w:val="bottom"/>
            <w:hideMark/>
          </w:tcPr>
          <w:p w14:paraId="4B68935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Кбетта</w:t>
            </w:r>
          </w:p>
        </w:tc>
        <w:tc>
          <w:tcPr>
            <w:tcW w:w="560" w:type="dxa"/>
            <w:tcBorders>
              <w:top w:val="single" w:sz="4" w:space="0" w:color="auto"/>
              <w:left w:val="nil"/>
              <w:bottom w:val="single" w:sz="4" w:space="0" w:color="auto"/>
              <w:right w:val="single" w:sz="4" w:space="0" w:color="auto"/>
            </w:tcBorders>
            <w:shd w:val="clear" w:color="000000" w:fill="DCE6F1"/>
            <w:noWrap/>
            <w:vAlign w:val="bottom"/>
            <w:hideMark/>
          </w:tcPr>
          <w:p w14:paraId="05EA872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b</w:t>
            </w:r>
          </w:p>
        </w:tc>
        <w:tc>
          <w:tcPr>
            <w:tcW w:w="900" w:type="dxa"/>
            <w:tcBorders>
              <w:top w:val="single" w:sz="4" w:space="0" w:color="auto"/>
              <w:left w:val="nil"/>
              <w:bottom w:val="single" w:sz="4" w:space="0" w:color="auto"/>
              <w:right w:val="single" w:sz="4" w:space="0" w:color="auto"/>
            </w:tcBorders>
            <w:shd w:val="clear" w:color="000000" w:fill="DCE6F1"/>
            <w:noWrap/>
            <w:vAlign w:val="bottom"/>
            <w:hideMark/>
          </w:tcPr>
          <w:p w14:paraId="1150466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000000" w:fill="DCE6F1"/>
            <w:noWrap/>
            <w:vAlign w:val="bottom"/>
            <w:hideMark/>
          </w:tcPr>
          <w:p w14:paraId="4FAA9A3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960" w:type="dxa"/>
            <w:tcBorders>
              <w:top w:val="single" w:sz="4" w:space="0" w:color="auto"/>
              <w:left w:val="nil"/>
              <w:bottom w:val="single" w:sz="4" w:space="0" w:color="auto"/>
              <w:right w:val="single" w:sz="4" w:space="0" w:color="auto"/>
            </w:tcBorders>
            <w:shd w:val="clear" w:color="000000" w:fill="DCE6F1"/>
            <w:noWrap/>
            <w:vAlign w:val="bottom"/>
            <w:hideMark/>
          </w:tcPr>
          <w:p w14:paraId="5EEB08E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1300" w:type="dxa"/>
            <w:tcBorders>
              <w:top w:val="single" w:sz="4" w:space="0" w:color="auto"/>
              <w:left w:val="nil"/>
              <w:bottom w:val="single" w:sz="4" w:space="0" w:color="auto"/>
              <w:right w:val="single" w:sz="4" w:space="0" w:color="auto"/>
            </w:tcBorders>
            <w:shd w:val="clear" w:color="000000" w:fill="DCE6F1"/>
            <w:vAlign w:val="bottom"/>
            <w:hideMark/>
          </w:tcPr>
          <w:p w14:paraId="79C2108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Размеры сдвоенных целиков</w:t>
            </w:r>
          </w:p>
        </w:tc>
      </w:tr>
      <w:tr w:rsidR="008446DF" w:rsidRPr="008446DF" w14:paraId="53075419"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8F2BA5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32E398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60618B6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192EEC1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00" w:type="dxa"/>
            <w:tcBorders>
              <w:top w:val="nil"/>
              <w:left w:val="nil"/>
              <w:bottom w:val="single" w:sz="4" w:space="0" w:color="auto"/>
              <w:right w:val="single" w:sz="4" w:space="0" w:color="auto"/>
            </w:tcBorders>
            <w:shd w:val="clear" w:color="auto" w:fill="auto"/>
            <w:noWrap/>
            <w:vAlign w:val="bottom"/>
            <w:hideMark/>
          </w:tcPr>
          <w:p w14:paraId="382485E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6C329ED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6D03FAA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4CB428E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3691AAA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0D4C1A1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3B90B26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3918E40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0AF176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6C6B4DE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B97F2B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62,23</w:t>
            </w:r>
          </w:p>
        </w:tc>
        <w:tc>
          <w:tcPr>
            <w:tcW w:w="960" w:type="dxa"/>
            <w:tcBorders>
              <w:top w:val="nil"/>
              <w:left w:val="nil"/>
              <w:bottom w:val="single" w:sz="4" w:space="0" w:color="auto"/>
              <w:right w:val="single" w:sz="4" w:space="0" w:color="auto"/>
            </w:tcBorders>
            <w:shd w:val="clear" w:color="auto" w:fill="auto"/>
            <w:noWrap/>
            <w:vAlign w:val="bottom"/>
            <w:hideMark/>
          </w:tcPr>
          <w:p w14:paraId="3F47AD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7,9</w:t>
            </w:r>
          </w:p>
        </w:tc>
        <w:tc>
          <w:tcPr>
            <w:tcW w:w="1300" w:type="dxa"/>
            <w:tcBorders>
              <w:top w:val="nil"/>
              <w:left w:val="nil"/>
              <w:bottom w:val="single" w:sz="4" w:space="0" w:color="auto"/>
              <w:right w:val="single" w:sz="4" w:space="0" w:color="auto"/>
            </w:tcBorders>
            <w:shd w:val="clear" w:color="auto" w:fill="auto"/>
            <w:noWrap/>
            <w:vAlign w:val="bottom"/>
            <w:hideMark/>
          </w:tcPr>
          <w:p w14:paraId="3BE1730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490AF1C3"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5B321A8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2C305F8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56CE41A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41BA25B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00" w:type="dxa"/>
            <w:tcBorders>
              <w:top w:val="nil"/>
              <w:left w:val="nil"/>
              <w:bottom w:val="single" w:sz="4" w:space="0" w:color="auto"/>
              <w:right w:val="single" w:sz="4" w:space="0" w:color="auto"/>
            </w:tcBorders>
            <w:shd w:val="clear" w:color="auto" w:fill="auto"/>
            <w:noWrap/>
            <w:vAlign w:val="bottom"/>
            <w:hideMark/>
          </w:tcPr>
          <w:p w14:paraId="1D45F39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1F9DAE7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F3B965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2C03C33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27655B5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766D04B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4F5A0B7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4C759B6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56D6D45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0A9C1FD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27E2A9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72,61</w:t>
            </w:r>
          </w:p>
        </w:tc>
        <w:tc>
          <w:tcPr>
            <w:tcW w:w="960" w:type="dxa"/>
            <w:tcBorders>
              <w:top w:val="nil"/>
              <w:left w:val="nil"/>
              <w:bottom w:val="single" w:sz="4" w:space="0" w:color="auto"/>
              <w:right w:val="single" w:sz="4" w:space="0" w:color="auto"/>
            </w:tcBorders>
            <w:shd w:val="clear" w:color="auto" w:fill="auto"/>
            <w:noWrap/>
            <w:vAlign w:val="bottom"/>
            <w:hideMark/>
          </w:tcPr>
          <w:p w14:paraId="5D3582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8,5</w:t>
            </w:r>
          </w:p>
        </w:tc>
        <w:tc>
          <w:tcPr>
            <w:tcW w:w="1300" w:type="dxa"/>
            <w:tcBorders>
              <w:top w:val="nil"/>
              <w:left w:val="nil"/>
              <w:bottom w:val="single" w:sz="4" w:space="0" w:color="auto"/>
              <w:right w:val="single" w:sz="4" w:space="0" w:color="auto"/>
            </w:tcBorders>
            <w:shd w:val="clear" w:color="auto" w:fill="auto"/>
            <w:noWrap/>
            <w:vAlign w:val="bottom"/>
            <w:hideMark/>
          </w:tcPr>
          <w:p w14:paraId="68E234A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6D9D622C"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43E9B2C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777CA6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041BDC9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3BEB2DB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00" w:type="dxa"/>
            <w:tcBorders>
              <w:top w:val="nil"/>
              <w:left w:val="nil"/>
              <w:bottom w:val="single" w:sz="4" w:space="0" w:color="auto"/>
              <w:right w:val="single" w:sz="4" w:space="0" w:color="auto"/>
            </w:tcBorders>
            <w:shd w:val="clear" w:color="auto" w:fill="auto"/>
            <w:noWrap/>
            <w:vAlign w:val="bottom"/>
            <w:hideMark/>
          </w:tcPr>
          <w:p w14:paraId="484534D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2209363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67267A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7DFE381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1CB9E74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22EB4A0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37835B8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455A852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3CB438B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68EF7EE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46E3F18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82,98</w:t>
            </w:r>
          </w:p>
        </w:tc>
        <w:tc>
          <w:tcPr>
            <w:tcW w:w="960" w:type="dxa"/>
            <w:tcBorders>
              <w:top w:val="nil"/>
              <w:left w:val="nil"/>
              <w:bottom w:val="single" w:sz="4" w:space="0" w:color="auto"/>
              <w:right w:val="single" w:sz="4" w:space="0" w:color="auto"/>
            </w:tcBorders>
            <w:shd w:val="clear" w:color="auto" w:fill="auto"/>
            <w:noWrap/>
            <w:vAlign w:val="bottom"/>
            <w:hideMark/>
          </w:tcPr>
          <w:p w14:paraId="31B6B0A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9,1</w:t>
            </w:r>
          </w:p>
        </w:tc>
        <w:tc>
          <w:tcPr>
            <w:tcW w:w="1300" w:type="dxa"/>
            <w:tcBorders>
              <w:top w:val="nil"/>
              <w:left w:val="nil"/>
              <w:bottom w:val="single" w:sz="4" w:space="0" w:color="auto"/>
              <w:right w:val="single" w:sz="4" w:space="0" w:color="auto"/>
            </w:tcBorders>
            <w:shd w:val="clear" w:color="auto" w:fill="auto"/>
            <w:noWrap/>
            <w:vAlign w:val="bottom"/>
            <w:hideMark/>
          </w:tcPr>
          <w:p w14:paraId="48A4996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34797199"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49CC31D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399FCD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42AB12D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37FEF94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00" w:type="dxa"/>
            <w:tcBorders>
              <w:top w:val="nil"/>
              <w:left w:val="nil"/>
              <w:bottom w:val="single" w:sz="4" w:space="0" w:color="auto"/>
              <w:right w:val="single" w:sz="4" w:space="0" w:color="auto"/>
            </w:tcBorders>
            <w:shd w:val="clear" w:color="auto" w:fill="auto"/>
            <w:noWrap/>
            <w:vAlign w:val="bottom"/>
            <w:hideMark/>
          </w:tcPr>
          <w:p w14:paraId="4BAF037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14240B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45DFB3F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32083B0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00CDB17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6E1E235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153E4C7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12078B4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46760E4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3A0EDFE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7B0BBD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93,35</w:t>
            </w:r>
          </w:p>
        </w:tc>
        <w:tc>
          <w:tcPr>
            <w:tcW w:w="960" w:type="dxa"/>
            <w:tcBorders>
              <w:top w:val="nil"/>
              <w:left w:val="nil"/>
              <w:bottom w:val="single" w:sz="4" w:space="0" w:color="auto"/>
              <w:right w:val="single" w:sz="4" w:space="0" w:color="auto"/>
            </w:tcBorders>
            <w:shd w:val="clear" w:color="auto" w:fill="auto"/>
            <w:noWrap/>
            <w:vAlign w:val="bottom"/>
            <w:hideMark/>
          </w:tcPr>
          <w:p w14:paraId="022425C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9,7</w:t>
            </w:r>
          </w:p>
        </w:tc>
        <w:tc>
          <w:tcPr>
            <w:tcW w:w="1300" w:type="dxa"/>
            <w:tcBorders>
              <w:top w:val="nil"/>
              <w:left w:val="nil"/>
              <w:bottom w:val="single" w:sz="4" w:space="0" w:color="auto"/>
              <w:right w:val="single" w:sz="4" w:space="0" w:color="auto"/>
            </w:tcBorders>
            <w:shd w:val="clear" w:color="auto" w:fill="auto"/>
            <w:noWrap/>
            <w:vAlign w:val="bottom"/>
            <w:hideMark/>
          </w:tcPr>
          <w:p w14:paraId="3FC99C2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11445DCD"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207BFB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6E53A89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1A77E7D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050649D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00" w:type="dxa"/>
            <w:tcBorders>
              <w:top w:val="nil"/>
              <w:left w:val="nil"/>
              <w:bottom w:val="single" w:sz="4" w:space="0" w:color="auto"/>
              <w:right w:val="single" w:sz="4" w:space="0" w:color="auto"/>
            </w:tcBorders>
            <w:shd w:val="clear" w:color="auto" w:fill="auto"/>
            <w:noWrap/>
            <w:vAlign w:val="bottom"/>
            <w:hideMark/>
          </w:tcPr>
          <w:p w14:paraId="5D4ADCE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1C0934B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837AC5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7ADC56D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71FCFF0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11D17A5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2C4FA67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06B0E51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4B50708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67F8C89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4E34773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103,72</w:t>
            </w:r>
          </w:p>
        </w:tc>
        <w:tc>
          <w:tcPr>
            <w:tcW w:w="960" w:type="dxa"/>
            <w:tcBorders>
              <w:top w:val="nil"/>
              <w:left w:val="nil"/>
              <w:bottom w:val="single" w:sz="4" w:space="0" w:color="auto"/>
              <w:right w:val="single" w:sz="4" w:space="0" w:color="auto"/>
            </w:tcBorders>
            <w:shd w:val="clear" w:color="auto" w:fill="auto"/>
            <w:noWrap/>
            <w:vAlign w:val="bottom"/>
            <w:hideMark/>
          </w:tcPr>
          <w:p w14:paraId="4DCE467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10,2</w:t>
            </w:r>
          </w:p>
        </w:tc>
        <w:tc>
          <w:tcPr>
            <w:tcW w:w="1300" w:type="dxa"/>
            <w:tcBorders>
              <w:top w:val="nil"/>
              <w:left w:val="nil"/>
              <w:bottom w:val="single" w:sz="4" w:space="0" w:color="auto"/>
              <w:right w:val="single" w:sz="4" w:space="0" w:color="auto"/>
            </w:tcBorders>
            <w:shd w:val="clear" w:color="auto" w:fill="auto"/>
            <w:noWrap/>
            <w:vAlign w:val="bottom"/>
            <w:hideMark/>
          </w:tcPr>
          <w:p w14:paraId="7D71C94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285D06DC"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06CF384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56AD9A4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5D03B9D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72FDE54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00" w:type="dxa"/>
            <w:tcBorders>
              <w:top w:val="nil"/>
              <w:left w:val="nil"/>
              <w:bottom w:val="single" w:sz="4" w:space="0" w:color="auto"/>
              <w:right w:val="single" w:sz="4" w:space="0" w:color="auto"/>
            </w:tcBorders>
            <w:shd w:val="clear" w:color="auto" w:fill="auto"/>
            <w:noWrap/>
            <w:vAlign w:val="bottom"/>
            <w:hideMark/>
          </w:tcPr>
          <w:p w14:paraId="1151525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77CFEDE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EE78AA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13BEA50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13CCA86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2D64274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764344F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0DBA0C8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357F6B7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44B691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C0B403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114,1</w:t>
            </w:r>
          </w:p>
        </w:tc>
        <w:tc>
          <w:tcPr>
            <w:tcW w:w="960" w:type="dxa"/>
            <w:tcBorders>
              <w:top w:val="nil"/>
              <w:left w:val="nil"/>
              <w:bottom w:val="single" w:sz="4" w:space="0" w:color="auto"/>
              <w:right w:val="single" w:sz="4" w:space="0" w:color="auto"/>
            </w:tcBorders>
            <w:shd w:val="clear" w:color="auto" w:fill="auto"/>
            <w:noWrap/>
            <w:vAlign w:val="bottom"/>
            <w:hideMark/>
          </w:tcPr>
          <w:p w14:paraId="26AA717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10,7</w:t>
            </w:r>
          </w:p>
        </w:tc>
        <w:tc>
          <w:tcPr>
            <w:tcW w:w="1300" w:type="dxa"/>
            <w:tcBorders>
              <w:top w:val="nil"/>
              <w:left w:val="nil"/>
              <w:bottom w:val="single" w:sz="4" w:space="0" w:color="auto"/>
              <w:right w:val="single" w:sz="4" w:space="0" w:color="auto"/>
            </w:tcBorders>
            <w:shd w:val="clear" w:color="auto" w:fill="auto"/>
            <w:noWrap/>
            <w:vAlign w:val="bottom"/>
            <w:hideMark/>
          </w:tcPr>
          <w:p w14:paraId="73D0B28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4AA34839"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3DCF37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1E7542B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138D7D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3624312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00" w:type="dxa"/>
            <w:tcBorders>
              <w:top w:val="nil"/>
              <w:left w:val="nil"/>
              <w:bottom w:val="single" w:sz="4" w:space="0" w:color="auto"/>
              <w:right w:val="single" w:sz="4" w:space="0" w:color="auto"/>
            </w:tcBorders>
            <w:shd w:val="clear" w:color="auto" w:fill="auto"/>
            <w:noWrap/>
            <w:vAlign w:val="bottom"/>
            <w:hideMark/>
          </w:tcPr>
          <w:p w14:paraId="257E996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04CF13E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73A58F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34738E0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501BEF3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5AB500E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CF145C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7F0FFB8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23304D8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0F1AB01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DE18AB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124,47</w:t>
            </w:r>
          </w:p>
        </w:tc>
        <w:tc>
          <w:tcPr>
            <w:tcW w:w="960" w:type="dxa"/>
            <w:tcBorders>
              <w:top w:val="nil"/>
              <w:left w:val="nil"/>
              <w:bottom w:val="single" w:sz="4" w:space="0" w:color="auto"/>
              <w:right w:val="single" w:sz="4" w:space="0" w:color="auto"/>
            </w:tcBorders>
            <w:shd w:val="clear" w:color="auto" w:fill="auto"/>
            <w:noWrap/>
            <w:vAlign w:val="bottom"/>
            <w:hideMark/>
          </w:tcPr>
          <w:p w14:paraId="20926E3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11,2</w:t>
            </w:r>
          </w:p>
        </w:tc>
        <w:tc>
          <w:tcPr>
            <w:tcW w:w="1300" w:type="dxa"/>
            <w:tcBorders>
              <w:top w:val="nil"/>
              <w:left w:val="nil"/>
              <w:bottom w:val="single" w:sz="4" w:space="0" w:color="auto"/>
              <w:right w:val="single" w:sz="4" w:space="0" w:color="auto"/>
            </w:tcBorders>
            <w:shd w:val="clear" w:color="auto" w:fill="auto"/>
            <w:noWrap/>
            <w:vAlign w:val="bottom"/>
            <w:hideMark/>
          </w:tcPr>
          <w:p w14:paraId="2C9AD32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57756B23"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7516905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7DAD41E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7AC75B4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4D0634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00" w:type="dxa"/>
            <w:tcBorders>
              <w:top w:val="nil"/>
              <w:left w:val="nil"/>
              <w:bottom w:val="single" w:sz="4" w:space="0" w:color="auto"/>
              <w:right w:val="single" w:sz="4" w:space="0" w:color="auto"/>
            </w:tcBorders>
            <w:shd w:val="clear" w:color="auto" w:fill="auto"/>
            <w:noWrap/>
            <w:vAlign w:val="bottom"/>
            <w:hideMark/>
          </w:tcPr>
          <w:p w14:paraId="021D92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438FD0C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F4A5B4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629BDD7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108B62F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4E605D9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1F27A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2E55B07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285EEB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5C6DBDD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9192EA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134,84</w:t>
            </w:r>
          </w:p>
        </w:tc>
        <w:tc>
          <w:tcPr>
            <w:tcW w:w="960" w:type="dxa"/>
            <w:tcBorders>
              <w:top w:val="nil"/>
              <w:left w:val="nil"/>
              <w:bottom w:val="single" w:sz="4" w:space="0" w:color="auto"/>
              <w:right w:val="single" w:sz="4" w:space="0" w:color="auto"/>
            </w:tcBorders>
            <w:shd w:val="clear" w:color="auto" w:fill="auto"/>
            <w:noWrap/>
            <w:vAlign w:val="bottom"/>
            <w:hideMark/>
          </w:tcPr>
          <w:p w14:paraId="561EDF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11,6</w:t>
            </w:r>
          </w:p>
        </w:tc>
        <w:tc>
          <w:tcPr>
            <w:tcW w:w="1300" w:type="dxa"/>
            <w:tcBorders>
              <w:top w:val="nil"/>
              <w:left w:val="nil"/>
              <w:bottom w:val="single" w:sz="4" w:space="0" w:color="auto"/>
              <w:right w:val="single" w:sz="4" w:space="0" w:color="auto"/>
            </w:tcBorders>
            <w:shd w:val="clear" w:color="auto" w:fill="auto"/>
            <w:noWrap/>
            <w:vAlign w:val="bottom"/>
            <w:hideMark/>
          </w:tcPr>
          <w:p w14:paraId="7980A63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02A21E18"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4E9C11E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0,67</w:t>
            </w:r>
          </w:p>
        </w:tc>
        <w:tc>
          <w:tcPr>
            <w:tcW w:w="920" w:type="dxa"/>
            <w:tcBorders>
              <w:top w:val="nil"/>
              <w:left w:val="nil"/>
              <w:bottom w:val="single" w:sz="4" w:space="0" w:color="auto"/>
              <w:right w:val="single" w:sz="4" w:space="0" w:color="auto"/>
            </w:tcBorders>
            <w:shd w:val="clear" w:color="auto" w:fill="auto"/>
            <w:noWrap/>
            <w:vAlign w:val="bottom"/>
            <w:hideMark/>
          </w:tcPr>
          <w:p w14:paraId="5468A6B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00" w:type="dxa"/>
            <w:tcBorders>
              <w:top w:val="nil"/>
              <w:left w:val="nil"/>
              <w:bottom w:val="single" w:sz="4" w:space="0" w:color="auto"/>
              <w:right w:val="single" w:sz="4" w:space="0" w:color="auto"/>
            </w:tcBorders>
            <w:shd w:val="clear" w:color="auto" w:fill="auto"/>
            <w:noWrap/>
            <w:vAlign w:val="bottom"/>
            <w:hideMark/>
          </w:tcPr>
          <w:p w14:paraId="4DD15AE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740" w:type="dxa"/>
            <w:tcBorders>
              <w:top w:val="nil"/>
              <w:left w:val="nil"/>
              <w:bottom w:val="single" w:sz="4" w:space="0" w:color="auto"/>
              <w:right w:val="single" w:sz="4" w:space="0" w:color="auto"/>
            </w:tcBorders>
            <w:shd w:val="clear" w:color="auto" w:fill="auto"/>
            <w:noWrap/>
            <w:vAlign w:val="bottom"/>
            <w:hideMark/>
          </w:tcPr>
          <w:p w14:paraId="739848B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00" w:type="dxa"/>
            <w:tcBorders>
              <w:top w:val="nil"/>
              <w:left w:val="nil"/>
              <w:bottom w:val="single" w:sz="4" w:space="0" w:color="auto"/>
              <w:right w:val="single" w:sz="4" w:space="0" w:color="auto"/>
            </w:tcBorders>
            <w:shd w:val="clear" w:color="auto" w:fill="auto"/>
            <w:noWrap/>
            <w:vAlign w:val="bottom"/>
            <w:hideMark/>
          </w:tcPr>
          <w:p w14:paraId="342BAD8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0AAC6A9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382AB5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16F47CE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0,63</w:t>
            </w:r>
          </w:p>
        </w:tc>
        <w:tc>
          <w:tcPr>
            <w:tcW w:w="640" w:type="dxa"/>
            <w:tcBorders>
              <w:top w:val="nil"/>
              <w:left w:val="nil"/>
              <w:bottom w:val="single" w:sz="4" w:space="0" w:color="auto"/>
              <w:right w:val="single" w:sz="4" w:space="0" w:color="auto"/>
            </w:tcBorders>
            <w:shd w:val="clear" w:color="auto" w:fill="auto"/>
            <w:noWrap/>
            <w:vAlign w:val="bottom"/>
            <w:hideMark/>
          </w:tcPr>
          <w:p w14:paraId="3C678DC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6BB683B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53E8432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47" w:type="dxa"/>
            <w:tcBorders>
              <w:top w:val="nil"/>
              <w:left w:val="nil"/>
              <w:bottom w:val="single" w:sz="4" w:space="0" w:color="auto"/>
              <w:right w:val="single" w:sz="4" w:space="0" w:color="auto"/>
            </w:tcBorders>
            <w:shd w:val="clear" w:color="auto" w:fill="auto"/>
            <w:noWrap/>
            <w:vAlign w:val="bottom"/>
            <w:hideMark/>
          </w:tcPr>
          <w:p w14:paraId="1064D4D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0746BD6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3FDD358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45BEB8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145,21</w:t>
            </w:r>
          </w:p>
        </w:tc>
        <w:tc>
          <w:tcPr>
            <w:tcW w:w="960" w:type="dxa"/>
            <w:tcBorders>
              <w:top w:val="nil"/>
              <w:left w:val="nil"/>
              <w:bottom w:val="single" w:sz="4" w:space="0" w:color="auto"/>
              <w:right w:val="single" w:sz="4" w:space="0" w:color="auto"/>
            </w:tcBorders>
            <w:shd w:val="clear" w:color="auto" w:fill="auto"/>
            <w:noWrap/>
            <w:vAlign w:val="bottom"/>
            <w:hideMark/>
          </w:tcPr>
          <w:p w14:paraId="7566EE8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12,1</w:t>
            </w:r>
          </w:p>
        </w:tc>
        <w:tc>
          <w:tcPr>
            <w:tcW w:w="1300" w:type="dxa"/>
            <w:tcBorders>
              <w:top w:val="nil"/>
              <w:left w:val="nil"/>
              <w:bottom w:val="single" w:sz="4" w:space="0" w:color="auto"/>
              <w:right w:val="single" w:sz="4" w:space="0" w:color="auto"/>
            </w:tcBorders>
            <w:shd w:val="clear" w:color="auto" w:fill="auto"/>
            <w:noWrap/>
            <w:vAlign w:val="bottom"/>
            <w:hideMark/>
          </w:tcPr>
          <w:p w14:paraId="08D8DCF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bl>
    <w:p w14:paraId="7CDD2F2C" w14:textId="77777777" w:rsidR="008446DF" w:rsidRPr="008446DF" w:rsidRDefault="008446DF" w:rsidP="008446DF">
      <w:pPr>
        <w:spacing w:after="0" w:line="240" w:lineRule="auto"/>
        <w:ind w:left="720"/>
        <w:contextualSpacing/>
        <w:rPr>
          <w:rFonts w:ascii="Times New Roman" w:hAnsi="Times New Roman"/>
          <w:sz w:val="24"/>
          <w:szCs w:val="24"/>
        </w:rPr>
      </w:pPr>
      <w:r w:rsidRPr="008446DF">
        <w:rPr>
          <w:rFonts w:ascii="Times New Roman" w:hAnsi="Times New Roman"/>
          <w:sz w:val="24"/>
          <w:szCs w:val="24"/>
          <w:lang w:val="kk-KZ"/>
        </w:rPr>
        <w:t>Кесте</w:t>
      </w:r>
      <w:r w:rsidRPr="008446DF">
        <w:rPr>
          <w:rFonts w:ascii="Times New Roman" w:hAnsi="Times New Roman"/>
          <w:sz w:val="24"/>
          <w:szCs w:val="24"/>
        </w:rPr>
        <w:t xml:space="preserve"> 4.7</w:t>
      </w:r>
      <w:r w:rsidRPr="008446DF">
        <w:rPr>
          <w:rFonts w:ascii="Times New Roman" w:hAnsi="Times New Roman"/>
          <w:sz w:val="24"/>
          <w:szCs w:val="24"/>
          <w:lang w:val="kk-KZ"/>
        </w:rPr>
        <w:t xml:space="preserve">, </w:t>
      </w:r>
      <w:r w:rsidRPr="008446DF">
        <w:rPr>
          <w:rFonts w:ascii="Times New Roman" w:hAnsi="Times New Roman"/>
          <w:i/>
          <w:sz w:val="24"/>
          <w:szCs w:val="24"/>
        </w:rPr>
        <w:t xml:space="preserve">а </w:t>
      </w:r>
      <w:r w:rsidRPr="008446DF">
        <w:rPr>
          <w:rFonts w:ascii="Times New Roman" w:hAnsi="Times New Roman"/>
          <w:sz w:val="24"/>
          <w:szCs w:val="24"/>
        </w:rPr>
        <w:t xml:space="preserve">– </w:t>
      </w:r>
      <w:r w:rsidRPr="008446DF">
        <w:rPr>
          <w:rFonts w:ascii="Times New Roman" w:hAnsi="Times New Roman"/>
          <w:sz w:val="24"/>
          <w:szCs w:val="24"/>
          <w:lang w:val="kk-KZ"/>
        </w:rPr>
        <w:t>Өте қатты жарышақталған құмтаспен (Ктр=0,4)</w:t>
      </w:r>
      <w:r w:rsidRPr="008446DF">
        <w:rPr>
          <w:rFonts w:ascii="Times New Roman" w:hAnsi="Times New Roman"/>
          <w:sz w:val="24"/>
          <w:szCs w:val="24"/>
        </w:rPr>
        <w:t>, аралы</w:t>
      </w:r>
      <w:r w:rsidRPr="008446DF">
        <w:rPr>
          <w:rFonts w:ascii="Times New Roman" w:hAnsi="Times New Roman"/>
          <w:sz w:val="24"/>
          <w:szCs w:val="24"/>
          <w:lang w:val="kk-KZ"/>
        </w:rPr>
        <w:t>қ қабаттармен (Кпр= 0,</w:t>
      </w:r>
      <w:r w:rsidRPr="008446DF">
        <w:rPr>
          <w:rFonts w:ascii="Times New Roman" w:hAnsi="Times New Roman"/>
          <w:sz w:val="24"/>
          <w:szCs w:val="24"/>
        </w:rPr>
        <w:t>8</w:t>
      </w:r>
      <w:r w:rsidRPr="008446DF">
        <w:rPr>
          <w:rFonts w:ascii="Times New Roman" w:hAnsi="Times New Roman"/>
          <w:sz w:val="24"/>
          <w:szCs w:val="24"/>
          <w:lang w:val="kk-KZ"/>
        </w:rPr>
        <w:t xml:space="preserve">) және төбесі мен табаны қызыл құмтастармен  (Кк= 0,7) ұсынылған кентіректердің  параметрлері, камераның ұзындығы 12 м, кентірек- тікбұрышты, осі вертикаль, құлама бұрышы  </w:t>
      </w:r>
      <w:r w:rsidRPr="008446DF">
        <w:rPr>
          <w:rFonts w:ascii="Times New Roman" w:hAnsi="Times New Roman"/>
          <w:sz w:val="24"/>
          <w:szCs w:val="24"/>
        </w:rPr>
        <w:t>2</w:t>
      </w:r>
      <w:r w:rsidRPr="008446DF">
        <w:rPr>
          <w:rFonts w:ascii="Times New Roman" w:hAnsi="Times New Roman"/>
          <w:sz w:val="24"/>
          <w:szCs w:val="24"/>
          <w:lang w:val="kk-KZ"/>
        </w:rPr>
        <w:t>0</w:t>
      </w:r>
      <w:r w:rsidRPr="008446DF">
        <w:rPr>
          <w:rFonts w:ascii="Times New Roman" w:hAnsi="Times New Roman"/>
          <w:sz w:val="24"/>
          <w:szCs w:val="24"/>
        </w:rPr>
        <w:t>°</w:t>
      </w:r>
    </w:p>
    <w:p w14:paraId="4C67B72D" w14:textId="77777777" w:rsidR="008446DF" w:rsidRPr="008446DF" w:rsidRDefault="008446DF" w:rsidP="008446DF">
      <w:pPr>
        <w:spacing w:after="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 xml:space="preserve">                                                                                        Тереңдігі</w:t>
      </w:r>
      <w:r w:rsidRPr="008446DF">
        <w:rPr>
          <w:rFonts w:ascii="Times New Roman" w:eastAsia="Times New Roman" w:hAnsi="Times New Roman"/>
          <w:sz w:val="24"/>
          <w:szCs w:val="24"/>
          <w:lang w:eastAsia="ru-RU"/>
        </w:rPr>
        <w:t xml:space="preserve"> – 500м</w:t>
      </w:r>
    </w:p>
    <w:tbl>
      <w:tblPr>
        <w:tblW w:w="13648" w:type="dxa"/>
        <w:tblInd w:w="93" w:type="dxa"/>
        <w:tblLook w:val="04A0" w:firstRow="1" w:lastRow="0" w:firstColumn="1" w:lastColumn="0" w:noHBand="0" w:noVBand="1"/>
      </w:tblPr>
      <w:tblGrid>
        <w:gridCol w:w="700"/>
        <w:gridCol w:w="960"/>
        <w:gridCol w:w="700"/>
        <w:gridCol w:w="740"/>
        <w:gridCol w:w="700"/>
        <w:gridCol w:w="820"/>
        <w:gridCol w:w="820"/>
        <w:gridCol w:w="800"/>
        <w:gridCol w:w="640"/>
        <w:gridCol w:w="751"/>
        <w:gridCol w:w="600"/>
        <w:gridCol w:w="847"/>
        <w:gridCol w:w="560"/>
        <w:gridCol w:w="900"/>
        <w:gridCol w:w="960"/>
        <w:gridCol w:w="960"/>
        <w:gridCol w:w="1190"/>
      </w:tblGrid>
      <w:tr w:rsidR="008446DF" w:rsidRPr="008446DF" w14:paraId="549572AB" w14:textId="77777777" w:rsidTr="00DC63A1">
        <w:trPr>
          <w:trHeight w:val="765"/>
        </w:trPr>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1EB0D7E"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Кн</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17173EF"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8799DDF"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c>
          <w:tcPr>
            <w:tcW w:w="7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CAA4C33"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C3A38B7"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09E8572"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C722C66"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Sоп</w:t>
            </w:r>
          </w:p>
        </w:tc>
        <w:tc>
          <w:tcPr>
            <w:tcW w:w="8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31E118E"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6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3945FE2"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Кпр</w:t>
            </w:r>
          </w:p>
        </w:tc>
        <w:tc>
          <w:tcPr>
            <w:tcW w:w="7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E2F3F23"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Кпмф</w:t>
            </w:r>
          </w:p>
        </w:tc>
        <w:tc>
          <w:tcPr>
            <w:tcW w:w="6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595F9FA"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Кк</w:t>
            </w:r>
          </w:p>
        </w:tc>
        <w:tc>
          <w:tcPr>
            <w:tcW w:w="84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5A3EAF9"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Кбетта</w:t>
            </w:r>
          </w:p>
        </w:tc>
        <w:tc>
          <w:tcPr>
            <w:tcW w:w="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C7A35AA"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b</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769811E"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58B24E0"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612A26F"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119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3EE35DF"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Размеры сдвоенных целиков</w:t>
            </w:r>
          </w:p>
        </w:tc>
      </w:tr>
      <w:tr w:rsidR="008446DF" w:rsidRPr="008446DF" w14:paraId="2DF8F63D"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045CEEF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7C48B30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0C08F4F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4EA9ED3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00" w:type="dxa"/>
            <w:tcBorders>
              <w:top w:val="nil"/>
              <w:left w:val="nil"/>
              <w:bottom w:val="single" w:sz="4" w:space="0" w:color="auto"/>
              <w:right w:val="single" w:sz="4" w:space="0" w:color="auto"/>
            </w:tcBorders>
            <w:shd w:val="clear" w:color="auto" w:fill="auto"/>
            <w:noWrap/>
            <w:vAlign w:val="bottom"/>
            <w:hideMark/>
          </w:tcPr>
          <w:p w14:paraId="67FE0FC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18B012F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35D581F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5AE8164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14ABA66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181C1DA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09AB68A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0FDA198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3D12CB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151B9D9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F78534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117,04</w:t>
            </w:r>
          </w:p>
        </w:tc>
        <w:tc>
          <w:tcPr>
            <w:tcW w:w="960" w:type="dxa"/>
            <w:tcBorders>
              <w:top w:val="nil"/>
              <w:left w:val="nil"/>
              <w:bottom w:val="single" w:sz="4" w:space="0" w:color="auto"/>
              <w:right w:val="single" w:sz="4" w:space="0" w:color="auto"/>
            </w:tcBorders>
            <w:shd w:val="clear" w:color="auto" w:fill="auto"/>
            <w:noWrap/>
            <w:vAlign w:val="bottom"/>
            <w:hideMark/>
          </w:tcPr>
          <w:p w14:paraId="261F02C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10,8</w:t>
            </w:r>
          </w:p>
        </w:tc>
        <w:tc>
          <w:tcPr>
            <w:tcW w:w="1190" w:type="dxa"/>
            <w:tcBorders>
              <w:top w:val="nil"/>
              <w:left w:val="nil"/>
              <w:bottom w:val="single" w:sz="4" w:space="0" w:color="auto"/>
              <w:right w:val="single" w:sz="4" w:space="0" w:color="auto"/>
            </w:tcBorders>
            <w:shd w:val="clear" w:color="auto" w:fill="auto"/>
            <w:noWrap/>
            <w:vAlign w:val="bottom"/>
            <w:hideMark/>
          </w:tcPr>
          <w:p w14:paraId="0EBAC3D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01E75BF5"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430B4CC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238DB7E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0ED5D11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3BC26E7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00" w:type="dxa"/>
            <w:tcBorders>
              <w:top w:val="nil"/>
              <w:left w:val="nil"/>
              <w:bottom w:val="single" w:sz="4" w:space="0" w:color="auto"/>
              <w:right w:val="single" w:sz="4" w:space="0" w:color="auto"/>
            </w:tcBorders>
            <w:shd w:val="clear" w:color="auto" w:fill="auto"/>
            <w:noWrap/>
            <w:vAlign w:val="bottom"/>
            <w:hideMark/>
          </w:tcPr>
          <w:p w14:paraId="2D13A2C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655912F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53AA4E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55D49A0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5825677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2DFF1C2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2EE8729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2680E3F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39B593A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05ED63B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F17A10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136,55</w:t>
            </w:r>
          </w:p>
        </w:tc>
        <w:tc>
          <w:tcPr>
            <w:tcW w:w="960" w:type="dxa"/>
            <w:tcBorders>
              <w:top w:val="nil"/>
              <w:left w:val="nil"/>
              <w:bottom w:val="single" w:sz="4" w:space="0" w:color="auto"/>
              <w:right w:val="single" w:sz="4" w:space="0" w:color="auto"/>
            </w:tcBorders>
            <w:shd w:val="clear" w:color="auto" w:fill="auto"/>
            <w:noWrap/>
            <w:vAlign w:val="bottom"/>
            <w:hideMark/>
          </w:tcPr>
          <w:p w14:paraId="488A385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11,7</w:t>
            </w:r>
          </w:p>
        </w:tc>
        <w:tc>
          <w:tcPr>
            <w:tcW w:w="1190" w:type="dxa"/>
            <w:tcBorders>
              <w:top w:val="nil"/>
              <w:left w:val="nil"/>
              <w:bottom w:val="single" w:sz="4" w:space="0" w:color="auto"/>
              <w:right w:val="single" w:sz="4" w:space="0" w:color="auto"/>
            </w:tcBorders>
            <w:shd w:val="clear" w:color="auto" w:fill="auto"/>
            <w:noWrap/>
            <w:vAlign w:val="bottom"/>
            <w:hideMark/>
          </w:tcPr>
          <w:p w14:paraId="799FC8C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36F1D97C"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23BF86A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059E1E9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1E08A13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4C1D4EF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00" w:type="dxa"/>
            <w:tcBorders>
              <w:top w:val="nil"/>
              <w:left w:val="nil"/>
              <w:bottom w:val="single" w:sz="4" w:space="0" w:color="auto"/>
              <w:right w:val="single" w:sz="4" w:space="0" w:color="auto"/>
            </w:tcBorders>
            <w:shd w:val="clear" w:color="auto" w:fill="auto"/>
            <w:noWrap/>
            <w:vAlign w:val="bottom"/>
            <w:hideMark/>
          </w:tcPr>
          <w:p w14:paraId="1B6C067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1A41EDA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6E4736B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3D0B383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72795EB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353280A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D7F0E5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3E5600D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046BEF7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3BCD444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4CC202A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156,05</w:t>
            </w:r>
          </w:p>
        </w:tc>
        <w:tc>
          <w:tcPr>
            <w:tcW w:w="960" w:type="dxa"/>
            <w:tcBorders>
              <w:top w:val="nil"/>
              <w:left w:val="nil"/>
              <w:bottom w:val="single" w:sz="4" w:space="0" w:color="auto"/>
              <w:right w:val="single" w:sz="4" w:space="0" w:color="auto"/>
            </w:tcBorders>
            <w:shd w:val="clear" w:color="auto" w:fill="auto"/>
            <w:noWrap/>
            <w:vAlign w:val="bottom"/>
            <w:hideMark/>
          </w:tcPr>
          <w:p w14:paraId="49EDBCB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12,5</w:t>
            </w:r>
          </w:p>
        </w:tc>
        <w:tc>
          <w:tcPr>
            <w:tcW w:w="1190" w:type="dxa"/>
            <w:tcBorders>
              <w:top w:val="nil"/>
              <w:left w:val="nil"/>
              <w:bottom w:val="single" w:sz="4" w:space="0" w:color="auto"/>
              <w:right w:val="single" w:sz="4" w:space="0" w:color="auto"/>
            </w:tcBorders>
            <w:shd w:val="clear" w:color="auto" w:fill="auto"/>
            <w:noWrap/>
            <w:vAlign w:val="bottom"/>
            <w:hideMark/>
          </w:tcPr>
          <w:p w14:paraId="406D2A0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3B4C31E4"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7731317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35430CF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6854B00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13F0D52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00" w:type="dxa"/>
            <w:tcBorders>
              <w:top w:val="nil"/>
              <w:left w:val="nil"/>
              <w:bottom w:val="single" w:sz="4" w:space="0" w:color="auto"/>
              <w:right w:val="single" w:sz="4" w:space="0" w:color="auto"/>
            </w:tcBorders>
            <w:shd w:val="clear" w:color="auto" w:fill="auto"/>
            <w:noWrap/>
            <w:vAlign w:val="bottom"/>
            <w:hideMark/>
          </w:tcPr>
          <w:p w14:paraId="192E1B4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18D8372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39C9736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005DA0F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22F42BE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0C45C59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BB922D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38798F4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2A7A919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3B308F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10295F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175,56</w:t>
            </w:r>
          </w:p>
        </w:tc>
        <w:tc>
          <w:tcPr>
            <w:tcW w:w="960" w:type="dxa"/>
            <w:tcBorders>
              <w:top w:val="nil"/>
              <w:left w:val="nil"/>
              <w:bottom w:val="single" w:sz="4" w:space="0" w:color="auto"/>
              <w:right w:val="single" w:sz="4" w:space="0" w:color="auto"/>
            </w:tcBorders>
            <w:shd w:val="clear" w:color="auto" w:fill="auto"/>
            <w:noWrap/>
            <w:vAlign w:val="bottom"/>
            <w:hideMark/>
          </w:tcPr>
          <w:p w14:paraId="6B3FD7F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13,2</w:t>
            </w:r>
          </w:p>
        </w:tc>
        <w:tc>
          <w:tcPr>
            <w:tcW w:w="1190" w:type="dxa"/>
            <w:tcBorders>
              <w:top w:val="nil"/>
              <w:left w:val="nil"/>
              <w:bottom w:val="single" w:sz="4" w:space="0" w:color="auto"/>
              <w:right w:val="single" w:sz="4" w:space="0" w:color="auto"/>
            </w:tcBorders>
            <w:shd w:val="clear" w:color="auto" w:fill="auto"/>
            <w:noWrap/>
            <w:vAlign w:val="bottom"/>
            <w:hideMark/>
          </w:tcPr>
          <w:p w14:paraId="0B4D9B5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6B1480F2"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7522CBE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52F508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1D5D91A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29A8AC3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00" w:type="dxa"/>
            <w:tcBorders>
              <w:top w:val="nil"/>
              <w:left w:val="nil"/>
              <w:bottom w:val="single" w:sz="4" w:space="0" w:color="auto"/>
              <w:right w:val="single" w:sz="4" w:space="0" w:color="auto"/>
            </w:tcBorders>
            <w:shd w:val="clear" w:color="auto" w:fill="auto"/>
            <w:noWrap/>
            <w:vAlign w:val="bottom"/>
            <w:hideMark/>
          </w:tcPr>
          <w:p w14:paraId="46E2EAC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0A55D4B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9CE7D6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21AE654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3A6F8AB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6428697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7D63BB4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7615391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273CD39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638E41C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37DC3F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195,06</w:t>
            </w:r>
          </w:p>
        </w:tc>
        <w:tc>
          <w:tcPr>
            <w:tcW w:w="960" w:type="dxa"/>
            <w:tcBorders>
              <w:top w:val="nil"/>
              <w:left w:val="nil"/>
              <w:bottom w:val="single" w:sz="4" w:space="0" w:color="auto"/>
              <w:right w:val="single" w:sz="4" w:space="0" w:color="auto"/>
            </w:tcBorders>
            <w:shd w:val="clear" w:color="auto" w:fill="auto"/>
            <w:noWrap/>
            <w:vAlign w:val="bottom"/>
            <w:hideMark/>
          </w:tcPr>
          <w:p w14:paraId="6AD474D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14,0</w:t>
            </w:r>
          </w:p>
        </w:tc>
        <w:tc>
          <w:tcPr>
            <w:tcW w:w="1190" w:type="dxa"/>
            <w:tcBorders>
              <w:top w:val="nil"/>
              <w:left w:val="nil"/>
              <w:bottom w:val="single" w:sz="4" w:space="0" w:color="auto"/>
              <w:right w:val="single" w:sz="4" w:space="0" w:color="auto"/>
            </w:tcBorders>
            <w:shd w:val="clear" w:color="auto" w:fill="auto"/>
            <w:noWrap/>
            <w:vAlign w:val="bottom"/>
            <w:hideMark/>
          </w:tcPr>
          <w:p w14:paraId="73930AD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06AC5E0B"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0CA3BA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004314B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287D43D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68A110E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00" w:type="dxa"/>
            <w:tcBorders>
              <w:top w:val="nil"/>
              <w:left w:val="nil"/>
              <w:bottom w:val="single" w:sz="4" w:space="0" w:color="auto"/>
              <w:right w:val="single" w:sz="4" w:space="0" w:color="auto"/>
            </w:tcBorders>
            <w:shd w:val="clear" w:color="auto" w:fill="auto"/>
            <w:noWrap/>
            <w:vAlign w:val="bottom"/>
            <w:hideMark/>
          </w:tcPr>
          <w:p w14:paraId="06138A0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36A2E2E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1E829F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629DAA7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55A2502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4EE8F03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5954028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06F12C9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6D485DE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0C46E72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71E3EE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214,57</w:t>
            </w:r>
          </w:p>
        </w:tc>
        <w:tc>
          <w:tcPr>
            <w:tcW w:w="960" w:type="dxa"/>
            <w:tcBorders>
              <w:top w:val="nil"/>
              <w:left w:val="nil"/>
              <w:bottom w:val="single" w:sz="4" w:space="0" w:color="auto"/>
              <w:right w:val="single" w:sz="4" w:space="0" w:color="auto"/>
            </w:tcBorders>
            <w:shd w:val="clear" w:color="auto" w:fill="auto"/>
            <w:noWrap/>
            <w:vAlign w:val="bottom"/>
            <w:hideMark/>
          </w:tcPr>
          <w:p w14:paraId="7E5FC9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14,6</w:t>
            </w:r>
          </w:p>
        </w:tc>
        <w:tc>
          <w:tcPr>
            <w:tcW w:w="1190" w:type="dxa"/>
            <w:tcBorders>
              <w:top w:val="nil"/>
              <w:left w:val="nil"/>
              <w:bottom w:val="single" w:sz="4" w:space="0" w:color="auto"/>
              <w:right w:val="single" w:sz="4" w:space="0" w:color="auto"/>
            </w:tcBorders>
            <w:shd w:val="clear" w:color="auto" w:fill="auto"/>
            <w:noWrap/>
            <w:vAlign w:val="bottom"/>
            <w:hideMark/>
          </w:tcPr>
          <w:p w14:paraId="3BCEC6C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4C2E8757"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DA083B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31EAEF4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1CE98BA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469F1C8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00" w:type="dxa"/>
            <w:tcBorders>
              <w:top w:val="nil"/>
              <w:left w:val="nil"/>
              <w:bottom w:val="single" w:sz="4" w:space="0" w:color="auto"/>
              <w:right w:val="single" w:sz="4" w:space="0" w:color="auto"/>
            </w:tcBorders>
            <w:shd w:val="clear" w:color="auto" w:fill="auto"/>
            <w:noWrap/>
            <w:vAlign w:val="bottom"/>
            <w:hideMark/>
          </w:tcPr>
          <w:p w14:paraId="6116038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2491B9B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58D93D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236E79F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604931F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730FF1D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45BE3FD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2EA3061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3F2CD5E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3615DD7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FDD4D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234,08</w:t>
            </w:r>
          </w:p>
        </w:tc>
        <w:tc>
          <w:tcPr>
            <w:tcW w:w="960" w:type="dxa"/>
            <w:tcBorders>
              <w:top w:val="nil"/>
              <w:left w:val="nil"/>
              <w:bottom w:val="single" w:sz="4" w:space="0" w:color="auto"/>
              <w:right w:val="single" w:sz="4" w:space="0" w:color="auto"/>
            </w:tcBorders>
            <w:shd w:val="clear" w:color="auto" w:fill="auto"/>
            <w:noWrap/>
            <w:vAlign w:val="bottom"/>
            <w:hideMark/>
          </w:tcPr>
          <w:p w14:paraId="6802A1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15,3</w:t>
            </w:r>
          </w:p>
        </w:tc>
        <w:tc>
          <w:tcPr>
            <w:tcW w:w="1190" w:type="dxa"/>
            <w:tcBorders>
              <w:top w:val="nil"/>
              <w:left w:val="nil"/>
              <w:bottom w:val="single" w:sz="4" w:space="0" w:color="auto"/>
              <w:right w:val="single" w:sz="4" w:space="0" w:color="auto"/>
            </w:tcBorders>
            <w:shd w:val="clear" w:color="auto" w:fill="auto"/>
            <w:noWrap/>
            <w:vAlign w:val="bottom"/>
            <w:hideMark/>
          </w:tcPr>
          <w:p w14:paraId="480A3F6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3ADDE111"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00AEE4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2E649D5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64F51A9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2A0A536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00" w:type="dxa"/>
            <w:tcBorders>
              <w:top w:val="nil"/>
              <w:left w:val="nil"/>
              <w:bottom w:val="single" w:sz="4" w:space="0" w:color="auto"/>
              <w:right w:val="single" w:sz="4" w:space="0" w:color="auto"/>
            </w:tcBorders>
            <w:shd w:val="clear" w:color="auto" w:fill="auto"/>
            <w:noWrap/>
            <w:vAlign w:val="bottom"/>
            <w:hideMark/>
          </w:tcPr>
          <w:p w14:paraId="692F290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5145E6B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1B1711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968</w:t>
            </w:r>
          </w:p>
        </w:tc>
        <w:tc>
          <w:tcPr>
            <w:tcW w:w="800" w:type="dxa"/>
            <w:tcBorders>
              <w:top w:val="nil"/>
              <w:left w:val="nil"/>
              <w:bottom w:val="single" w:sz="4" w:space="0" w:color="auto"/>
              <w:right w:val="single" w:sz="4" w:space="0" w:color="auto"/>
            </w:tcBorders>
            <w:shd w:val="clear" w:color="auto" w:fill="auto"/>
            <w:noWrap/>
            <w:vAlign w:val="bottom"/>
            <w:hideMark/>
          </w:tcPr>
          <w:p w14:paraId="0F4B90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61031E8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4FB6F06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383113E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4DD479A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6B4AD5A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30F2478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9AF996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507,17</w:t>
            </w:r>
          </w:p>
        </w:tc>
        <w:tc>
          <w:tcPr>
            <w:tcW w:w="960" w:type="dxa"/>
            <w:tcBorders>
              <w:top w:val="nil"/>
              <w:left w:val="nil"/>
              <w:bottom w:val="single" w:sz="4" w:space="0" w:color="auto"/>
              <w:right w:val="single" w:sz="4" w:space="0" w:color="auto"/>
            </w:tcBorders>
            <w:shd w:val="clear" w:color="auto" w:fill="auto"/>
            <w:noWrap/>
            <w:vAlign w:val="bottom"/>
            <w:hideMark/>
          </w:tcPr>
          <w:p w14:paraId="409CF29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22,5</w:t>
            </w:r>
          </w:p>
        </w:tc>
        <w:tc>
          <w:tcPr>
            <w:tcW w:w="1190" w:type="dxa"/>
            <w:tcBorders>
              <w:top w:val="nil"/>
              <w:left w:val="nil"/>
              <w:bottom w:val="single" w:sz="4" w:space="0" w:color="auto"/>
              <w:right w:val="single" w:sz="4" w:space="0" w:color="auto"/>
            </w:tcBorders>
            <w:shd w:val="clear" w:color="auto" w:fill="auto"/>
            <w:noWrap/>
            <w:vAlign w:val="bottom"/>
            <w:hideMark/>
          </w:tcPr>
          <w:p w14:paraId="6012589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32,0</w:t>
            </w:r>
          </w:p>
        </w:tc>
      </w:tr>
      <w:tr w:rsidR="008446DF" w:rsidRPr="008446DF" w14:paraId="348F7108"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6D1009D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1B564D9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58EB03E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4B01864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00" w:type="dxa"/>
            <w:tcBorders>
              <w:top w:val="nil"/>
              <w:left w:val="nil"/>
              <w:bottom w:val="single" w:sz="4" w:space="0" w:color="auto"/>
              <w:right w:val="single" w:sz="4" w:space="0" w:color="auto"/>
            </w:tcBorders>
            <w:shd w:val="clear" w:color="auto" w:fill="auto"/>
            <w:noWrap/>
            <w:vAlign w:val="bottom"/>
            <w:hideMark/>
          </w:tcPr>
          <w:p w14:paraId="1489A8C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001C1F8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1F32E7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968</w:t>
            </w:r>
          </w:p>
        </w:tc>
        <w:tc>
          <w:tcPr>
            <w:tcW w:w="800" w:type="dxa"/>
            <w:tcBorders>
              <w:top w:val="nil"/>
              <w:left w:val="nil"/>
              <w:bottom w:val="single" w:sz="4" w:space="0" w:color="auto"/>
              <w:right w:val="single" w:sz="4" w:space="0" w:color="auto"/>
            </w:tcBorders>
            <w:shd w:val="clear" w:color="auto" w:fill="auto"/>
            <w:noWrap/>
            <w:vAlign w:val="bottom"/>
            <w:hideMark/>
          </w:tcPr>
          <w:p w14:paraId="794AD86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475C1C9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33C0AEF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0205B7E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306C5E1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4862CEB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11A1D12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7E06F6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546,18</w:t>
            </w:r>
          </w:p>
        </w:tc>
        <w:tc>
          <w:tcPr>
            <w:tcW w:w="960" w:type="dxa"/>
            <w:tcBorders>
              <w:top w:val="nil"/>
              <w:left w:val="nil"/>
              <w:bottom w:val="single" w:sz="4" w:space="0" w:color="auto"/>
              <w:right w:val="single" w:sz="4" w:space="0" w:color="auto"/>
            </w:tcBorders>
            <w:shd w:val="clear" w:color="auto" w:fill="auto"/>
            <w:noWrap/>
            <w:vAlign w:val="bottom"/>
            <w:hideMark/>
          </w:tcPr>
          <w:p w14:paraId="481E6D6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23,4</w:t>
            </w:r>
          </w:p>
        </w:tc>
        <w:tc>
          <w:tcPr>
            <w:tcW w:w="1190" w:type="dxa"/>
            <w:tcBorders>
              <w:top w:val="nil"/>
              <w:left w:val="nil"/>
              <w:bottom w:val="single" w:sz="4" w:space="0" w:color="auto"/>
              <w:right w:val="single" w:sz="4" w:space="0" w:color="auto"/>
            </w:tcBorders>
            <w:shd w:val="clear" w:color="auto" w:fill="auto"/>
            <w:noWrap/>
            <w:vAlign w:val="bottom"/>
            <w:hideMark/>
          </w:tcPr>
          <w:p w14:paraId="5258D27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32,0</w:t>
            </w:r>
          </w:p>
        </w:tc>
      </w:tr>
    </w:tbl>
    <w:p w14:paraId="7DF00A28" w14:textId="77777777" w:rsidR="008446DF" w:rsidRPr="008446DF" w:rsidRDefault="008446DF" w:rsidP="008446DF">
      <w:pPr>
        <w:spacing w:after="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val="kk-KZ" w:eastAsia="ru-RU"/>
        </w:rPr>
        <w:t xml:space="preserve">                                                                                                  </w:t>
      </w:r>
      <w:r w:rsidRPr="008446DF">
        <w:rPr>
          <w:rFonts w:ascii="Times New Roman" w:eastAsia="Times New Roman" w:hAnsi="Times New Roman"/>
          <w:sz w:val="20"/>
          <w:szCs w:val="20"/>
          <w:lang w:val="en-US" w:eastAsia="ru-RU"/>
        </w:rPr>
        <w:t xml:space="preserve">    </w:t>
      </w:r>
      <w:r w:rsidRPr="008446DF">
        <w:rPr>
          <w:rFonts w:ascii="Times New Roman" w:eastAsia="Times New Roman" w:hAnsi="Times New Roman"/>
          <w:sz w:val="20"/>
          <w:szCs w:val="20"/>
          <w:lang w:val="kk-KZ" w:eastAsia="ru-RU"/>
        </w:rPr>
        <w:t xml:space="preserve"> Тереңдігі</w:t>
      </w:r>
      <w:r w:rsidRPr="008446DF">
        <w:rPr>
          <w:rFonts w:ascii="Times New Roman" w:eastAsia="Times New Roman" w:hAnsi="Times New Roman"/>
          <w:sz w:val="20"/>
          <w:szCs w:val="20"/>
          <w:lang w:eastAsia="ru-RU"/>
        </w:rPr>
        <w:t xml:space="preserve"> – 550м</w:t>
      </w:r>
    </w:p>
    <w:tbl>
      <w:tblPr>
        <w:tblW w:w="13648" w:type="dxa"/>
        <w:tblInd w:w="93" w:type="dxa"/>
        <w:tblLook w:val="04A0" w:firstRow="1" w:lastRow="0" w:firstColumn="1" w:lastColumn="0" w:noHBand="0" w:noVBand="1"/>
      </w:tblPr>
      <w:tblGrid>
        <w:gridCol w:w="700"/>
        <w:gridCol w:w="960"/>
        <w:gridCol w:w="700"/>
        <w:gridCol w:w="740"/>
        <w:gridCol w:w="700"/>
        <w:gridCol w:w="820"/>
        <w:gridCol w:w="820"/>
        <w:gridCol w:w="800"/>
        <w:gridCol w:w="640"/>
        <w:gridCol w:w="751"/>
        <w:gridCol w:w="600"/>
        <w:gridCol w:w="847"/>
        <w:gridCol w:w="560"/>
        <w:gridCol w:w="900"/>
        <w:gridCol w:w="960"/>
        <w:gridCol w:w="960"/>
        <w:gridCol w:w="1190"/>
      </w:tblGrid>
      <w:tr w:rsidR="008446DF" w:rsidRPr="008446DF" w14:paraId="168AAD7A" w14:textId="77777777" w:rsidTr="00DC63A1">
        <w:trPr>
          <w:trHeight w:val="679"/>
        </w:trPr>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CC2A0F4"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Кн</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1A5BDBB"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E6C89F8"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c>
          <w:tcPr>
            <w:tcW w:w="7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4F5E389"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826BC95"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11D9AB6"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7C51840"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Sоп</w:t>
            </w:r>
          </w:p>
        </w:tc>
        <w:tc>
          <w:tcPr>
            <w:tcW w:w="8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F402AD0"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6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BB7460E"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Кпр</w:t>
            </w:r>
          </w:p>
        </w:tc>
        <w:tc>
          <w:tcPr>
            <w:tcW w:w="7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1074E6A"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Кпмф</w:t>
            </w:r>
          </w:p>
        </w:tc>
        <w:tc>
          <w:tcPr>
            <w:tcW w:w="6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05835B6"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Кк</w:t>
            </w:r>
          </w:p>
        </w:tc>
        <w:tc>
          <w:tcPr>
            <w:tcW w:w="84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31174F7"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Кбетта</w:t>
            </w:r>
          </w:p>
        </w:tc>
        <w:tc>
          <w:tcPr>
            <w:tcW w:w="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FC0E64C"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b</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64FBECA"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C57194F"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472C1F2"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119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1871703"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Размеры сдвоенных целиков</w:t>
            </w:r>
          </w:p>
        </w:tc>
      </w:tr>
      <w:tr w:rsidR="008446DF" w:rsidRPr="008446DF" w14:paraId="1F7DE713"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612DDD9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3799B8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1F4DA24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00566B5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00" w:type="dxa"/>
            <w:tcBorders>
              <w:top w:val="nil"/>
              <w:left w:val="nil"/>
              <w:bottom w:val="single" w:sz="4" w:space="0" w:color="auto"/>
              <w:right w:val="single" w:sz="4" w:space="0" w:color="auto"/>
            </w:tcBorders>
            <w:shd w:val="clear" w:color="auto" w:fill="auto"/>
            <w:noWrap/>
            <w:vAlign w:val="bottom"/>
            <w:hideMark/>
          </w:tcPr>
          <w:p w14:paraId="0E5F8B6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027459E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44AA709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59AECD5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2208A6A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40ED130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200CC2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53A4429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5F9A851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45EFFFE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339C84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128,74</w:t>
            </w:r>
          </w:p>
        </w:tc>
        <w:tc>
          <w:tcPr>
            <w:tcW w:w="960" w:type="dxa"/>
            <w:tcBorders>
              <w:top w:val="nil"/>
              <w:left w:val="nil"/>
              <w:bottom w:val="single" w:sz="4" w:space="0" w:color="auto"/>
              <w:right w:val="single" w:sz="4" w:space="0" w:color="auto"/>
            </w:tcBorders>
            <w:shd w:val="clear" w:color="auto" w:fill="auto"/>
            <w:noWrap/>
            <w:vAlign w:val="bottom"/>
            <w:hideMark/>
          </w:tcPr>
          <w:p w14:paraId="7AC5AAA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11,3</w:t>
            </w:r>
          </w:p>
        </w:tc>
        <w:tc>
          <w:tcPr>
            <w:tcW w:w="1190" w:type="dxa"/>
            <w:tcBorders>
              <w:top w:val="nil"/>
              <w:left w:val="nil"/>
              <w:bottom w:val="single" w:sz="4" w:space="0" w:color="auto"/>
              <w:right w:val="single" w:sz="4" w:space="0" w:color="auto"/>
            </w:tcBorders>
            <w:shd w:val="clear" w:color="auto" w:fill="auto"/>
            <w:noWrap/>
            <w:vAlign w:val="bottom"/>
            <w:hideMark/>
          </w:tcPr>
          <w:p w14:paraId="0C2FC3F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293CBE50"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C167F8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4627E7D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03F4FB1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68527E9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00" w:type="dxa"/>
            <w:tcBorders>
              <w:top w:val="nil"/>
              <w:left w:val="nil"/>
              <w:bottom w:val="single" w:sz="4" w:space="0" w:color="auto"/>
              <w:right w:val="single" w:sz="4" w:space="0" w:color="auto"/>
            </w:tcBorders>
            <w:shd w:val="clear" w:color="auto" w:fill="auto"/>
            <w:noWrap/>
            <w:vAlign w:val="bottom"/>
            <w:hideMark/>
          </w:tcPr>
          <w:p w14:paraId="3FCF7F1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164C329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43E518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65CB87F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4C2C886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637946D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3EA03A4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23E916F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402261F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0214F39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8D267F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150,2</w:t>
            </w:r>
          </w:p>
        </w:tc>
        <w:tc>
          <w:tcPr>
            <w:tcW w:w="960" w:type="dxa"/>
            <w:tcBorders>
              <w:top w:val="nil"/>
              <w:left w:val="nil"/>
              <w:bottom w:val="single" w:sz="4" w:space="0" w:color="auto"/>
              <w:right w:val="single" w:sz="4" w:space="0" w:color="auto"/>
            </w:tcBorders>
            <w:shd w:val="clear" w:color="auto" w:fill="auto"/>
            <w:noWrap/>
            <w:vAlign w:val="bottom"/>
            <w:hideMark/>
          </w:tcPr>
          <w:p w14:paraId="3AEB1C5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12,3</w:t>
            </w:r>
          </w:p>
        </w:tc>
        <w:tc>
          <w:tcPr>
            <w:tcW w:w="1190" w:type="dxa"/>
            <w:tcBorders>
              <w:top w:val="nil"/>
              <w:left w:val="nil"/>
              <w:bottom w:val="single" w:sz="4" w:space="0" w:color="auto"/>
              <w:right w:val="single" w:sz="4" w:space="0" w:color="auto"/>
            </w:tcBorders>
            <w:shd w:val="clear" w:color="auto" w:fill="auto"/>
            <w:noWrap/>
            <w:vAlign w:val="bottom"/>
            <w:hideMark/>
          </w:tcPr>
          <w:p w14:paraId="68ABFE0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08620A76"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A5DDB4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1DB11E7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2EE96F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4C6D1F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00" w:type="dxa"/>
            <w:tcBorders>
              <w:top w:val="nil"/>
              <w:left w:val="nil"/>
              <w:bottom w:val="single" w:sz="4" w:space="0" w:color="auto"/>
              <w:right w:val="single" w:sz="4" w:space="0" w:color="auto"/>
            </w:tcBorders>
            <w:shd w:val="clear" w:color="auto" w:fill="auto"/>
            <w:noWrap/>
            <w:vAlign w:val="bottom"/>
            <w:hideMark/>
          </w:tcPr>
          <w:p w14:paraId="1164162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47B35AE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46B3C76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79F5B90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62C8DA2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4E65C71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3193645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7E7C62A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04E1516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52FB860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65260B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171,66</w:t>
            </w:r>
          </w:p>
        </w:tc>
        <w:tc>
          <w:tcPr>
            <w:tcW w:w="960" w:type="dxa"/>
            <w:tcBorders>
              <w:top w:val="nil"/>
              <w:left w:val="nil"/>
              <w:bottom w:val="single" w:sz="4" w:space="0" w:color="auto"/>
              <w:right w:val="single" w:sz="4" w:space="0" w:color="auto"/>
            </w:tcBorders>
            <w:shd w:val="clear" w:color="auto" w:fill="auto"/>
            <w:noWrap/>
            <w:vAlign w:val="bottom"/>
            <w:hideMark/>
          </w:tcPr>
          <w:p w14:paraId="7155049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13,1</w:t>
            </w:r>
          </w:p>
        </w:tc>
        <w:tc>
          <w:tcPr>
            <w:tcW w:w="1190" w:type="dxa"/>
            <w:tcBorders>
              <w:top w:val="nil"/>
              <w:left w:val="nil"/>
              <w:bottom w:val="single" w:sz="4" w:space="0" w:color="auto"/>
              <w:right w:val="single" w:sz="4" w:space="0" w:color="auto"/>
            </w:tcBorders>
            <w:shd w:val="clear" w:color="auto" w:fill="auto"/>
            <w:noWrap/>
            <w:vAlign w:val="bottom"/>
            <w:hideMark/>
          </w:tcPr>
          <w:p w14:paraId="659E63A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5CDB3FD8"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4380FF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65C9019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6B4F0B0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5266A0B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00" w:type="dxa"/>
            <w:tcBorders>
              <w:top w:val="nil"/>
              <w:left w:val="nil"/>
              <w:bottom w:val="single" w:sz="4" w:space="0" w:color="auto"/>
              <w:right w:val="single" w:sz="4" w:space="0" w:color="auto"/>
            </w:tcBorders>
            <w:shd w:val="clear" w:color="auto" w:fill="auto"/>
            <w:noWrap/>
            <w:vAlign w:val="bottom"/>
            <w:hideMark/>
          </w:tcPr>
          <w:p w14:paraId="4631A8D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7A25FCD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E61B6A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25A9B3F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7A6A99A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66962E2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2A748F5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54AADC6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39D674A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345C93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746073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193,11</w:t>
            </w:r>
          </w:p>
        </w:tc>
        <w:tc>
          <w:tcPr>
            <w:tcW w:w="960" w:type="dxa"/>
            <w:tcBorders>
              <w:top w:val="nil"/>
              <w:left w:val="nil"/>
              <w:bottom w:val="single" w:sz="4" w:space="0" w:color="auto"/>
              <w:right w:val="single" w:sz="4" w:space="0" w:color="auto"/>
            </w:tcBorders>
            <w:shd w:val="clear" w:color="auto" w:fill="auto"/>
            <w:noWrap/>
            <w:vAlign w:val="bottom"/>
            <w:hideMark/>
          </w:tcPr>
          <w:p w14:paraId="348EE18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13,9</w:t>
            </w:r>
          </w:p>
        </w:tc>
        <w:tc>
          <w:tcPr>
            <w:tcW w:w="1190" w:type="dxa"/>
            <w:tcBorders>
              <w:top w:val="nil"/>
              <w:left w:val="nil"/>
              <w:bottom w:val="single" w:sz="4" w:space="0" w:color="auto"/>
              <w:right w:val="single" w:sz="4" w:space="0" w:color="auto"/>
            </w:tcBorders>
            <w:shd w:val="clear" w:color="auto" w:fill="auto"/>
            <w:noWrap/>
            <w:vAlign w:val="bottom"/>
            <w:hideMark/>
          </w:tcPr>
          <w:p w14:paraId="686DF1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29B55173"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622D2E9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7A60362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58099EC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041E006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00" w:type="dxa"/>
            <w:tcBorders>
              <w:top w:val="nil"/>
              <w:left w:val="nil"/>
              <w:bottom w:val="single" w:sz="4" w:space="0" w:color="auto"/>
              <w:right w:val="single" w:sz="4" w:space="0" w:color="auto"/>
            </w:tcBorders>
            <w:shd w:val="clear" w:color="auto" w:fill="auto"/>
            <w:noWrap/>
            <w:vAlign w:val="bottom"/>
            <w:hideMark/>
          </w:tcPr>
          <w:p w14:paraId="0E0258C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0B143FE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2E36B1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098F13D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50F9D0F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1AD258B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12A32FA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196860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545A571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28CBA05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6D1F52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214,57</w:t>
            </w:r>
          </w:p>
        </w:tc>
        <w:tc>
          <w:tcPr>
            <w:tcW w:w="960" w:type="dxa"/>
            <w:tcBorders>
              <w:top w:val="nil"/>
              <w:left w:val="nil"/>
              <w:bottom w:val="single" w:sz="4" w:space="0" w:color="auto"/>
              <w:right w:val="single" w:sz="4" w:space="0" w:color="auto"/>
            </w:tcBorders>
            <w:shd w:val="clear" w:color="auto" w:fill="auto"/>
            <w:noWrap/>
            <w:vAlign w:val="bottom"/>
            <w:hideMark/>
          </w:tcPr>
          <w:p w14:paraId="5FB7B09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14,6</w:t>
            </w:r>
          </w:p>
        </w:tc>
        <w:tc>
          <w:tcPr>
            <w:tcW w:w="1190" w:type="dxa"/>
            <w:tcBorders>
              <w:top w:val="nil"/>
              <w:left w:val="nil"/>
              <w:bottom w:val="single" w:sz="4" w:space="0" w:color="auto"/>
              <w:right w:val="single" w:sz="4" w:space="0" w:color="auto"/>
            </w:tcBorders>
            <w:shd w:val="clear" w:color="auto" w:fill="auto"/>
            <w:noWrap/>
            <w:vAlign w:val="bottom"/>
            <w:hideMark/>
          </w:tcPr>
          <w:p w14:paraId="24FD6FC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7DE1535D"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2C0278C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75E12A0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5A15914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08722E4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00" w:type="dxa"/>
            <w:tcBorders>
              <w:top w:val="nil"/>
              <w:left w:val="nil"/>
              <w:bottom w:val="single" w:sz="4" w:space="0" w:color="auto"/>
              <w:right w:val="single" w:sz="4" w:space="0" w:color="auto"/>
            </w:tcBorders>
            <w:shd w:val="clear" w:color="auto" w:fill="auto"/>
            <w:noWrap/>
            <w:vAlign w:val="bottom"/>
            <w:hideMark/>
          </w:tcPr>
          <w:p w14:paraId="1F660E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2937805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14275D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7DAFD82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5E05281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06DFCA0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5255656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3120D10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52FED50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153E3F5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010940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236,03</w:t>
            </w:r>
          </w:p>
        </w:tc>
        <w:tc>
          <w:tcPr>
            <w:tcW w:w="960" w:type="dxa"/>
            <w:tcBorders>
              <w:top w:val="nil"/>
              <w:left w:val="nil"/>
              <w:bottom w:val="single" w:sz="4" w:space="0" w:color="auto"/>
              <w:right w:val="single" w:sz="4" w:space="0" w:color="auto"/>
            </w:tcBorders>
            <w:shd w:val="clear" w:color="auto" w:fill="auto"/>
            <w:noWrap/>
            <w:vAlign w:val="bottom"/>
            <w:hideMark/>
          </w:tcPr>
          <w:p w14:paraId="670B4C1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15,4</w:t>
            </w:r>
          </w:p>
        </w:tc>
        <w:tc>
          <w:tcPr>
            <w:tcW w:w="1190" w:type="dxa"/>
            <w:tcBorders>
              <w:top w:val="nil"/>
              <w:left w:val="nil"/>
              <w:bottom w:val="single" w:sz="4" w:space="0" w:color="auto"/>
              <w:right w:val="single" w:sz="4" w:space="0" w:color="auto"/>
            </w:tcBorders>
            <w:shd w:val="clear" w:color="auto" w:fill="auto"/>
            <w:noWrap/>
            <w:vAlign w:val="bottom"/>
            <w:hideMark/>
          </w:tcPr>
          <w:p w14:paraId="377425F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3CEABCF7"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4848006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0D4580A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3E65A12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5BE4DD4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00" w:type="dxa"/>
            <w:tcBorders>
              <w:top w:val="nil"/>
              <w:left w:val="nil"/>
              <w:bottom w:val="single" w:sz="4" w:space="0" w:color="auto"/>
              <w:right w:val="single" w:sz="4" w:space="0" w:color="auto"/>
            </w:tcBorders>
            <w:shd w:val="clear" w:color="auto" w:fill="auto"/>
            <w:noWrap/>
            <w:vAlign w:val="bottom"/>
            <w:hideMark/>
          </w:tcPr>
          <w:p w14:paraId="760A449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02F60D2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34626E5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3F30317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36E75B2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649FEF3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6A8A58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6EE263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7E1358E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4746162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6CC51E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257,49</w:t>
            </w:r>
          </w:p>
        </w:tc>
        <w:tc>
          <w:tcPr>
            <w:tcW w:w="960" w:type="dxa"/>
            <w:tcBorders>
              <w:top w:val="nil"/>
              <w:left w:val="nil"/>
              <w:bottom w:val="single" w:sz="4" w:space="0" w:color="auto"/>
              <w:right w:val="single" w:sz="4" w:space="0" w:color="auto"/>
            </w:tcBorders>
            <w:shd w:val="clear" w:color="auto" w:fill="auto"/>
            <w:noWrap/>
            <w:vAlign w:val="bottom"/>
            <w:hideMark/>
          </w:tcPr>
          <w:p w14:paraId="476EB0D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16,0</w:t>
            </w:r>
          </w:p>
        </w:tc>
        <w:tc>
          <w:tcPr>
            <w:tcW w:w="1190" w:type="dxa"/>
            <w:tcBorders>
              <w:top w:val="nil"/>
              <w:left w:val="nil"/>
              <w:bottom w:val="single" w:sz="4" w:space="0" w:color="auto"/>
              <w:right w:val="single" w:sz="4" w:space="0" w:color="auto"/>
            </w:tcBorders>
            <w:shd w:val="clear" w:color="auto" w:fill="auto"/>
            <w:noWrap/>
            <w:vAlign w:val="bottom"/>
            <w:hideMark/>
          </w:tcPr>
          <w:p w14:paraId="7C82B1C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6C3C3652"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46026E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47C01C5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300D167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0122D42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00" w:type="dxa"/>
            <w:tcBorders>
              <w:top w:val="nil"/>
              <w:left w:val="nil"/>
              <w:bottom w:val="single" w:sz="4" w:space="0" w:color="auto"/>
              <w:right w:val="single" w:sz="4" w:space="0" w:color="auto"/>
            </w:tcBorders>
            <w:shd w:val="clear" w:color="auto" w:fill="auto"/>
            <w:noWrap/>
            <w:vAlign w:val="bottom"/>
            <w:hideMark/>
          </w:tcPr>
          <w:p w14:paraId="3031B39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7DC4408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6CECBD7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968</w:t>
            </w:r>
          </w:p>
        </w:tc>
        <w:tc>
          <w:tcPr>
            <w:tcW w:w="800" w:type="dxa"/>
            <w:tcBorders>
              <w:top w:val="nil"/>
              <w:left w:val="nil"/>
              <w:bottom w:val="single" w:sz="4" w:space="0" w:color="auto"/>
              <w:right w:val="single" w:sz="4" w:space="0" w:color="auto"/>
            </w:tcBorders>
            <w:shd w:val="clear" w:color="auto" w:fill="auto"/>
            <w:noWrap/>
            <w:vAlign w:val="bottom"/>
            <w:hideMark/>
          </w:tcPr>
          <w:p w14:paraId="512C8F6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358696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074D25A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35AB6ED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0CC7CD6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6820A5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477D674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30EFC4F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557,88</w:t>
            </w:r>
          </w:p>
        </w:tc>
        <w:tc>
          <w:tcPr>
            <w:tcW w:w="960" w:type="dxa"/>
            <w:tcBorders>
              <w:top w:val="nil"/>
              <w:left w:val="nil"/>
              <w:bottom w:val="single" w:sz="4" w:space="0" w:color="auto"/>
              <w:right w:val="single" w:sz="4" w:space="0" w:color="auto"/>
            </w:tcBorders>
            <w:shd w:val="clear" w:color="auto" w:fill="auto"/>
            <w:noWrap/>
            <w:vAlign w:val="bottom"/>
            <w:hideMark/>
          </w:tcPr>
          <w:p w14:paraId="79641E1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23,6</w:t>
            </w:r>
          </w:p>
        </w:tc>
        <w:tc>
          <w:tcPr>
            <w:tcW w:w="1190" w:type="dxa"/>
            <w:tcBorders>
              <w:top w:val="nil"/>
              <w:left w:val="nil"/>
              <w:bottom w:val="single" w:sz="4" w:space="0" w:color="auto"/>
              <w:right w:val="single" w:sz="4" w:space="0" w:color="auto"/>
            </w:tcBorders>
            <w:shd w:val="clear" w:color="auto" w:fill="auto"/>
            <w:noWrap/>
            <w:vAlign w:val="bottom"/>
            <w:hideMark/>
          </w:tcPr>
          <w:p w14:paraId="10E2EA1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32,0</w:t>
            </w:r>
          </w:p>
        </w:tc>
      </w:tr>
      <w:tr w:rsidR="008446DF" w:rsidRPr="008446DF" w14:paraId="433E2A92"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5CFCD52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6A8B4D6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7D2566B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1EE390A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00" w:type="dxa"/>
            <w:tcBorders>
              <w:top w:val="nil"/>
              <w:left w:val="nil"/>
              <w:bottom w:val="single" w:sz="4" w:space="0" w:color="auto"/>
              <w:right w:val="single" w:sz="4" w:space="0" w:color="auto"/>
            </w:tcBorders>
            <w:shd w:val="clear" w:color="auto" w:fill="auto"/>
            <w:noWrap/>
            <w:vAlign w:val="bottom"/>
            <w:hideMark/>
          </w:tcPr>
          <w:p w14:paraId="1B31BD8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5E40898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6CE8132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968</w:t>
            </w:r>
          </w:p>
        </w:tc>
        <w:tc>
          <w:tcPr>
            <w:tcW w:w="800" w:type="dxa"/>
            <w:tcBorders>
              <w:top w:val="nil"/>
              <w:left w:val="nil"/>
              <w:bottom w:val="single" w:sz="4" w:space="0" w:color="auto"/>
              <w:right w:val="single" w:sz="4" w:space="0" w:color="auto"/>
            </w:tcBorders>
            <w:shd w:val="clear" w:color="auto" w:fill="auto"/>
            <w:noWrap/>
            <w:vAlign w:val="bottom"/>
            <w:hideMark/>
          </w:tcPr>
          <w:p w14:paraId="1E345BB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59B0836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63AEF30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49ADDB6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2DC727C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560" w:type="dxa"/>
            <w:tcBorders>
              <w:top w:val="nil"/>
              <w:left w:val="nil"/>
              <w:bottom w:val="single" w:sz="4" w:space="0" w:color="auto"/>
              <w:right w:val="single" w:sz="4" w:space="0" w:color="auto"/>
            </w:tcBorders>
            <w:shd w:val="clear" w:color="auto" w:fill="auto"/>
            <w:noWrap/>
            <w:vAlign w:val="bottom"/>
            <w:hideMark/>
          </w:tcPr>
          <w:p w14:paraId="4C4D046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41AFF0B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5B16C0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600,8</w:t>
            </w:r>
          </w:p>
        </w:tc>
        <w:tc>
          <w:tcPr>
            <w:tcW w:w="960" w:type="dxa"/>
            <w:tcBorders>
              <w:top w:val="nil"/>
              <w:left w:val="nil"/>
              <w:bottom w:val="single" w:sz="4" w:space="0" w:color="auto"/>
              <w:right w:val="single" w:sz="4" w:space="0" w:color="auto"/>
            </w:tcBorders>
            <w:shd w:val="clear" w:color="auto" w:fill="auto"/>
            <w:noWrap/>
            <w:vAlign w:val="bottom"/>
            <w:hideMark/>
          </w:tcPr>
          <w:p w14:paraId="528A051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24,5</w:t>
            </w:r>
          </w:p>
        </w:tc>
        <w:tc>
          <w:tcPr>
            <w:tcW w:w="1190" w:type="dxa"/>
            <w:tcBorders>
              <w:top w:val="nil"/>
              <w:left w:val="nil"/>
              <w:bottom w:val="single" w:sz="4" w:space="0" w:color="auto"/>
              <w:right w:val="single" w:sz="4" w:space="0" w:color="auto"/>
            </w:tcBorders>
            <w:shd w:val="clear" w:color="auto" w:fill="auto"/>
            <w:noWrap/>
            <w:vAlign w:val="bottom"/>
            <w:hideMark/>
          </w:tcPr>
          <w:p w14:paraId="13F1EDD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32,0</w:t>
            </w:r>
          </w:p>
        </w:tc>
      </w:tr>
    </w:tbl>
    <w:p w14:paraId="42F3F83C" w14:textId="77777777" w:rsidR="008446DF" w:rsidRPr="008446DF" w:rsidRDefault="008446DF" w:rsidP="008446DF">
      <w:pPr>
        <w:spacing w:after="0" w:line="240" w:lineRule="auto"/>
        <w:ind w:left="720"/>
        <w:contextualSpacing/>
        <w:rPr>
          <w:rFonts w:ascii="Times New Roman" w:hAnsi="Times New Roman"/>
          <w:lang w:val="kk-KZ"/>
        </w:rPr>
      </w:pPr>
      <w:r w:rsidRPr="008446DF">
        <w:rPr>
          <w:rFonts w:ascii="Times New Roman" w:hAnsi="Times New Roman"/>
          <w:lang w:val="kk-KZ"/>
        </w:rPr>
        <w:t>Кесте  4.7, б – Өте қатты жарышақталған құмтаспен (Ктр=0,4), аралық қабаттармен (Кпр= 0,8) және төбесі мен табаны қызыл құмтастармен  (Кк= 0,7) ұсынылған кентіректердің  параметрлері, камераның ұзындығы  l=12 м, кентірек- тікбұрышты, осі вертикаль, құлама бұрышы  25-35°</w:t>
      </w:r>
    </w:p>
    <w:p w14:paraId="2486DD6E" w14:textId="77777777" w:rsidR="008446DF" w:rsidRPr="008446DF" w:rsidRDefault="008446DF" w:rsidP="008446DF">
      <w:pPr>
        <w:spacing w:after="0" w:line="240" w:lineRule="auto"/>
        <w:ind w:left="720"/>
        <w:contextualSpacing/>
        <w:rPr>
          <w:rFonts w:ascii="Times New Roman" w:hAnsi="Times New Roman"/>
          <w:lang w:val="kk-KZ"/>
        </w:rPr>
      </w:pPr>
      <w:r w:rsidRPr="008446DF">
        <w:rPr>
          <w:rFonts w:ascii="Times New Roman" w:hAnsi="Times New Roman"/>
          <w:lang w:val="kk-KZ"/>
        </w:rPr>
        <w:t xml:space="preserve">  Н=тереңдігі, h-тудалық дененің  қалыңдығы</w:t>
      </w:r>
    </w:p>
    <w:p w14:paraId="64E99150" w14:textId="77777777" w:rsidR="008446DF" w:rsidRPr="008446DF" w:rsidRDefault="008446DF" w:rsidP="008446DF">
      <w:pPr>
        <w:spacing w:after="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val="kk-KZ" w:eastAsia="ru-RU"/>
        </w:rPr>
        <w:t xml:space="preserve">                                                                                                                 Тереңдігі</w:t>
      </w:r>
      <w:r w:rsidRPr="008446DF">
        <w:rPr>
          <w:rFonts w:ascii="Times New Roman" w:eastAsia="Times New Roman" w:hAnsi="Times New Roman"/>
          <w:sz w:val="20"/>
          <w:szCs w:val="20"/>
          <w:lang w:eastAsia="ru-RU"/>
        </w:rPr>
        <w:t xml:space="preserve"> – 500м</w:t>
      </w:r>
    </w:p>
    <w:tbl>
      <w:tblPr>
        <w:tblW w:w="13648" w:type="dxa"/>
        <w:tblInd w:w="456" w:type="dxa"/>
        <w:tblLook w:val="04A0" w:firstRow="1" w:lastRow="0" w:firstColumn="1" w:lastColumn="0" w:noHBand="0" w:noVBand="1"/>
      </w:tblPr>
      <w:tblGrid>
        <w:gridCol w:w="700"/>
        <w:gridCol w:w="960"/>
        <w:gridCol w:w="700"/>
        <w:gridCol w:w="740"/>
        <w:gridCol w:w="700"/>
        <w:gridCol w:w="820"/>
        <w:gridCol w:w="820"/>
        <w:gridCol w:w="800"/>
        <w:gridCol w:w="640"/>
        <w:gridCol w:w="751"/>
        <w:gridCol w:w="600"/>
        <w:gridCol w:w="847"/>
        <w:gridCol w:w="560"/>
        <w:gridCol w:w="900"/>
        <w:gridCol w:w="960"/>
        <w:gridCol w:w="960"/>
        <w:gridCol w:w="1190"/>
      </w:tblGrid>
      <w:tr w:rsidR="008446DF" w:rsidRPr="008446DF" w14:paraId="19B6EDDA" w14:textId="77777777" w:rsidTr="00DC63A1">
        <w:trPr>
          <w:trHeight w:val="765"/>
        </w:trPr>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F78876C"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Кн</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DF02082"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01C192F"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c>
          <w:tcPr>
            <w:tcW w:w="7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0FEE096"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CFAC364"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B26C6F2"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9AAEFCE"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Sоп</w:t>
            </w:r>
          </w:p>
        </w:tc>
        <w:tc>
          <w:tcPr>
            <w:tcW w:w="8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DBE8D05"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6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234FB31"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Кпр</w:t>
            </w:r>
          </w:p>
        </w:tc>
        <w:tc>
          <w:tcPr>
            <w:tcW w:w="7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59562BE"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Кпмф</w:t>
            </w:r>
          </w:p>
        </w:tc>
        <w:tc>
          <w:tcPr>
            <w:tcW w:w="6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EF9C1A1"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Кк</w:t>
            </w:r>
          </w:p>
        </w:tc>
        <w:tc>
          <w:tcPr>
            <w:tcW w:w="84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E861694"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Кбетта</w:t>
            </w:r>
          </w:p>
        </w:tc>
        <w:tc>
          <w:tcPr>
            <w:tcW w:w="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91D047B"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b</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941BEEC"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A462E36"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167BC95"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119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3BAA0C8"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Размеры сдвоенных целиков</w:t>
            </w:r>
          </w:p>
        </w:tc>
      </w:tr>
      <w:tr w:rsidR="008446DF" w:rsidRPr="008446DF" w14:paraId="26D6B3F5"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9CF8B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4A34105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4A64C38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16AD388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00" w:type="dxa"/>
            <w:tcBorders>
              <w:top w:val="nil"/>
              <w:left w:val="nil"/>
              <w:bottom w:val="single" w:sz="4" w:space="0" w:color="auto"/>
              <w:right w:val="single" w:sz="4" w:space="0" w:color="auto"/>
            </w:tcBorders>
            <w:shd w:val="clear" w:color="auto" w:fill="auto"/>
            <w:noWrap/>
            <w:vAlign w:val="bottom"/>
            <w:hideMark/>
          </w:tcPr>
          <w:p w14:paraId="0E5D846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34AC5D1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37B619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3F5BC6D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3EE79F3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56D3BF8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14682B0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7B47D58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0DD887E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46E237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F849F7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121,92</w:t>
            </w:r>
          </w:p>
        </w:tc>
        <w:tc>
          <w:tcPr>
            <w:tcW w:w="960" w:type="dxa"/>
            <w:tcBorders>
              <w:top w:val="nil"/>
              <w:left w:val="nil"/>
              <w:bottom w:val="single" w:sz="4" w:space="0" w:color="auto"/>
              <w:right w:val="single" w:sz="4" w:space="0" w:color="auto"/>
            </w:tcBorders>
            <w:shd w:val="clear" w:color="auto" w:fill="auto"/>
            <w:noWrap/>
            <w:vAlign w:val="bottom"/>
            <w:hideMark/>
          </w:tcPr>
          <w:p w14:paraId="4DE6CE8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11,0</w:t>
            </w:r>
          </w:p>
        </w:tc>
        <w:tc>
          <w:tcPr>
            <w:tcW w:w="1190" w:type="dxa"/>
            <w:tcBorders>
              <w:top w:val="nil"/>
              <w:left w:val="nil"/>
              <w:bottom w:val="single" w:sz="4" w:space="0" w:color="auto"/>
              <w:right w:val="single" w:sz="4" w:space="0" w:color="auto"/>
            </w:tcBorders>
            <w:shd w:val="clear" w:color="auto" w:fill="auto"/>
            <w:noWrap/>
            <w:vAlign w:val="bottom"/>
            <w:hideMark/>
          </w:tcPr>
          <w:p w14:paraId="2A8E0EB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30A3D324"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5C28A0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633722E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554421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31C94D8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00" w:type="dxa"/>
            <w:tcBorders>
              <w:top w:val="nil"/>
              <w:left w:val="nil"/>
              <w:bottom w:val="single" w:sz="4" w:space="0" w:color="auto"/>
              <w:right w:val="single" w:sz="4" w:space="0" w:color="auto"/>
            </w:tcBorders>
            <w:shd w:val="clear" w:color="auto" w:fill="auto"/>
            <w:noWrap/>
            <w:vAlign w:val="bottom"/>
            <w:hideMark/>
          </w:tcPr>
          <w:p w14:paraId="12AF622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6D55113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3813FE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407E005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3CE0386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00E10B6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54805B6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5B3F02C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1B59ECA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63D969A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6B756C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142,23</w:t>
            </w:r>
          </w:p>
        </w:tc>
        <w:tc>
          <w:tcPr>
            <w:tcW w:w="960" w:type="dxa"/>
            <w:tcBorders>
              <w:top w:val="nil"/>
              <w:left w:val="nil"/>
              <w:bottom w:val="single" w:sz="4" w:space="0" w:color="auto"/>
              <w:right w:val="single" w:sz="4" w:space="0" w:color="auto"/>
            </w:tcBorders>
            <w:shd w:val="clear" w:color="auto" w:fill="auto"/>
            <w:noWrap/>
            <w:vAlign w:val="bottom"/>
            <w:hideMark/>
          </w:tcPr>
          <w:p w14:paraId="6289F19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11,9</w:t>
            </w:r>
          </w:p>
        </w:tc>
        <w:tc>
          <w:tcPr>
            <w:tcW w:w="1190" w:type="dxa"/>
            <w:tcBorders>
              <w:top w:val="nil"/>
              <w:left w:val="nil"/>
              <w:bottom w:val="single" w:sz="4" w:space="0" w:color="auto"/>
              <w:right w:val="single" w:sz="4" w:space="0" w:color="auto"/>
            </w:tcBorders>
            <w:shd w:val="clear" w:color="auto" w:fill="auto"/>
            <w:noWrap/>
            <w:vAlign w:val="bottom"/>
            <w:hideMark/>
          </w:tcPr>
          <w:p w14:paraId="6105A55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468E618E"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7E7E73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369D17D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43A8998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3616A4A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00" w:type="dxa"/>
            <w:tcBorders>
              <w:top w:val="nil"/>
              <w:left w:val="nil"/>
              <w:bottom w:val="single" w:sz="4" w:space="0" w:color="auto"/>
              <w:right w:val="single" w:sz="4" w:space="0" w:color="auto"/>
            </w:tcBorders>
            <w:shd w:val="clear" w:color="auto" w:fill="auto"/>
            <w:noWrap/>
            <w:vAlign w:val="bottom"/>
            <w:hideMark/>
          </w:tcPr>
          <w:p w14:paraId="1DB6DD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0B68D4F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4FBF2ED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74740A6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22BEE7C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10CEB48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4EF925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55CD75B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46298E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4356281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B4D4AC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162,55</w:t>
            </w:r>
          </w:p>
        </w:tc>
        <w:tc>
          <w:tcPr>
            <w:tcW w:w="960" w:type="dxa"/>
            <w:tcBorders>
              <w:top w:val="nil"/>
              <w:left w:val="nil"/>
              <w:bottom w:val="single" w:sz="4" w:space="0" w:color="auto"/>
              <w:right w:val="single" w:sz="4" w:space="0" w:color="auto"/>
            </w:tcBorders>
            <w:shd w:val="clear" w:color="auto" w:fill="auto"/>
            <w:noWrap/>
            <w:vAlign w:val="bottom"/>
            <w:hideMark/>
          </w:tcPr>
          <w:p w14:paraId="3F3BA71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12,7</w:t>
            </w:r>
          </w:p>
        </w:tc>
        <w:tc>
          <w:tcPr>
            <w:tcW w:w="1190" w:type="dxa"/>
            <w:tcBorders>
              <w:top w:val="nil"/>
              <w:left w:val="nil"/>
              <w:bottom w:val="single" w:sz="4" w:space="0" w:color="auto"/>
              <w:right w:val="single" w:sz="4" w:space="0" w:color="auto"/>
            </w:tcBorders>
            <w:shd w:val="clear" w:color="auto" w:fill="auto"/>
            <w:noWrap/>
            <w:vAlign w:val="bottom"/>
            <w:hideMark/>
          </w:tcPr>
          <w:p w14:paraId="6E86DB0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2597BE31"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5F416AB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6BA7B80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1C4CFF8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50F39D0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00" w:type="dxa"/>
            <w:tcBorders>
              <w:top w:val="nil"/>
              <w:left w:val="nil"/>
              <w:bottom w:val="single" w:sz="4" w:space="0" w:color="auto"/>
              <w:right w:val="single" w:sz="4" w:space="0" w:color="auto"/>
            </w:tcBorders>
            <w:shd w:val="clear" w:color="auto" w:fill="auto"/>
            <w:noWrap/>
            <w:vAlign w:val="bottom"/>
            <w:hideMark/>
          </w:tcPr>
          <w:p w14:paraId="2CDD191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3917B27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D263A6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1E9C2E1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68A198B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1A6CE60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5EC12E7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3420BDE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67235B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5286C45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726D56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182,87</w:t>
            </w:r>
          </w:p>
        </w:tc>
        <w:tc>
          <w:tcPr>
            <w:tcW w:w="960" w:type="dxa"/>
            <w:tcBorders>
              <w:top w:val="nil"/>
              <w:left w:val="nil"/>
              <w:bottom w:val="single" w:sz="4" w:space="0" w:color="auto"/>
              <w:right w:val="single" w:sz="4" w:space="0" w:color="auto"/>
            </w:tcBorders>
            <w:shd w:val="clear" w:color="auto" w:fill="auto"/>
            <w:noWrap/>
            <w:vAlign w:val="bottom"/>
            <w:hideMark/>
          </w:tcPr>
          <w:p w14:paraId="47D6D40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13,5</w:t>
            </w:r>
          </w:p>
        </w:tc>
        <w:tc>
          <w:tcPr>
            <w:tcW w:w="1190" w:type="dxa"/>
            <w:tcBorders>
              <w:top w:val="nil"/>
              <w:left w:val="nil"/>
              <w:bottom w:val="single" w:sz="4" w:space="0" w:color="auto"/>
              <w:right w:val="single" w:sz="4" w:space="0" w:color="auto"/>
            </w:tcBorders>
            <w:shd w:val="clear" w:color="auto" w:fill="auto"/>
            <w:noWrap/>
            <w:vAlign w:val="bottom"/>
            <w:hideMark/>
          </w:tcPr>
          <w:p w14:paraId="1790B5B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056B02BB"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496824A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3B5420F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2581AA4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7A6F2E8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00" w:type="dxa"/>
            <w:tcBorders>
              <w:top w:val="nil"/>
              <w:left w:val="nil"/>
              <w:bottom w:val="single" w:sz="4" w:space="0" w:color="auto"/>
              <w:right w:val="single" w:sz="4" w:space="0" w:color="auto"/>
            </w:tcBorders>
            <w:shd w:val="clear" w:color="auto" w:fill="auto"/>
            <w:noWrap/>
            <w:vAlign w:val="bottom"/>
            <w:hideMark/>
          </w:tcPr>
          <w:p w14:paraId="1657DF3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441BC8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8ED8FE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4CB748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2E55A83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27225A1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BE6C24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0EB6FD4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1D2023C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508601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D5BC01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203,19</w:t>
            </w:r>
          </w:p>
        </w:tc>
        <w:tc>
          <w:tcPr>
            <w:tcW w:w="960" w:type="dxa"/>
            <w:tcBorders>
              <w:top w:val="nil"/>
              <w:left w:val="nil"/>
              <w:bottom w:val="single" w:sz="4" w:space="0" w:color="auto"/>
              <w:right w:val="single" w:sz="4" w:space="0" w:color="auto"/>
            </w:tcBorders>
            <w:shd w:val="clear" w:color="auto" w:fill="auto"/>
            <w:noWrap/>
            <w:vAlign w:val="bottom"/>
            <w:hideMark/>
          </w:tcPr>
          <w:p w14:paraId="23E58CA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w:t>
            </w:r>
          </w:p>
        </w:tc>
        <w:tc>
          <w:tcPr>
            <w:tcW w:w="1190" w:type="dxa"/>
            <w:tcBorders>
              <w:top w:val="nil"/>
              <w:left w:val="nil"/>
              <w:bottom w:val="single" w:sz="4" w:space="0" w:color="auto"/>
              <w:right w:val="single" w:sz="4" w:space="0" w:color="auto"/>
            </w:tcBorders>
            <w:shd w:val="clear" w:color="auto" w:fill="auto"/>
            <w:noWrap/>
            <w:vAlign w:val="bottom"/>
            <w:hideMark/>
          </w:tcPr>
          <w:p w14:paraId="38508E2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24B0F0A4"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7554841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465D57F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0604ED0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060541B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00" w:type="dxa"/>
            <w:tcBorders>
              <w:top w:val="nil"/>
              <w:left w:val="nil"/>
              <w:bottom w:val="single" w:sz="4" w:space="0" w:color="auto"/>
              <w:right w:val="single" w:sz="4" w:space="0" w:color="auto"/>
            </w:tcBorders>
            <w:shd w:val="clear" w:color="auto" w:fill="auto"/>
            <w:noWrap/>
            <w:vAlign w:val="bottom"/>
            <w:hideMark/>
          </w:tcPr>
          <w:p w14:paraId="12B7CB9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300A818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E18D75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3A08F0C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0409DE8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09AAD1E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7942BA1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0FE91EC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7D4DA04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260A157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BE72CA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223,51</w:t>
            </w:r>
          </w:p>
        </w:tc>
        <w:tc>
          <w:tcPr>
            <w:tcW w:w="960" w:type="dxa"/>
            <w:tcBorders>
              <w:top w:val="nil"/>
              <w:left w:val="nil"/>
              <w:bottom w:val="single" w:sz="4" w:space="0" w:color="auto"/>
              <w:right w:val="single" w:sz="4" w:space="0" w:color="auto"/>
            </w:tcBorders>
            <w:shd w:val="clear" w:color="auto" w:fill="auto"/>
            <w:noWrap/>
            <w:vAlign w:val="bottom"/>
            <w:hideMark/>
          </w:tcPr>
          <w:p w14:paraId="1EA9177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1190" w:type="dxa"/>
            <w:tcBorders>
              <w:top w:val="nil"/>
              <w:left w:val="nil"/>
              <w:bottom w:val="single" w:sz="4" w:space="0" w:color="auto"/>
              <w:right w:val="single" w:sz="4" w:space="0" w:color="auto"/>
            </w:tcBorders>
            <w:shd w:val="clear" w:color="auto" w:fill="auto"/>
            <w:noWrap/>
            <w:vAlign w:val="bottom"/>
            <w:hideMark/>
          </w:tcPr>
          <w:p w14:paraId="57F6734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1BAF50A8"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30C7D8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01375AA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439CEF7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769B704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00" w:type="dxa"/>
            <w:tcBorders>
              <w:top w:val="nil"/>
              <w:left w:val="nil"/>
              <w:bottom w:val="single" w:sz="4" w:space="0" w:color="auto"/>
              <w:right w:val="single" w:sz="4" w:space="0" w:color="auto"/>
            </w:tcBorders>
            <w:shd w:val="clear" w:color="auto" w:fill="auto"/>
            <w:noWrap/>
            <w:vAlign w:val="bottom"/>
            <w:hideMark/>
          </w:tcPr>
          <w:p w14:paraId="4430885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14EABB4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C1F9E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34201DB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4F21FEB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663522D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1F85AD8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665FDD3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06B5EBB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0C20541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4F4718A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243,83</w:t>
            </w:r>
          </w:p>
        </w:tc>
        <w:tc>
          <w:tcPr>
            <w:tcW w:w="960" w:type="dxa"/>
            <w:tcBorders>
              <w:top w:val="nil"/>
              <w:left w:val="nil"/>
              <w:bottom w:val="single" w:sz="4" w:space="0" w:color="auto"/>
              <w:right w:val="single" w:sz="4" w:space="0" w:color="auto"/>
            </w:tcBorders>
            <w:shd w:val="clear" w:color="auto" w:fill="auto"/>
            <w:noWrap/>
            <w:vAlign w:val="bottom"/>
            <w:hideMark/>
          </w:tcPr>
          <w:p w14:paraId="758982C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w:t>
            </w:r>
          </w:p>
        </w:tc>
        <w:tc>
          <w:tcPr>
            <w:tcW w:w="1190" w:type="dxa"/>
            <w:tcBorders>
              <w:top w:val="nil"/>
              <w:left w:val="nil"/>
              <w:bottom w:val="single" w:sz="4" w:space="0" w:color="auto"/>
              <w:right w:val="single" w:sz="4" w:space="0" w:color="auto"/>
            </w:tcBorders>
            <w:shd w:val="clear" w:color="auto" w:fill="auto"/>
            <w:noWrap/>
            <w:vAlign w:val="bottom"/>
            <w:hideMark/>
          </w:tcPr>
          <w:p w14:paraId="376AEA6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57B0FCB1"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2FB5EB5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711225D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6041D27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5834E02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00" w:type="dxa"/>
            <w:tcBorders>
              <w:top w:val="nil"/>
              <w:left w:val="nil"/>
              <w:bottom w:val="single" w:sz="4" w:space="0" w:color="auto"/>
              <w:right w:val="single" w:sz="4" w:space="0" w:color="auto"/>
            </w:tcBorders>
            <w:shd w:val="clear" w:color="auto" w:fill="auto"/>
            <w:noWrap/>
            <w:vAlign w:val="bottom"/>
            <w:hideMark/>
          </w:tcPr>
          <w:p w14:paraId="7F87EA5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1C370CD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6F35A5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968</w:t>
            </w:r>
          </w:p>
        </w:tc>
        <w:tc>
          <w:tcPr>
            <w:tcW w:w="800" w:type="dxa"/>
            <w:tcBorders>
              <w:top w:val="nil"/>
              <w:left w:val="nil"/>
              <w:bottom w:val="single" w:sz="4" w:space="0" w:color="auto"/>
              <w:right w:val="single" w:sz="4" w:space="0" w:color="auto"/>
            </w:tcBorders>
            <w:shd w:val="clear" w:color="auto" w:fill="auto"/>
            <w:noWrap/>
            <w:vAlign w:val="bottom"/>
            <w:hideMark/>
          </w:tcPr>
          <w:p w14:paraId="40DE4A3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2AD3300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02E6278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5288301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4DAA342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159FC3C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2D26ED6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496D89A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528,3</w:t>
            </w:r>
          </w:p>
        </w:tc>
        <w:tc>
          <w:tcPr>
            <w:tcW w:w="960" w:type="dxa"/>
            <w:tcBorders>
              <w:top w:val="nil"/>
              <w:left w:val="nil"/>
              <w:bottom w:val="single" w:sz="4" w:space="0" w:color="auto"/>
              <w:right w:val="single" w:sz="4" w:space="0" w:color="auto"/>
            </w:tcBorders>
            <w:shd w:val="clear" w:color="auto" w:fill="auto"/>
            <w:noWrap/>
            <w:vAlign w:val="bottom"/>
            <w:hideMark/>
          </w:tcPr>
          <w:p w14:paraId="0A46258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23,0</w:t>
            </w:r>
          </w:p>
        </w:tc>
        <w:tc>
          <w:tcPr>
            <w:tcW w:w="1190" w:type="dxa"/>
            <w:tcBorders>
              <w:top w:val="nil"/>
              <w:left w:val="nil"/>
              <w:bottom w:val="single" w:sz="4" w:space="0" w:color="auto"/>
              <w:right w:val="single" w:sz="4" w:space="0" w:color="auto"/>
            </w:tcBorders>
            <w:shd w:val="clear" w:color="auto" w:fill="auto"/>
            <w:noWrap/>
            <w:vAlign w:val="bottom"/>
            <w:hideMark/>
          </w:tcPr>
          <w:p w14:paraId="401A9AC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32,0</w:t>
            </w:r>
          </w:p>
        </w:tc>
      </w:tr>
      <w:tr w:rsidR="008446DF" w:rsidRPr="008446DF" w14:paraId="4CC0561E"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BDAECD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58BBD1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3864422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c>
          <w:tcPr>
            <w:tcW w:w="740" w:type="dxa"/>
            <w:tcBorders>
              <w:top w:val="nil"/>
              <w:left w:val="nil"/>
              <w:bottom w:val="single" w:sz="4" w:space="0" w:color="auto"/>
              <w:right w:val="single" w:sz="4" w:space="0" w:color="auto"/>
            </w:tcBorders>
            <w:shd w:val="clear" w:color="auto" w:fill="auto"/>
            <w:noWrap/>
            <w:vAlign w:val="bottom"/>
            <w:hideMark/>
          </w:tcPr>
          <w:p w14:paraId="794ACA2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00" w:type="dxa"/>
            <w:tcBorders>
              <w:top w:val="nil"/>
              <w:left w:val="nil"/>
              <w:bottom w:val="single" w:sz="4" w:space="0" w:color="auto"/>
              <w:right w:val="single" w:sz="4" w:space="0" w:color="auto"/>
            </w:tcBorders>
            <w:shd w:val="clear" w:color="auto" w:fill="auto"/>
            <w:noWrap/>
            <w:vAlign w:val="bottom"/>
            <w:hideMark/>
          </w:tcPr>
          <w:p w14:paraId="4539266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3C835C7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680192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968</w:t>
            </w:r>
          </w:p>
        </w:tc>
        <w:tc>
          <w:tcPr>
            <w:tcW w:w="800" w:type="dxa"/>
            <w:tcBorders>
              <w:top w:val="nil"/>
              <w:left w:val="nil"/>
              <w:bottom w:val="single" w:sz="4" w:space="0" w:color="auto"/>
              <w:right w:val="single" w:sz="4" w:space="0" w:color="auto"/>
            </w:tcBorders>
            <w:shd w:val="clear" w:color="auto" w:fill="auto"/>
            <w:noWrap/>
            <w:vAlign w:val="bottom"/>
            <w:hideMark/>
          </w:tcPr>
          <w:p w14:paraId="4B51BCA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19BFBB3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6B7F328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09C272A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03B57C9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6478588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7E855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734879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568,94</w:t>
            </w:r>
          </w:p>
        </w:tc>
        <w:tc>
          <w:tcPr>
            <w:tcW w:w="960" w:type="dxa"/>
            <w:tcBorders>
              <w:top w:val="nil"/>
              <w:left w:val="nil"/>
              <w:bottom w:val="single" w:sz="4" w:space="0" w:color="auto"/>
              <w:right w:val="single" w:sz="4" w:space="0" w:color="auto"/>
            </w:tcBorders>
            <w:shd w:val="clear" w:color="auto" w:fill="auto"/>
            <w:noWrap/>
            <w:vAlign w:val="bottom"/>
            <w:hideMark/>
          </w:tcPr>
          <w:p w14:paraId="25426B5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23,9</w:t>
            </w:r>
          </w:p>
        </w:tc>
        <w:tc>
          <w:tcPr>
            <w:tcW w:w="1190" w:type="dxa"/>
            <w:tcBorders>
              <w:top w:val="nil"/>
              <w:left w:val="nil"/>
              <w:bottom w:val="single" w:sz="4" w:space="0" w:color="auto"/>
              <w:right w:val="single" w:sz="4" w:space="0" w:color="auto"/>
            </w:tcBorders>
            <w:shd w:val="clear" w:color="auto" w:fill="auto"/>
            <w:noWrap/>
            <w:vAlign w:val="bottom"/>
            <w:hideMark/>
          </w:tcPr>
          <w:p w14:paraId="001BFCD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32,0</w:t>
            </w:r>
          </w:p>
        </w:tc>
      </w:tr>
    </w:tbl>
    <w:p w14:paraId="09B4A0B5" w14:textId="77777777" w:rsidR="008446DF" w:rsidRPr="008446DF" w:rsidRDefault="008446DF" w:rsidP="008446DF">
      <w:pPr>
        <w:spacing w:after="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val="kk-KZ" w:eastAsia="ru-RU"/>
        </w:rPr>
        <w:t xml:space="preserve">                                                                                                            Тереңдігі</w:t>
      </w:r>
      <w:r w:rsidRPr="008446DF">
        <w:rPr>
          <w:rFonts w:ascii="Times New Roman" w:eastAsia="Times New Roman" w:hAnsi="Times New Roman"/>
          <w:sz w:val="20"/>
          <w:szCs w:val="20"/>
          <w:lang w:eastAsia="ru-RU"/>
        </w:rPr>
        <w:t xml:space="preserve"> – 550м</w:t>
      </w:r>
    </w:p>
    <w:tbl>
      <w:tblPr>
        <w:tblW w:w="13648" w:type="dxa"/>
        <w:tblInd w:w="456" w:type="dxa"/>
        <w:tblLook w:val="04A0" w:firstRow="1" w:lastRow="0" w:firstColumn="1" w:lastColumn="0" w:noHBand="0" w:noVBand="1"/>
      </w:tblPr>
      <w:tblGrid>
        <w:gridCol w:w="700"/>
        <w:gridCol w:w="960"/>
        <w:gridCol w:w="700"/>
        <w:gridCol w:w="740"/>
        <w:gridCol w:w="700"/>
        <w:gridCol w:w="820"/>
        <w:gridCol w:w="820"/>
        <w:gridCol w:w="800"/>
        <w:gridCol w:w="640"/>
        <w:gridCol w:w="751"/>
        <w:gridCol w:w="600"/>
        <w:gridCol w:w="847"/>
        <w:gridCol w:w="560"/>
        <w:gridCol w:w="900"/>
        <w:gridCol w:w="960"/>
        <w:gridCol w:w="960"/>
        <w:gridCol w:w="1190"/>
      </w:tblGrid>
      <w:tr w:rsidR="008446DF" w:rsidRPr="008446DF" w14:paraId="4F00D9F5" w14:textId="77777777" w:rsidTr="00DC63A1">
        <w:trPr>
          <w:trHeight w:val="765"/>
        </w:trPr>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185FF84"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Кн</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CA85AE6"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1B3EB6B"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c>
          <w:tcPr>
            <w:tcW w:w="7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E5B34C0"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C036B29"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A32F3B1"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FBB8113"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Sоп</w:t>
            </w:r>
          </w:p>
        </w:tc>
        <w:tc>
          <w:tcPr>
            <w:tcW w:w="8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753A373"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6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EB23BAF"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Кпр</w:t>
            </w:r>
          </w:p>
        </w:tc>
        <w:tc>
          <w:tcPr>
            <w:tcW w:w="7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6A8784C"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Кпмф</w:t>
            </w:r>
          </w:p>
        </w:tc>
        <w:tc>
          <w:tcPr>
            <w:tcW w:w="6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81BDFA3"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Кк</w:t>
            </w:r>
          </w:p>
        </w:tc>
        <w:tc>
          <w:tcPr>
            <w:tcW w:w="84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05F5CDC"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Кбетта</w:t>
            </w:r>
          </w:p>
        </w:tc>
        <w:tc>
          <w:tcPr>
            <w:tcW w:w="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57A4C72"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b</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FD39A29"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3CE148C"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3F7303A"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119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D01F42A" w14:textId="77777777" w:rsidR="008446DF" w:rsidRPr="008446DF" w:rsidRDefault="008446DF" w:rsidP="008446DF">
            <w:pPr>
              <w:spacing w:after="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Размеры сдвоенных целиков</w:t>
            </w:r>
          </w:p>
        </w:tc>
      </w:tr>
      <w:tr w:rsidR="008446DF" w:rsidRPr="008446DF" w14:paraId="61736790"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6EB658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6473F7E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4FFA2ED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4BE494D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00" w:type="dxa"/>
            <w:tcBorders>
              <w:top w:val="nil"/>
              <w:left w:val="nil"/>
              <w:bottom w:val="single" w:sz="4" w:space="0" w:color="auto"/>
              <w:right w:val="single" w:sz="4" w:space="0" w:color="auto"/>
            </w:tcBorders>
            <w:shd w:val="clear" w:color="auto" w:fill="auto"/>
            <w:noWrap/>
            <w:vAlign w:val="bottom"/>
            <w:hideMark/>
          </w:tcPr>
          <w:p w14:paraId="1B301EE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201D7ED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6980DE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3259D37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3B12952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52F1155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05CBB2F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729CC4A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03322E1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371EEAF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3828F1E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134,11</w:t>
            </w:r>
          </w:p>
        </w:tc>
        <w:tc>
          <w:tcPr>
            <w:tcW w:w="960" w:type="dxa"/>
            <w:tcBorders>
              <w:top w:val="nil"/>
              <w:left w:val="nil"/>
              <w:bottom w:val="single" w:sz="4" w:space="0" w:color="auto"/>
              <w:right w:val="single" w:sz="4" w:space="0" w:color="auto"/>
            </w:tcBorders>
            <w:shd w:val="clear" w:color="auto" w:fill="auto"/>
            <w:noWrap/>
            <w:vAlign w:val="bottom"/>
            <w:hideMark/>
          </w:tcPr>
          <w:p w14:paraId="15D60D0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11,6</w:t>
            </w:r>
          </w:p>
        </w:tc>
        <w:tc>
          <w:tcPr>
            <w:tcW w:w="1190" w:type="dxa"/>
            <w:tcBorders>
              <w:top w:val="nil"/>
              <w:left w:val="nil"/>
              <w:bottom w:val="single" w:sz="4" w:space="0" w:color="auto"/>
              <w:right w:val="single" w:sz="4" w:space="0" w:color="auto"/>
            </w:tcBorders>
            <w:shd w:val="clear" w:color="auto" w:fill="auto"/>
            <w:noWrap/>
            <w:vAlign w:val="bottom"/>
            <w:hideMark/>
          </w:tcPr>
          <w:p w14:paraId="4FBEB00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768339A6"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2358DE8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235E758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79CF9F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2D2B7FF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00" w:type="dxa"/>
            <w:tcBorders>
              <w:top w:val="nil"/>
              <w:left w:val="nil"/>
              <w:bottom w:val="single" w:sz="4" w:space="0" w:color="auto"/>
              <w:right w:val="single" w:sz="4" w:space="0" w:color="auto"/>
            </w:tcBorders>
            <w:shd w:val="clear" w:color="auto" w:fill="auto"/>
            <w:noWrap/>
            <w:vAlign w:val="bottom"/>
            <w:hideMark/>
          </w:tcPr>
          <w:p w14:paraId="78D8DB1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325A736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308F85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1A2B68D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0E60B32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2EC6A75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160F180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5C190FA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4879FDA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0B04481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3E4F113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156,46</w:t>
            </w:r>
          </w:p>
        </w:tc>
        <w:tc>
          <w:tcPr>
            <w:tcW w:w="960" w:type="dxa"/>
            <w:tcBorders>
              <w:top w:val="nil"/>
              <w:left w:val="nil"/>
              <w:bottom w:val="single" w:sz="4" w:space="0" w:color="auto"/>
              <w:right w:val="single" w:sz="4" w:space="0" w:color="auto"/>
            </w:tcBorders>
            <w:shd w:val="clear" w:color="auto" w:fill="auto"/>
            <w:noWrap/>
            <w:vAlign w:val="bottom"/>
            <w:hideMark/>
          </w:tcPr>
          <w:p w14:paraId="7A5564C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12,5</w:t>
            </w:r>
          </w:p>
        </w:tc>
        <w:tc>
          <w:tcPr>
            <w:tcW w:w="1190" w:type="dxa"/>
            <w:tcBorders>
              <w:top w:val="nil"/>
              <w:left w:val="nil"/>
              <w:bottom w:val="single" w:sz="4" w:space="0" w:color="auto"/>
              <w:right w:val="single" w:sz="4" w:space="0" w:color="auto"/>
            </w:tcBorders>
            <w:shd w:val="clear" w:color="auto" w:fill="auto"/>
            <w:noWrap/>
            <w:vAlign w:val="bottom"/>
            <w:hideMark/>
          </w:tcPr>
          <w:p w14:paraId="3907ACF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10ED8E00"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23477EC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08D8751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7310951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5E33C9B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00" w:type="dxa"/>
            <w:tcBorders>
              <w:top w:val="nil"/>
              <w:left w:val="nil"/>
              <w:bottom w:val="single" w:sz="4" w:space="0" w:color="auto"/>
              <w:right w:val="single" w:sz="4" w:space="0" w:color="auto"/>
            </w:tcBorders>
            <w:shd w:val="clear" w:color="auto" w:fill="auto"/>
            <w:noWrap/>
            <w:vAlign w:val="bottom"/>
            <w:hideMark/>
          </w:tcPr>
          <w:p w14:paraId="03CDC31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07C2859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4C8B3D0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14B1339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6D1455C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402CC40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10686A7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10C8A2E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7C1F668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5BADB36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31C8F04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178,81</w:t>
            </w:r>
          </w:p>
        </w:tc>
        <w:tc>
          <w:tcPr>
            <w:tcW w:w="960" w:type="dxa"/>
            <w:tcBorders>
              <w:top w:val="nil"/>
              <w:left w:val="nil"/>
              <w:bottom w:val="single" w:sz="4" w:space="0" w:color="auto"/>
              <w:right w:val="single" w:sz="4" w:space="0" w:color="auto"/>
            </w:tcBorders>
            <w:shd w:val="clear" w:color="auto" w:fill="auto"/>
            <w:noWrap/>
            <w:vAlign w:val="bottom"/>
            <w:hideMark/>
          </w:tcPr>
          <w:p w14:paraId="04B7B16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13,4</w:t>
            </w:r>
          </w:p>
        </w:tc>
        <w:tc>
          <w:tcPr>
            <w:tcW w:w="1190" w:type="dxa"/>
            <w:tcBorders>
              <w:top w:val="nil"/>
              <w:left w:val="nil"/>
              <w:bottom w:val="single" w:sz="4" w:space="0" w:color="auto"/>
              <w:right w:val="single" w:sz="4" w:space="0" w:color="auto"/>
            </w:tcBorders>
            <w:shd w:val="clear" w:color="auto" w:fill="auto"/>
            <w:noWrap/>
            <w:vAlign w:val="bottom"/>
            <w:hideMark/>
          </w:tcPr>
          <w:p w14:paraId="161DD12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6E355D30"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046D5EC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72D8FA4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0905C89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3DEDF4A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00" w:type="dxa"/>
            <w:tcBorders>
              <w:top w:val="nil"/>
              <w:left w:val="nil"/>
              <w:bottom w:val="single" w:sz="4" w:space="0" w:color="auto"/>
              <w:right w:val="single" w:sz="4" w:space="0" w:color="auto"/>
            </w:tcBorders>
            <w:shd w:val="clear" w:color="auto" w:fill="auto"/>
            <w:noWrap/>
            <w:vAlign w:val="bottom"/>
            <w:hideMark/>
          </w:tcPr>
          <w:p w14:paraId="6CCF2DF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6323364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8E5D14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039B67D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7BEA858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6F118C9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0F4C7D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04873ED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5383A1B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7BDFC5D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2B6AE1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201,16</w:t>
            </w:r>
          </w:p>
        </w:tc>
        <w:tc>
          <w:tcPr>
            <w:tcW w:w="960" w:type="dxa"/>
            <w:tcBorders>
              <w:top w:val="nil"/>
              <w:left w:val="nil"/>
              <w:bottom w:val="single" w:sz="4" w:space="0" w:color="auto"/>
              <w:right w:val="single" w:sz="4" w:space="0" w:color="auto"/>
            </w:tcBorders>
            <w:shd w:val="clear" w:color="auto" w:fill="auto"/>
            <w:noWrap/>
            <w:vAlign w:val="bottom"/>
            <w:hideMark/>
          </w:tcPr>
          <w:p w14:paraId="4540828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14,2</w:t>
            </w:r>
          </w:p>
        </w:tc>
        <w:tc>
          <w:tcPr>
            <w:tcW w:w="1190" w:type="dxa"/>
            <w:tcBorders>
              <w:top w:val="nil"/>
              <w:left w:val="nil"/>
              <w:bottom w:val="single" w:sz="4" w:space="0" w:color="auto"/>
              <w:right w:val="single" w:sz="4" w:space="0" w:color="auto"/>
            </w:tcBorders>
            <w:shd w:val="clear" w:color="auto" w:fill="auto"/>
            <w:noWrap/>
            <w:vAlign w:val="bottom"/>
            <w:hideMark/>
          </w:tcPr>
          <w:p w14:paraId="56DCC3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13FA54DB"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044E2B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3DBB408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53A6788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346A501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00" w:type="dxa"/>
            <w:tcBorders>
              <w:top w:val="nil"/>
              <w:left w:val="nil"/>
              <w:bottom w:val="single" w:sz="4" w:space="0" w:color="auto"/>
              <w:right w:val="single" w:sz="4" w:space="0" w:color="auto"/>
            </w:tcBorders>
            <w:shd w:val="clear" w:color="auto" w:fill="auto"/>
            <w:noWrap/>
            <w:vAlign w:val="bottom"/>
            <w:hideMark/>
          </w:tcPr>
          <w:p w14:paraId="6D908BE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5D530FA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68D511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066BBE4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6E6ED5F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2D129B4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3DDCB28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56B927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1836DAA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0B6DF8D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4F09D0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223,51</w:t>
            </w:r>
          </w:p>
        </w:tc>
        <w:tc>
          <w:tcPr>
            <w:tcW w:w="960" w:type="dxa"/>
            <w:tcBorders>
              <w:top w:val="nil"/>
              <w:left w:val="nil"/>
              <w:bottom w:val="single" w:sz="4" w:space="0" w:color="auto"/>
              <w:right w:val="single" w:sz="4" w:space="0" w:color="auto"/>
            </w:tcBorders>
            <w:shd w:val="clear" w:color="auto" w:fill="auto"/>
            <w:noWrap/>
            <w:vAlign w:val="bottom"/>
            <w:hideMark/>
          </w:tcPr>
          <w:p w14:paraId="6DC533F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1190" w:type="dxa"/>
            <w:tcBorders>
              <w:top w:val="nil"/>
              <w:left w:val="nil"/>
              <w:bottom w:val="single" w:sz="4" w:space="0" w:color="auto"/>
              <w:right w:val="single" w:sz="4" w:space="0" w:color="auto"/>
            </w:tcBorders>
            <w:shd w:val="clear" w:color="auto" w:fill="auto"/>
            <w:noWrap/>
            <w:vAlign w:val="bottom"/>
            <w:hideMark/>
          </w:tcPr>
          <w:p w14:paraId="41667DF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13149B8E"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059601E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66D45C3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7BE2FE5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4E43AD8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00" w:type="dxa"/>
            <w:tcBorders>
              <w:top w:val="nil"/>
              <w:left w:val="nil"/>
              <w:bottom w:val="single" w:sz="4" w:space="0" w:color="auto"/>
              <w:right w:val="single" w:sz="4" w:space="0" w:color="auto"/>
            </w:tcBorders>
            <w:shd w:val="clear" w:color="auto" w:fill="auto"/>
            <w:noWrap/>
            <w:vAlign w:val="bottom"/>
            <w:hideMark/>
          </w:tcPr>
          <w:p w14:paraId="1564621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4712FA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3E11555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484</w:t>
            </w:r>
          </w:p>
        </w:tc>
        <w:tc>
          <w:tcPr>
            <w:tcW w:w="800" w:type="dxa"/>
            <w:tcBorders>
              <w:top w:val="nil"/>
              <w:left w:val="nil"/>
              <w:bottom w:val="single" w:sz="4" w:space="0" w:color="auto"/>
              <w:right w:val="single" w:sz="4" w:space="0" w:color="auto"/>
            </w:tcBorders>
            <w:shd w:val="clear" w:color="auto" w:fill="auto"/>
            <w:noWrap/>
            <w:vAlign w:val="bottom"/>
            <w:hideMark/>
          </w:tcPr>
          <w:p w14:paraId="3A03D6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404E9BA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22B677D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4D1F431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435DFC6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07AA0CD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21BA3C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0BF9D1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245,86</w:t>
            </w:r>
          </w:p>
        </w:tc>
        <w:tc>
          <w:tcPr>
            <w:tcW w:w="960" w:type="dxa"/>
            <w:tcBorders>
              <w:top w:val="nil"/>
              <w:left w:val="nil"/>
              <w:bottom w:val="single" w:sz="4" w:space="0" w:color="auto"/>
              <w:right w:val="single" w:sz="4" w:space="0" w:color="auto"/>
            </w:tcBorders>
            <w:shd w:val="clear" w:color="auto" w:fill="auto"/>
            <w:noWrap/>
            <w:vAlign w:val="bottom"/>
            <w:hideMark/>
          </w:tcPr>
          <w:p w14:paraId="51F9A0F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15,7</w:t>
            </w:r>
          </w:p>
        </w:tc>
        <w:tc>
          <w:tcPr>
            <w:tcW w:w="1190" w:type="dxa"/>
            <w:tcBorders>
              <w:top w:val="nil"/>
              <w:left w:val="nil"/>
              <w:bottom w:val="single" w:sz="4" w:space="0" w:color="auto"/>
              <w:right w:val="single" w:sz="4" w:space="0" w:color="auto"/>
            </w:tcBorders>
            <w:shd w:val="clear" w:color="auto" w:fill="auto"/>
            <w:noWrap/>
            <w:vAlign w:val="bottom"/>
            <w:hideMark/>
          </w:tcPr>
          <w:p w14:paraId="70A207D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 </w:t>
            </w:r>
          </w:p>
        </w:tc>
      </w:tr>
      <w:tr w:rsidR="008446DF" w:rsidRPr="008446DF" w14:paraId="7752C424"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8A04A3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584BD93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70D9573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5CF3CE5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00" w:type="dxa"/>
            <w:tcBorders>
              <w:top w:val="nil"/>
              <w:left w:val="nil"/>
              <w:bottom w:val="single" w:sz="4" w:space="0" w:color="auto"/>
              <w:right w:val="single" w:sz="4" w:space="0" w:color="auto"/>
            </w:tcBorders>
            <w:shd w:val="clear" w:color="auto" w:fill="auto"/>
            <w:noWrap/>
            <w:vAlign w:val="bottom"/>
            <w:hideMark/>
          </w:tcPr>
          <w:p w14:paraId="103EE4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57D68B5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CAD97E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968</w:t>
            </w:r>
          </w:p>
        </w:tc>
        <w:tc>
          <w:tcPr>
            <w:tcW w:w="800" w:type="dxa"/>
            <w:tcBorders>
              <w:top w:val="nil"/>
              <w:left w:val="nil"/>
              <w:bottom w:val="single" w:sz="4" w:space="0" w:color="auto"/>
              <w:right w:val="single" w:sz="4" w:space="0" w:color="auto"/>
            </w:tcBorders>
            <w:shd w:val="clear" w:color="auto" w:fill="auto"/>
            <w:noWrap/>
            <w:vAlign w:val="bottom"/>
            <w:hideMark/>
          </w:tcPr>
          <w:p w14:paraId="0AA92AF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16E252D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03901D4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4ABF0DB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1E7E342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6AA3434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14592B2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3BDA272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536,43</w:t>
            </w:r>
          </w:p>
        </w:tc>
        <w:tc>
          <w:tcPr>
            <w:tcW w:w="960" w:type="dxa"/>
            <w:tcBorders>
              <w:top w:val="nil"/>
              <w:left w:val="nil"/>
              <w:bottom w:val="single" w:sz="4" w:space="0" w:color="auto"/>
              <w:right w:val="single" w:sz="4" w:space="0" w:color="auto"/>
            </w:tcBorders>
            <w:shd w:val="clear" w:color="auto" w:fill="auto"/>
            <w:noWrap/>
            <w:vAlign w:val="bottom"/>
            <w:hideMark/>
          </w:tcPr>
          <w:p w14:paraId="3B1CD9C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23,2</w:t>
            </w:r>
          </w:p>
        </w:tc>
        <w:tc>
          <w:tcPr>
            <w:tcW w:w="1190" w:type="dxa"/>
            <w:tcBorders>
              <w:top w:val="nil"/>
              <w:left w:val="nil"/>
              <w:bottom w:val="single" w:sz="4" w:space="0" w:color="auto"/>
              <w:right w:val="single" w:sz="4" w:space="0" w:color="auto"/>
            </w:tcBorders>
            <w:shd w:val="clear" w:color="auto" w:fill="auto"/>
            <w:noWrap/>
            <w:vAlign w:val="bottom"/>
            <w:hideMark/>
          </w:tcPr>
          <w:p w14:paraId="5CDBCCF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32,0</w:t>
            </w:r>
          </w:p>
        </w:tc>
      </w:tr>
      <w:tr w:rsidR="008446DF" w:rsidRPr="008446DF" w14:paraId="7B12AA75"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D3BA3E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340C5E8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5993AA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110A60B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00" w:type="dxa"/>
            <w:tcBorders>
              <w:top w:val="nil"/>
              <w:left w:val="nil"/>
              <w:bottom w:val="single" w:sz="4" w:space="0" w:color="auto"/>
              <w:right w:val="single" w:sz="4" w:space="0" w:color="auto"/>
            </w:tcBorders>
            <w:shd w:val="clear" w:color="auto" w:fill="auto"/>
            <w:noWrap/>
            <w:vAlign w:val="bottom"/>
            <w:hideMark/>
          </w:tcPr>
          <w:p w14:paraId="562C311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7863B0B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380591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968</w:t>
            </w:r>
          </w:p>
        </w:tc>
        <w:tc>
          <w:tcPr>
            <w:tcW w:w="800" w:type="dxa"/>
            <w:tcBorders>
              <w:top w:val="nil"/>
              <w:left w:val="nil"/>
              <w:bottom w:val="single" w:sz="4" w:space="0" w:color="auto"/>
              <w:right w:val="single" w:sz="4" w:space="0" w:color="auto"/>
            </w:tcBorders>
            <w:shd w:val="clear" w:color="auto" w:fill="auto"/>
            <w:noWrap/>
            <w:vAlign w:val="bottom"/>
            <w:hideMark/>
          </w:tcPr>
          <w:p w14:paraId="0DE7A38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0A7A0EE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079B3E2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69ABACB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7A0DC6D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7D910DB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40C77AD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3FC0A32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581,13</w:t>
            </w:r>
          </w:p>
        </w:tc>
        <w:tc>
          <w:tcPr>
            <w:tcW w:w="960" w:type="dxa"/>
            <w:tcBorders>
              <w:top w:val="nil"/>
              <w:left w:val="nil"/>
              <w:bottom w:val="single" w:sz="4" w:space="0" w:color="auto"/>
              <w:right w:val="single" w:sz="4" w:space="0" w:color="auto"/>
            </w:tcBorders>
            <w:shd w:val="clear" w:color="auto" w:fill="auto"/>
            <w:noWrap/>
            <w:vAlign w:val="bottom"/>
            <w:hideMark/>
          </w:tcPr>
          <w:p w14:paraId="5C411F6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24,1</w:t>
            </w:r>
          </w:p>
        </w:tc>
        <w:tc>
          <w:tcPr>
            <w:tcW w:w="1190" w:type="dxa"/>
            <w:tcBorders>
              <w:top w:val="nil"/>
              <w:left w:val="nil"/>
              <w:bottom w:val="single" w:sz="4" w:space="0" w:color="auto"/>
              <w:right w:val="single" w:sz="4" w:space="0" w:color="auto"/>
            </w:tcBorders>
            <w:shd w:val="clear" w:color="auto" w:fill="auto"/>
            <w:noWrap/>
            <w:vAlign w:val="bottom"/>
            <w:hideMark/>
          </w:tcPr>
          <w:p w14:paraId="495FCB9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32,0</w:t>
            </w:r>
          </w:p>
        </w:tc>
      </w:tr>
      <w:tr w:rsidR="008446DF" w:rsidRPr="008446DF" w14:paraId="5E55BCE7" w14:textId="77777777" w:rsidTr="00DC63A1">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62250B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3D7EC92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700" w:type="dxa"/>
            <w:tcBorders>
              <w:top w:val="nil"/>
              <w:left w:val="nil"/>
              <w:bottom w:val="single" w:sz="4" w:space="0" w:color="auto"/>
              <w:right w:val="single" w:sz="4" w:space="0" w:color="auto"/>
            </w:tcBorders>
            <w:shd w:val="clear" w:color="auto" w:fill="auto"/>
            <w:noWrap/>
            <w:vAlign w:val="bottom"/>
            <w:hideMark/>
          </w:tcPr>
          <w:p w14:paraId="43F7CD1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c>
          <w:tcPr>
            <w:tcW w:w="740" w:type="dxa"/>
            <w:tcBorders>
              <w:top w:val="nil"/>
              <w:left w:val="nil"/>
              <w:bottom w:val="single" w:sz="4" w:space="0" w:color="auto"/>
              <w:right w:val="single" w:sz="4" w:space="0" w:color="auto"/>
            </w:tcBorders>
            <w:shd w:val="clear" w:color="auto" w:fill="auto"/>
            <w:noWrap/>
            <w:vAlign w:val="bottom"/>
            <w:hideMark/>
          </w:tcPr>
          <w:p w14:paraId="1484934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00" w:type="dxa"/>
            <w:tcBorders>
              <w:top w:val="nil"/>
              <w:left w:val="nil"/>
              <w:bottom w:val="single" w:sz="4" w:space="0" w:color="auto"/>
              <w:right w:val="single" w:sz="4" w:space="0" w:color="auto"/>
            </w:tcBorders>
            <w:shd w:val="clear" w:color="auto" w:fill="auto"/>
            <w:noWrap/>
            <w:vAlign w:val="bottom"/>
            <w:hideMark/>
          </w:tcPr>
          <w:p w14:paraId="3D11BD3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w:t>
            </w:r>
          </w:p>
        </w:tc>
        <w:tc>
          <w:tcPr>
            <w:tcW w:w="820" w:type="dxa"/>
            <w:tcBorders>
              <w:top w:val="nil"/>
              <w:left w:val="nil"/>
              <w:bottom w:val="single" w:sz="4" w:space="0" w:color="auto"/>
              <w:right w:val="single" w:sz="4" w:space="0" w:color="auto"/>
            </w:tcBorders>
            <w:shd w:val="clear" w:color="auto" w:fill="auto"/>
            <w:noWrap/>
            <w:vAlign w:val="bottom"/>
            <w:hideMark/>
          </w:tcPr>
          <w:p w14:paraId="6C93CA7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CCAB32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968</w:t>
            </w:r>
          </w:p>
        </w:tc>
        <w:tc>
          <w:tcPr>
            <w:tcW w:w="800" w:type="dxa"/>
            <w:tcBorders>
              <w:top w:val="nil"/>
              <w:left w:val="nil"/>
              <w:bottom w:val="single" w:sz="4" w:space="0" w:color="auto"/>
              <w:right w:val="single" w:sz="4" w:space="0" w:color="auto"/>
            </w:tcBorders>
            <w:shd w:val="clear" w:color="auto" w:fill="auto"/>
            <w:noWrap/>
            <w:vAlign w:val="bottom"/>
            <w:hideMark/>
          </w:tcPr>
          <w:p w14:paraId="0748F36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640" w:type="dxa"/>
            <w:tcBorders>
              <w:top w:val="nil"/>
              <w:left w:val="nil"/>
              <w:bottom w:val="single" w:sz="4" w:space="0" w:color="auto"/>
              <w:right w:val="single" w:sz="4" w:space="0" w:color="auto"/>
            </w:tcBorders>
            <w:shd w:val="clear" w:color="auto" w:fill="auto"/>
            <w:noWrap/>
            <w:vAlign w:val="bottom"/>
            <w:hideMark/>
          </w:tcPr>
          <w:p w14:paraId="14AEB4D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751" w:type="dxa"/>
            <w:tcBorders>
              <w:top w:val="nil"/>
              <w:left w:val="nil"/>
              <w:bottom w:val="single" w:sz="4" w:space="0" w:color="auto"/>
              <w:right w:val="single" w:sz="4" w:space="0" w:color="auto"/>
            </w:tcBorders>
            <w:shd w:val="clear" w:color="auto" w:fill="auto"/>
            <w:noWrap/>
            <w:vAlign w:val="bottom"/>
            <w:hideMark/>
          </w:tcPr>
          <w:p w14:paraId="0D5BC68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0,8</w:t>
            </w:r>
          </w:p>
        </w:tc>
        <w:tc>
          <w:tcPr>
            <w:tcW w:w="600" w:type="dxa"/>
            <w:tcBorders>
              <w:top w:val="nil"/>
              <w:left w:val="nil"/>
              <w:bottom w:val="single" w:sz="4" w:space="0" w:color="auto"/>
              <w:right w:val="single" w:sz="4" w:space="0" w:color="auto"/>
            </w:tcBorders>
            <w:shd w:val="clear" w:color="auto" w:fill="auto"/>
            <w:noWrap/>
            <w:vAlign w:val="bottom"/>
            <w:hideMark/>
          </w:tcPr>
          <w:p w14:paraId="14DC655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0,7</w:t>
            </w:r>
          </w:p>
        </w:tc>
        <w:tc>
          <w:tcPr>
            <w:tcW w:w="847" w:type="dxa"/>
            <w:tcBorders>
              <w:top w:val="nil"/>
              <w:left w:val="nil"/>
              <w:bottom w:val="single" w:sz="4" w:space="0" w:color="auto"/>
              <w:right w:val="single" w:sz="4" w:space="0" w:color="auto"/>
            </w:tcBorders>
            <w:shd w:val="clear" w:color="auto" w:fill="auto"/>
            <w:noWrap/>
            <w:vAlign w:val="bottom"/>
            <w:hideMark/>
          </w:tcPr>
          <w:p w14:paraId="66287FD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0,96</w:t>
            </w:r>
          </w:p>
        </w:tc>
        <w:tc>
          <w:tcPr>
            <w:tcW w:w="560" w:type="dxa"/>
            <w:tcBorders>
              <w:top w:val="nil"/>
              <w:left w:val="nil"/>
              <w:bottom w:val="single" w:sz="4" w:space="0" w:color="auto"/>
              <w:right w:val="single" w:sz="4" w:space="0" w:color="auto"/>
            </w:tcBorders>
            <w:shd w:val="clear" w:color="auto" w:fill="auto"/>
            <w:noWrap/>
            <w:vAlign w:val="bottom"/>
            <w:hideMark/>
          </w:tcPr>
          <w:p w14:paraId="3ABD2E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900" w:type="dxa"/>
            <w:tcBorders>
              <w:top w:val="nil"/>
              <w:left w:val="nil"/>
              <w:bottom w:val="single" w:sz="4" w:space="0" w:color="auto"/>
              <w:right w:val="single" w:sz="4" w:space="0" w:color="auto"/>
            </w:tcBorders>
            <w:shd w:val="clear" w:color="auto" w:fill="auto"/>
            <w:noWrap/>
            <w:vAlign w:val="bottom"/>
            <w:hideMark/>
          </w:tcPr>
          <w:p w14:paraId="06B3847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FED0A1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625,83</w:t>
            </w:r>
          </w:p>
        </w:tc>
        <w:tc>
          <w:tcPr>
            <w:tcW w:w="960" w:type="dxa"/>
            <w:tcBorders>
              <w:top w:val="nil"/>
              <w:left w:val="nil"/>
              <w:bottom w:val="single" w:sz="4" w:space="0" w:color="auto"/>
              <w:right w:val="single" w:sz="4" w:space="0" w:color="auto"/>
            </w:tcBorders>
            <w:shd w:val="clear" w:color="auto" w:fill="auto"/>
            <w:noWrap/>
            <w:vAlign w:val="bottom"/>
            <w:hideMark/>
          </w:tcPr>
          <w:p w14:paraId="33A8034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25,0</w:t>
            </w:r>
          </w:p>
        </w:tc>
        <w:tc>
          <w:tcPr>
            <w:tcW w:w="1190" w:type="dxa"/>
            <w:tcBorders>
              <w:top w:val="nil"/>
              <w:left w:val="nil"/>
              <w:bottom w:val="single" w:sz="4" w:space="0" w:color="auto"/>
              <w:right w:val="single" w:sz="4" w:space="0" w:color="auto"/>
            </w:tcBorders>
            <w:shd w:val="clear" w:color="auto" w:fill="auto"/>
            <w:noWrap/>
            <w:vAlign w:val="bottom"/>
            <w:hideMark/>
          </w:tcPr>
          <w:p w14:paraId="4F933B4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32,0</w:t>
            </w:r>
          </w:p>
        </w:tc>
      </w:tr>
    </w:tbl>
    <w:p w14:paraId="1A3CC6E8" w14:textId="77777777" w:rsidR="008446DF" w:rsidRPr="008446DF" w:rsidRDefault="008446DF" w:rsidP="008446DF">
      <w:pPr>
        <w:autoSpaceDE w:val="0"/>
        <w:autoSpaceDN w:val="0"/>
        <w:adjustRightInd w:val="0"/>
        <w:spacing w:after="0" w:line="240" w:lineRule="auto"/>
        <w:rPr>
          <w:rFonts w:ascii="Times New Roman" w:eastAsiaTheme="minorHAnsi" w:hAnsi="Times New Roman"/>
          <w:color w:val="000000"/>
          <w:sz w:val="24"/>
          <w:szCs w:val="24"/>
          <w:lang w:val="kk-KZ"/>
        </w:rPr>
        <w:sectPr w:rsidR="008446DF" w:rsidRPr="008446DF" w:rsidSect="00E8369D">
          <w:pgSz w:w="16838" w:h="11906" w:orient="landscape"/>
          <w:pgMar w:top="851" w:right="1134" w:bottom="1701" w:left="1134" w:header="709" w:footer="709" w:gutter="0"/>
          <w:cols w:space="708"/>
          <w:docGrid w:linePitch="360"/>
        </w:sectPr>
      </w:pPr>
    </w:p>
    <w:p w14:paraId="28A775B8" w14:textId="03EE57DF" w:rsidR="008446DF" w:rsidRPr="00705124" w:rsidRDefault="008446DF" w:rsidP="00705124">
      <w:pPr>
        <w:pStyle w:val="af7"/>
        <w:jc w:val="both"/>
        <w:rPr>
          <w:rFonts w:ascii="Times New Roman" w:eastAsiaTheme="minorHAnsi" w:hAnsi="Times New Roman"/>
          <w:sz w:val="28"/>
          <w:szCs w:val="28"/>
          <w:lang w:val="kk-KZ"/>
        </w:rPr>
      </w:pPr>
      <w:bookmarkStart w:id="61" w:name="_Toc227502707"/>
      <w:r w:rsidRPr="00705124">
        <w:rPr>
          <w:rFonts w:ascii="Times New Roman" w:eastAsiaTheme="minorHAnsi" w:hAnsi="Times New Roman"/>
          <w:sz w:val="28"/>
          <w:szCs w:val="28"/>
          <w:lang w:val="kk-KZ"/>
        </w:rPr>
        <w:t>4.1.5. Тазалау қазбаларын қималарға бөлу пішіні</w:t>
      </w:r>
      <w:bookmarkEnd w:id="61"/>
    </w:p>
    <w:p w14:paraId="3B5BD99A" w14:textId="77777777" w:rsidR="008446DF" w:rsidRPr="008446DF" w:rsidRDefault="008446DF" w:rsidP="008446DF">
      <w:pPr>
        <w:spacing w:after="0" w:line="240" w:lineRule="auto"/>
        <w:jc w:val="both"/>
        <w:rPr>
          <w:rFonts w:ascii="Times New Roman" w:eastAsiaTheme="majorEastAsia" w:hAnsi="Times New Roman"/>
          <w:sz w:val="28"/>
          <w:szCs w:val="28"/>
          <w:lang w:val="kk-KZ" w:eastAsia="ru-RU"/>
        </w:rPr>
      </w:pPr>
    </w:p>
    <w:p w14:paraId="4DB7C6E8"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Құлама бұрыштары 20º-35º және қалыңдығы 6-12 м, жалпы аралық ұзындығы 12 метрлік кен орындарындағы тазалау  забайларындағы және технологиялық жағынан мұмкін болатын тау-кен  жұмыстарын қауіпсіз жүргізу үшін  олар жекелеп бөлінеді. Мәселен, тазалау забойы әрқайсысы  6 метрден екі тең бөлікке бөлінеді. Кенді өндіру  биіктігі 8 м -ден аспайтын және 3 м –ден кем емес 1-ден 5-кен дейінгі ретпен кесу арқылы жүзеге асырылады.</w:t>
      </w:r>
    </w:p>
    <w:p w14:paraId="1E568395" w14:textId="45AD6E04"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Тазалау забойы </w:t>
      </w:r>
      <w:r w:rsidRPr="008446DF">
        <w:rPr>
          <w:rFonts w:ascii="Times New Roman" w:eastAsiaTheme="majorEastAsia" w:hAnsi="Times New Roman"/>
          <w:sz w:val="28"/>
          <w:szCs w:val="28"/>
          <w:lang w:val="kk-KZ" w:eastAsia="ru-RU"/>
        </w:rPr>
        <w:t>келесі ретпен  бөлініп кесіледі (4.</w:t>
      </w:r>
      <w:r w:rsidR="003D2707">
        <w:rPr>
          <w:rFonts w:ascii="Times New Roman" w:eastAsiaTheme="majorEastAsia" w:hAnsi="Times New Roman"/>
          <w:sz w:val="28"/>
          <w:szCs w:val="28"/>
          <w:lang w:val="kk-KZ" w:eastAsia="ru-RU"/>
        </w:rPr>
        <w:t>4</w:t>
      </w:r>
      <w:r w:rsidRPr="008446DF">
        <w:rPr>
          <w:rFonts w:ascii="Times New Roman" w:eastAsiaTheme="majorEastAsia" w:hAnsi="Times New Roman"/>
          <w:sz w:val="28"/>
          <w:szCs w:val="28"/>
          <w:lang w:val="kk-KZ" w:eastAsia="ru-RU"/>
        </w:rPr>
        <w:t>-сурет):</w:t>
      </w:r>
    </w:p>
    <w:p w14:paraId="7802A1AC" w14:textId="77777777" w:rsidR="008446DF" w:rsidRPr="008446DF" w:rsidRDefault="008446DF" w:rsidP="008446DF">
      <w:pPr>
        <w:spacing w:after="0" w:line="240" w:lineRule="auto"/>
        <w:ind w:firstLine="567"/>
        <w:jc w:val="both"/>
        <w:rPr>
          <w:rFonts w:ascii="Times New Roman" w:eastAsiaTheme="majorEastAsia" w:hAnsi="Times New Roman"/>
          <w:sz w:val="28"/>
          <w:szCs w:val="28"/>
          <w:lang w:val="kk-KZ" w:eastAsia="ru-RU"/>
        </w:rPr>
      </w:pPr>
      <w:r w:rsidRPr="008446DF">
        <w:rPr>
          <w:rFonts w:ascii="Times New Roman" w:eastAsiaTheme="majorEastAsia" w:hAnsi="Times New Roman"/>
          <w:sz w:val="28"/>
          <w:szCs w:val="28"/>
          <w:lang w:val="kk-KZ" w:eastAsia="ru-RU"/>
        </w:rPr>
        <w:t xml:space="preserve">- кесу (1) - биіктігі 8 м артық емес және 3 м кем емес, ені – 6 м. Қазба төбесін тау жыныстарының сипаттамаларына сәйкес,  келесі Нұсқауларды қолдана отырып </w:t>
      </w:r>
      <w:r w:rsidRPr="009E38FE">
        <w:rPr>
          <w:rFonts w:ascii="Times New Roman" w:eastAsiaTheme="majorEastAsia" w:hAnsi="Times New Roman"/>
          <w:sz w:val="28"/>
          <w:szCs w:val="28"/>
          <w:lang w:val="kk-KZ" w:eastAsia="ru-RU"/>
        </w:rPr>
        <w:t>бекітеді [81, 82];</w:t>
      </w:r>
    </w:p>
    <w:p w14:paraId="18014CAE"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кесу (2) кеңейту – биіктігі 8 м артық емес және 3 м кем емес, ені-6 м. Төбенің қалған бөлігі 1-ші кесіндідегі сияқты бекітіледі;</w:t>
      </w:r>
    </w:p>
    <w:p w14:paraId="04E7792B"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топырақтың астын кесу (3) – жұмыс бетін жатқан жағының жыныстарына дейін тереңдету. </w:t>
      </w:r>
    </w:p>
    <w:p w14:paraId="3F2024D0" w14:textId="77777777" w:rsidR="008446DF" w:rsidRPr="008446DF" w:rsidRDefault="008446DF" w:rsidP="008446DF">
      <w:pPr>
        <w:spacing w:after="0" w:line="240" w:lineRule="auto"/>
        <w:ind w:firstLine="426"/>
        <w:jc w:val="both"/>
        <w:rPr>
          <w:rFonts w:ascii="Times New Roman" w:eastAsia="Times New Roman" w:hAnsi="Times New Roman"/>
          <w:sz w:val="28"/>
          <w:szCs w:val="28"/>
          <w:lang w:val="kk-KZ" w:eastAsia="ru-RU"/>
        </w:rPr>
      </w:pPr>
      <w:r w:rsidRPr="008446DF">
        <w:rPr>
          <w:rFonts w:ascii="Times New Roman" w:eastAsia="Times New Roman" w:hAnsi="Times New Roman"/>
          <w:noProof/>
          <w:sz w:val="28"/>
          <w:szCs w:val="28"/>
          <w:lang w:eastAsia="ru-RU"/>
        </w:rPr>
        <w:drawing>
          <wp:inline distT="0" distB="0" distL="0" distR="0" wp14:anchorId="6C9254E3" wp14:editId="44CF7D94">
            <wp:extent cx="5010150" cy="4143375"/>
            <wp:effectExtent l="0" t="0" r="0" b="9525"/>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10150" cy="4143375"/>
                    </a:xfrm>
                    <a:prstGeom prst="rect">
                      <a:avLst/>
                    </a:prstGeom>
                    <a:noFill/>
                    <a:ln>
                      <a:noFill/>
                    </a:ln>
                  </pic:spPr>
                </pic:pic>
              </a:graphicData>
            </a:graphic>
          </wp:inline>
        </w:drawing>
      </w:r>
    </w:p>
    <w:p w14:paraId="4F311042" w14:textId="77777777" w:rsidR="008446DF" w:rsidRPr="008446DF" w:rsidRDefault="008446DF" w:rsidP="008446DF">
      <w:pPr>
        <w:spacing w:after="0" w:line="240" w:lineRule="auto"/>
        <w:ind w:firstLine="426"/>
        <w:jc w:val="both"/>
        <w:rPr>
          <w:rFonts w:ascii="Times New Roman" w:eastAsia="Times New Roman" w:hAnsi="Times New Roman"/>
          <w:sz w:val="28"/>
          <w:szCs w:val="28"/>
          <w:lang w:val="kk-KZ" w:eastAsia="ru-RU"/>
        </w:rPr>
      </w:pPr>
      <w:r w:rsidRPr="008446DF">
        <w:rPr>
          <w:rFonts w:ascii="Times New Roman" w:eastAsia="Times New Roman" w:hAnsi="Times New Roman"/>
          <w:noProof/>
          <w:sz w:val="28"/>
          <w:szCs w:val="28"/>
          <w:lang w:eastAsia="ru-RU"/>
        </w:rPr>
        <mc:AlternateContent>
          <mc:Choice Requires="wps">
            <w:drawing>
              <wp:anchor distT="0" distB="0" distL="114300" distR="114300" simplePos="0" relativeHeight="251696128" behindDoc="0" locked="0" layoutInCell="1" allowOverlap="1" wp14:anchorId="67116D02" wp14:editId="228FC231">
                <wp:simplePos x="0" y="0"/>
                <wp:positionH relativeFrom="column">
                  <wp:posOffset>4653915</wp:posOffset>
                </wp:positionH>
                <wp:positionV relativeFrom="paragraph">
                  <wp:posOffset>3085465</wp:posOffset>
                </wp:positionV>
                <wp:extent cx="85725" cy="76200"/>
                <wp:effectExtent l="0" t="0" r="28575" b="19050"/>
                <wp:wrapNone/>
                <wp:docPr id="454" name="Прямая соединительная линия 454"/>
                <wp:cNvGraphicFramePr/>
                <a:graphic xmlns:a="http://schemas.openxmlformats.org/drawingml/2006/main">
                  <a:graphicData uri="http://schemas.microsoft.com/office/word/2010/wordprocessingShape">
                    <wps:wsp>
                      <wps:cNvCnPr/>
                      <wps:spPr>
                        <a:xfrm>
                          <a:off x="0" y="0"/>
                          <a:ext cx="85725" cy="762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w:pict>
              <v:line w14:anchorId="28BD52CB" id="Прямая соединительная линия 454"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366.45pt,242.95pt" to="373.2pt,2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" strokecolor="windowText" strokeweight=".5pt">
                <v:stroke joinstyle="miter"/>
              </v:line>
            </w:pict>
          </mc:Fallback>
        </mc:AlternateContent>
      </w:r>
      <w:r w:rsidRPr="008446DF">
        <w:rPr>
          <w:rFonts w:ascii="Times New Roman" w:eastAsia="Times New Roman" w:hAnsi="Times New Roman"/>
          <w:noProof/>
          <w:sz w:val="28"/>
          <w:szCs w:val="28"/>
          <w:lang w:eastAsia="ru-RU"/>
        </w:rPr>
        <mc:AlternateContent>
          <mc:Choice Requires="wps">
            <w:drawing>
              <wp:anchor distT="0" distB="0" distL="114300" distR="114300" simplePos="0" relativeHeight="251695104" behindDoc="0" locked="0" layoutInCell="1" allowOverlap="1" wp14:anchorId="00198AD3" wp14:editId="6EEF7CE4">
                <wp:simplePos x="0" y="0"/>
                <wp:positionH relativeFrom="column">
                  <wp:posOffset>4653915</wp:posOffset>
                </wp:positionH>
                <wp:positionV relativeFrom="paragraph">
                  <wp:posOffset>3161665</wp:posOffset>
                </wp:positionV>
                <wp:extent cx="657225" cy="0"/>
                <wp:effectExtent l="0" t="0" r="28575" b="19050"/>
                <wp:wrapNone/>
                <wp:docPr id="453" name="Прямая соединительная линия 453"/>
                <wp:cNvGraphicFramePr/>
                <a:graphic xmlns:a="http://schemas.openxmlformats.org/drawingml/2006/main">
                  <a:graphicData uri="http://schemas.microsoft.com/office/word/2010/wordprocessingShape">
                    <wps:wsp>
                      <wps:cNvCnPr/>
                      <wps:spPr>
                        <a:xfrm>
                          <a:off x="0" y="0"/>
                          <a:ext cx="657225" cy="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sdtdh="http://schemas.microsoft.com/office/word/2020/wordml/sdtdatahash">
            <w:pict>
              <v:line w14:anchorId="4DA754C2" id="Прямая соединительная линия 453" o:spid="_x0000_s1026" style="position:absolute;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6.45pt,248.95pt" to="418.2pt,2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" strokecolor="windowText" strokeweight=".5pt">
                <v:stroke joinstyle="miter"/>
              </v:line>
            </w:pict>
          </mc:Fallback>
        </mc:AlternateContent>
      </w:r>
      <w:r w:rsidRPr="008446DF">
        <w:rPr>
          <w:rFonts w:ascii="Times New Roman" w:eastAsia="Times New Roman" w:hAnsi="Times New Roman"/>
          <w:noProof/>
          <w:sz w:val="28"/>
          <w:szCs w:val="28"/>
          <w:lang w:eastAsia="ru-RU"/>
        </w:rPr>
        <mc:AlternateContent>
          <mc:Choice Requires="wps">
            <w:drawing>
              <wp:anchor distT="0" distB="0" distL="114300" distR="114300" simplePos="0" relativeHeight="251694080" behindDoc="0" locked="0" layoutInCell="1" allowOverlap="1" wp14:anchorId="74973887" wp14:editId="68608AB4">
                <wp:simplePos x="0" y="0"/>
                <wp:positionH relativeFrom="column">
                  <wp:posOffset>3977640</wp:posOffset>
                </wp:positionH>
                <wp:positionV relativeFrom="paragraph">
                  <wp:posOffset>3761740</wp:posOffset>
                </wp:positionV>
                <wp:extent cx="57150" cy="104775"/>
                <wp:effectExtent l="0" t="0" r="19050" b="28575"/>
                <wp:wrapNone/>
                <wp:docPr id="452" name="Прямая соединительная линия 452"/>
                <wp:cNvGraphicFramePr/>
                <a:graphic xmlns:a="http://schemas.openxmlformats.org/drawingml/2006/main">
                  <a:graphicData uri="http://schemas.microsoft.com/office/word/2010/wordprocessingShape">
                    <wps:wsp>
                      <wps:cNvCnPr/>
                      <wps:spPr>
                        <a:xfrm>
                          <a:off x="0" y="0"/>
                          <a:ext cx="57150" cy="1047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w:pict>
              <v:line w14:anchorId="1E156C04" id="Прямая соединительная линия 452"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313.2pt,296.2pt" to="317.7pt,30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" strokecolor="windowText" strokeweight=".5pt">
                <v:stroke joinstyle="miter"/>
              </v:line>
            </w:pict>
          </mc:Fallback>
        </mc:AlternateContent>
      </w:r>
      <w:r w:rsidRPr="008446DF">
        <w:rPr>
          <w:rFonts w:ascii="Times New Roman" w:eastAsia="Times New Roman" w:hAnsi="Times New Roman"/>
          <w:noProof/>
          <w:sz w:val="28"/>
          <w:szCs w:val="28"/>
          <w:lang w:eastAsia="ru-RU"/>
        </w:rPr>
        <mc:AlternateContent>
          <mc:Choice Requires="wps">
            <w:drawing>
              <wp:anchor distT="0" distB="0" distL="114300" distR="114300" simplePos="0" relativeHeight="251693056" behindDoc="0" locked="0" layoutInCell="1" allowOverlap="1" wp14:anchorId="5AB5F860" wp14:editId="120664AD">
                <wp:simplePos x="0" y="0"/>
                <wp:positionH relativeFrom="column">
                  <wp:posOffset>4034790</wp:posOffset>
                </wp:positionH>
                <wp:positionV relativeFrom="paragraph">
                  <wp:posOffset>3866515</wp:posOffset>
                </wp:positionV>
                <wp:extent cx="704850" cy="0"/>
                <wp:effectExtent l="0" t="0" r="19050" b="19050"/>
                <wp:wrapNone/>
                <wp:docPr id="451" name="Прямая соединительная линия 451"/>
                <wp:cNvGraphicFramePr/>
                <a:graphic xmlns:a="http://schemas.openxmlformats.org/drawingml/2006/main">
                  <a:graphicData uri="http://schemas.microsoft.com/office/word/2010/wordprocessingShape">
                    <wps:wsp>
                      <wps:cNvCnPr/>
                      <wps:spPr>
                        <a:xfrm>
                          <a:off x="0" y="0"/>
                          <a:ext cx="7048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w:pict>
              <v:line w14:anchorId="2C12480B" id="Прямая соединительная линия 451"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317.7pt,304.45pt" to="373.2pt,30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" strokecolor="windowText" strokeweight=".5pt">
                <v:stroke joinstyle="miter"/>
              </v:line>
            </w:pict>
          </mc:Fallback>
        </mc:AlternateContent>
      </w:r>
      <w:r w:rsidRPr="008446DF">
        <w:rPr>
          <w:rFonts w:ascii="Times New Roman" w:eastAsia="Times New Roman" w:hAnsi="Times New Roman"/>
          <w:noProof/>
          <w:sz w:val="28"/>
          <w:szCs w:val="28"/>
          <w:lang w:eastAsia="ru-RU"/>
        </w:rPr>
        <mc:AlternateContent>
          <mc:Choice Requires="wps">
            <w:drawing>
              <wp:anchor distT="0" distB="0" distL="114300" distR="114300" simplePos="0" relativeHeight="251692032" behindDoc="0" locked="0" layoutInCell="1" allowOverlap="1" wp14:anchorId="1A51069C" wp14:editId="31774645">
                <wp:simplePos x="0" y="0"/>
                <wp:positionH relativeFrom="column">
                  <wp:posOffset>3710939</wp:posOffset>
                </wp:positionH>
                <wp:positionV relativeFrom="paragraph">
                  <wp:posOffset>4295140</wp:posOffset>
                </wp:positionV>
                <wp:extent cx="1781175" cy="0"/>
                <wp:effectExtent l="0" t="0" r="28575" b="19050"/>
                <wp:wrapNone/>
                <wp:docPr id="14" name="Прямая соединительная линия 14"/>
                <wp:cNvGraphicFramePr/>
                <a:graphic xmlns:a="http://schemas.openxmlformats.org/drawingml/2006/main">
                  <a:graphicData uri="http://schemas.microsoft.com/office/word/2010/wordprocessingShape">
                    <wps:wsp>
                      <wps:cNvCnPr/>
                      <wps:spPr>
                        <a:xfrm flipV="1">
                          <a:off x="0" y="0"/>
                          <a:ext cx="17811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02A98331" id="Прямая соединительная линия 14"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2pt,338.2pt" to="432.45pt,3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" strokecolor="windowText" strokeweight=".5pt">
                <v:stroke joinstyle="miter"/>
              </v:line>
            </w:pict>
          </mc:Fallback>
        </mc:AlternateContent>
      </w:r>
      <w:r w:rsidRPr="008446DF">
        <w:rPr>
          <w:rFonts w:ascii="Times New Roman" w:eastAsia="Times New Roman" w:hAnsi="Times New Roman"/>
          <w:noProof/>
          <w:sz w:val="28"/>
          <w:szCs w:val="28"/>
          <w:lang w:eastAsia="ru-RU"/>
        </w:rPr>
        <mc:AlternateContent>
          <mc:Choice Requires="wps">
            <w:drawing>
              <wp:anchor distT="0" distB="0" distL="114300" distR="114300" simplePos="0" relativeHeight="251689984" behindDoc="0" locked="0" layoutInCell="1" allowOverlap="1" wp14:anchorId="47CF965D" wp14:editId="01C84AB3">
                <wp:simplePos x="0" y="0"/>
                <wp:positionH relativeFrom="column">
                  <wp:posOffset>2425065</wp:posOffset>
                </wp:positionH>
                <wp:positionV relativeFrom="paragraph">
                  <wp:posOffset>3876040</wp:posOffset>
                </wp:positionV>
                <wp:extent cx="723900" cy="361950"/>
                <wp:effectExtent l="0" t="0" r="0" b="0"/>
                <wp:wrapNone/>
                <wp:docPr id="27" name="Надпись 27"/>
                <wp:cNvGraphicFramePr/>
                <a:graphic xmlns:a="http://schemas.openxmlformats.org/drawingml/2006/main">
                  <a:graphicData uri="http://schemas.microsoft.com/office/word/2010/wordprocessingShape">
                    <wps:wsp>
                      <wps:cNvSpPr txBox="1"/>
                      <wps:spPr>
                        <a:xfrm>
                          <a:off x="0" y="0"/>
                          <a:ext cx="723900" cy="361950"/>
                        </a:xfrm>
                        <a:prstGeom prst="rect">
                          <a:avLst/>
                        </a:prstGeom>
                        <a:solidFill>
                          <a:sysClr val="window" lastClr="FFFFFF"/>
                        </a:solidFill>
                        <a:ln w="6350">
                          <a:noFill/>
                        </a:ln>
                      </wps:spPr>
                      <wps:txbx>
                        <w:txbxContent>
                          <w:p w14:paraId="7731ACF5" w14:textId="77777777" w:rsidR="00120B03" w:rsidRPr="002E0EAF" w:rsidRDefault="00120B03" w:rsidP="008446DF">
                            <w:pPr>
                              <w:rPr>
                                <w:b/>
                                <w:lang w:val="kk-KZ"/>
                              </w:rPr>
                            </w:pPr>
                            <w:r>
                              <w:rPr>
                                <w:b/>
                                <w:lang w:val="kk-KZ"/>
                              </w:rPr>
                              <w:t>Құнар-сыздану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F965D" id="Надпись 27" o:spid="_x0000_s1299" type="#_x0000_t202" style="position:absolute;left:0;text-align:left;margin-left:190.95pt;margin-top:305.2pt;width:57pt;height:2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" fillcolor="window" stroked="f" strokeweight=".5pt">
                <v:textbox>
                  <w:txbxContent>
                    <w:p w14:paraId="7731ACF5" w14:textId="77777777" w:rsidR="00120B03" w:rsidRPr="002E0EAF" w:rsidRDefault="00120B03" w:rsidP="008446DF">
                      <w:pPr>
                        <w:rPr>
                          <w:b/>
                          <w:lang w:val="kk-KZ"/>
                        </w:rPr>
                      </w:pPr>
                      <w:r>
                        <w:rPr>
                          <w:b/>
                          <w:lang w:val="kk-KZ"/>
                        </w:rPr>
                        <w:t>Құнар-сыздану</w:t>
                      </w:r>
                    </w:p>
                  </w:txbxContent>
                </v:textbox>
              </v:shape>
            </w:pict>
          </mc:Fallback>
        </mc:AlternateContent>
      </w:r>
      <w:r w:rsidRPr="008446DF">
        <w:rPr>
          <w:rFonts w:ascii="Times New Roman" w:eastAsia="Times New Roman" w:hAnsi="Times New Roman"/>
          <w:noProof/>
          <w:sz w:val="28"/>
          <w:szCs w:val="28"/>
          <w:lang w:eastAsia="ru-RU"/>
        </w:rPr>
        <mc:AlternateContent>
          <mc:Choice Requires="wps">
            <w:drawing>
              <wp:anchor distT="0" distB="0" distL="114300" distR="114300" simplePos="0" relativeHeight="251691008" behindDoc="0" locked="0" layoutInCell="1" allowOverlap="1" wp14:anchorId="7BE6717E" wp14:editId="529CDF04">
                <wp:simplePos x="0" y="0"/>
                <wp:positionH relativeFrom="column">
                  <wp:posOffset>1452880</wp:posOffset>
                </wp:positionH>
                <wp:positionV relativeFrom="paragraph">
                  <wp:posOffset>3876040</wp:posOffset>
                </wp:positionV>
                <wp:extent cx="771525" cy="361950"/>
                <wp:effectExtent l="0" t="0" r="9525" b="0"/>
                <wp:wrapNone/>
                <wp:docPr id="28" name="Надпись 28"/>
                <wp:cNvGraphicFramePr/>
                <a:graphic xmlns:a="http://schemas.openxmlformats.org/drawingml/2006/main">
                  <a:graphicData uri="http://schemas.microsoft.com/office/word/2010/wordprocessingShape">
                    <wps:wsp>
                      <wps:cNvSpPr txBox="1"/>
                      <wps:spPr>
                        <a:xfrm>
                          <a:off x="0" y="0"/>
                          <a:ext cx="771525" cy="361950"/>
                        </a:xfrm>
                        <a:prstGeom prst="rect">
                          <a:avLst/>
                        </a:prstGeom>
                        <a:solidFill>
                          <a:sysClr val="window" lastClr="FFFFFF"/>
                        </a:solidFill>
                        <a:ln w="6350">
                          <a:noFill/>
                        </a:ln>
                      </wps:spPr>
                      <wps:txbx>
                        <w:txbxContent>
                          <w:p w14:paraId="71FFB8CC" w14:textId="77777777" w:rsidR="00120B03" w:rsidRPr="002E0EAF" w:rsidRDefault="00120B03" w:rsidP="008446DF">
                            <w:pPr>
                              <w:rPr>
                                <w:b/>
                                <w:lang w:val="kk-KZ"/>
                              </w:rPr>
                            </w:pPr>
                            <w:r>
                              <w:rPr>
                                <w:b/>
                                <w:lang w:val="kk-KZ"/>
                              </w:rPr>
                              <w:t>Жоғалым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6717E" id="Надпись 28" o:spid="_x0000_s1300" type="#_x0000_t202" style="position:absolute;left:0;text-align:left;margin-left:114.4pt;margin-top:305.2pt;width:60.75pt;height:2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" fillcolor="window" stroked="f" strokeweight=".5pt">
                <v:textbox>
                  <w:txbxContent>
                    <w:p w14:paraId="71FFB8CC" w14:textId="77777777" w:rsidR="00120B03" w:rsidRPr="002E0EAF" w:rsidRDefault="00120B03" w:rsidP="008446DF">
                      <w:pPr>
                        <w:rPr>
                          <w:b/>
                          <w:lang w:val="kk-KZ"/>
                        </w:rPr>
                      </w:pPr>
                      <w:r>
                        <w:rPr>
                          <w:b/>
                          <w:lang w:val="kk-KZ"/>
                        </w:rPr>
                        <w:t>Жоғалым</w:t>
                      </w:r>
                    </w:p>
                  </w:txbxContent>
                </v:textbox>
              </v:shape>
            </w:pict>
          </mc:Fallback>
        </mc:AlternateContent>
      </w:r>
      <w:r w:rsidRPr="008446DF">
        <w:rPr>
          <w:rFonts w:ascii="Times New Roman" w:eastAsia="Times New Roman" w:hAnsi="Times New Roman"/>
          <w:noProof/>
          <w:sz w:val="28"/>
          <w:szCs w:val="28"/>
          <w:lang w:eastAsia="ru-RU"/>
        </w:rPr>
        <mc:AlternateContent>
          <mc:Choice Requires="wps">
            <w:drawing>
              <wp:anchor distT="0" distB="0" distL="114300" distR="114300" simplePos="0" relativeHeight="251688960" behindDoc="0" locked="0" layoutInCell="1" allowOverlap="1" wp14:anchorId="6724911D" wp14:editId="00DFFEA0">
                <wp:simplePos x="0" y="0"/>
                <wp:positionH relativeFrom="column">
                  <wp:posOffset>3644265</wp:posOffset>
                </wp:positionH>
                <wp:positionV relativeFrom="paragraph">
                  <wp:posOffset>3961765</wp:posOffset>
                </wp:positionV>
                <wp:extent cx="2028825" cy="276225"/>
                <wp:effectExtent l="0" t="0" r="9525" b="9525"/>
                <wp:wrapNone/>
                <wp:docPr id="26" name="Надпись 26"/>
                <wp:cNvGraphicFramePr/>
                <a:graphic xmlns:a="http://schemas.openxmlformats.org/drawingml/2006/main">
                  <a:graphicData uri="http://schemas.microsoft.com/office/word/2010/wordprocessingShape">
                    <wps:wsp>
                      <wps:cNvSpPr txBox="1"/>
                      <wps:spPr>
                        <a:xfrm>
                          <a:off x="0" y="0"/>
                          <a:ext cx="2028825" cy="276225"/>
                        </a:xfrm>
                        <a:prstGeom prst="rect">
                          <a:avLst/>
                        </a:prstGeom>
                        <a:solidFill>
                          <a:sysClr val="window" lastClr="FFFFFF"/>
                        </a:solidFill>
                        <a:ln w="6350">
                          <a:noFill/>
                        </a:ln>
                      </wps:spPr>
                      <wps:txbx>
                        <w:txbxContent>
                          <w:p w14:paraId="026F9C79" w14:textId="77777777" w:rsidR="00120B03" w:rsidRPr="002E0EAF" w:rsidRDefault="00120B03" w:rsidP="008446DF">
                            <w:pPr>
                              <w:rPr>
                                <w:b/>
                                <w:lang w:val="kk-KZ"/>
                              </w:rPr>
                            </w:pPr>
                            <w:r>
                              <w:rPr>
                                <w:b/>
                                <w:lang w:val="kk-KZ"/>
                              </w:rPr>
                              <w:t>Таужыныстар треуішін кесу</w:t>
                            </w:r>
                            <w:r w:rsidRPr="002E0EAF">
                              <w:rPr>
                                <w:b/>
                                <w:lang w:val="kk-KZ"/>
                              </w:rPr>
                              <w:t xml:space="preserve"> (</w:t>
                            </w:r>
                            <w:r>
                              <w:rPr>
                                <w:b/>
                                <w:lang w:val="kk-KZ"/>
                              </w:rPr>
                              <w:t>5</w:t>
                            </w:r>
                            <w:r w:rsidRPr="002E0EAF">
                              <w:rPr>
                                <w:b/>
                                <w:lang w:val="kk-KZ"/>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4911D" id="Надпись 26" o:spid="_x0000_s1301" type="#_x0000_t202" style="position:absolute;left:0;text-align:left;margin-left:286.95pt;margin-top:311.95pt;width:159.75pt;height:21.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" fillcolor="window" stroked="f" strokeweight=".5pt">
                <v:textbox>
                  <w:txbxContent>
                    <w:p w14:paraId="026F9C79" w14:textId="77777777" w:rsidR="00120B03" w:rsidRPr="002E0EAF" w:rsidRDefault="00120B03" w:rsidP="008446DF">
                      <w:pPr>
                        <w:rPr>
                          <w:b/>
                          <w:lang w:val="kk-KZ"/>
                        </w:rPr>
                      </w:pPr>
                      <w:r>
                        <w:rPr>
                          <w:b/>
                          <w:lang w:val="kk-KZ"/>
                        </w:rPr>
                        <w:t>Таужыныстар треуішін кесу</w:t>
                      </w:r>
                      <w:r w:rsidRPr="002E0EAF">
                        <w:rPr>
                          <w:b/>
                          <w:lang w:val="kk-KZ"/>
                        </w:rPr>
                        <w:t xml:space="preserve"> (</w:t>
                      </w:r>
                      <w:r>
                        <w:rPr>
                          <w:b/>
                          <w:lang w:val="kk-KZ"/>
                        </w:rPr>
                        <w:t>5</w:t>
                      </w:r>
                      <w:r w:rsidRPr="002E0EAF">
                        <w:rPr>
                          <w:b/>
                          <w:lang w:val="kk-KZ"/>
                        </w:rPr>
                        <w:t>)</w:t>
                      </w:r>
                    </w:p>
                  </w:txbxContent>
                </v:textbox>
              </v:shape>
            </w:pict>
          </mc:Fallback>
        </mc:AlternateContent>
      </w:r>
      <w:r w:rsidRPr="008446DF">
        <w:rPr>
          <w:rFonts w:ascii="Times New Roman" w:eastAsia="Times New Roman" w:hAnsi="Times New Roman"/>
          <w:noProof/>
          <w:sz w:val="28"/>
          <w:szCs w:val="28"/>
          <w:lang w:eastAsia="ru-RU"/>
        </w:rPr>
        <mc:AlternateContent>
          <mc:Choice Requires="wps">
            <w:drawing>
              <wp:anchor distT="0" distB="0" distL="114300" distR="114300" simplePos="0" relativeHeight="251687936" behindDoc="0" locked="0" layoutInCell="1" allowOverlap="1" wp14:anchorId="2C37E19F" wp14:editId="76D74BA7">
                <wp:simplePos x="0" y="0"/>
                <wp:positionH relativeFrom="column">
                  <wp:posOffset>4653915</wp:posOffset>
                </wp:positionH>
                <wp:positionV relativeFrom="paragraph">
                  <wp:posOffset>2799716</wp:posOffset>
                </wp:positionV>
                <wp:extent cx="838200" cy="361950"/>
                <wp:effectExtent l="0" t="0" r="0" b="0"/>
                <wp:wrapNone/>
                <wp:docPr id="25" name="Надпись 25"/>
                <wp:cNvGraphicFramePr/>
                <a:graphic xmlns:a="http://schemas.openxmlformats.org/drawingml/2006/main">
                  <a:graphicData uri="http://schemas.microsoft.com/office/word/2010/wordprocessingShape">
                    <wps:wsp>
                      <wps:cNvSpPr txBox="1"/>
                      <wps:spPr>
                        <a:xfrm>
                          <a:off x="0" y="0"/>
                          <a:ext cx="838200" cy="361950"/>
                        </a:xfrm>
                        <a:prstGeom prst="rect">
                          <a:avLst/>
                        </a:prstGeom>
                        <a:solidFill>
                          <a:sysClr val="window" lastClr="FFFFFF"/>
                        </a:solidFill>
                        <a:ln w="6350">
                          <a:noFill/>
                        </a:ln>
                      </wps:spPr>
                      <wps:txbx>
                        <w:txbxContent>
                          <w:p w14:paraId="3A2CEE7C" w14:textId="77777777" w:rsidR="00120B03" w:rsidRDefault="00120B03" w:rsidP="008446DF">
                            <w:pPr>
                              <w:rPr>
                                <w:b/>
                                <w:lang w:val="kk-KZ"/>
                              </w:rPr>
                            </w:pPr>
                            <w:r>
                              <w:rPr>
                                <w:b/>
                                <w:lang w:val="kk-KZ"/>
                              </w:rPr>
                              <w:t>Кен</w:t>
                            </w:r>
                            <w:r w:rsidRPr="002E0EAF">
                              <w:rPr>
                                <w:b/>
                                <w:lang w:val="kk-KZ"/>
                              </w:rPr>
                              <w:t>трек</w:t>
                            </w:r>
                            <w:r>
                              <w:rPr>
                                <w:b/>
                                <w:lang w:val="kk-KZ"/>
                              </w:rPr>
                              <w:t>ті</w:t>
                            </w:r>
                          </w:p>
                          <w:p w14:paraId="68C5E7F5" w14:textId="77777777" w:rsidR="00120B03" w:rsidRPr="002E0EAF" w:rsidRDefault="00120B03" w:rsidP="008446DF">
                            <w:pPr>
                              <w:rPr>
                                <w:b/>
                                <w:lang w:val="kk-KZ"/>
                              </w:rPr>
                            </w:pPr>
                            <w:r w:rsidRPr="002E0EAF">
                              <w:rPr>
                                <w:b/>
                                <w:lang w:val="kk-KZ"/>
                              </w:rPr>
                              <w:t xml:space="preserve"> </w:t>
                            </w:r>
                            <w:r>
                              <w:rPr>
                                <w:b/>
                                <w:lang w:val="kk-KZ"/>
                              </w:rPr>
                              <w:t xml:space="preserve"> </w:t>
                            </w:r>
                            <w:r w:rsidRPr="002E0EAF">
                              <w:rPr>
                                <w:b/>
                                <w:lang w:val="kk-KZ"/>
                              </w:rPr>
                              <w:t>кесу (</w:t>
                            </w:r>
                            <w:r>
                              <w:rPr>
                                <w:b/>
                                <w:lang w:val="kk-KZ"/>
                              </w:rPr>
                              <w:t>5</w:t>
                            </w:r>
                            <w:r w:rsidRPr="002E0EAF">
                              <w:rPr>
                                <w:b/>
                                <w:lang w:val="kk-KZ"/>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7E19F" id="Надпись 25" o:spid="_x0000_s1302" type="#_x0000_t202" style="position:absolute;left:0;text-align:left;margin-left:366.45pt;margin-top:220.45pt;width:66pt;height:2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" fillcolor="window" stroked="f" strokeweight=".5pt">
                <v:textbox>
                  <w:txbxContent>
                    <w:p w14:paraId="3A2CEE7C" w14:textId="77777777" w:rsidR="00120B03" w:rsidRDefault="00120B03" w:rsidP="008446DF">
                      <w:pPr>
                        <w:rPr>
                          <w:b/>
                          <w:lang w:val="kk-KZ"/>
                        </w:rPr>
                      </w:pPr>
                      <w:r>
                        <w:rPr>
                          <w:b/>
                          <w:lang w:val="kk-KZ"/>
                        </w:rPr>
                        <w:t>Кен</w:t>
                      </w:r>
                      <w:r w:rsidRPr="002E0EAF">
                        <w:rPr>
                          <w:b/>
                          <w:lang w:val="kk-KZ"/>
                        </w:rPr>
                        <w:t>трек</w:t>
                      </w:r>
                      <w:r>
                        <w:rPr>
                          <w:b/>
                          <w:lang w:val="kk-KZ"/>
                        </w:rPr>
                        <w:t>ті</w:t>
                      </w:r>
                    </w:p>
                    <w:p w14:paraId="68C5E7F5" w14:textId="77777777" w:rsidR="00120B03" w:rsidRPr="002E0EAF" w:rsidRDefault="00120B03" w:rsidP="008446DF">
                      <w:pPr>
                        <w:rPr>
                          <w:b/>
                          <w:lang w:val="kk-KZ"/>
                        </w:rPr>
                      </w:pPr>
                      <w:r w:rsidRPr="002E0EAF">
                        <w:rPr>
                          <w:b/>
                          <w:lang w:val="kk-KZ"/>
                        </w:rPr>
                        <w:t xml:space="preserve"> </w:t>
                      </w:r>
                      <w:r>
                        <w:rPr>
                          <w:b/>
                          <w:lang w:val="kk-KZ"/>
                        </w:rPr>
                        <w:t xml:space="preserve"> </w:t>
                      </w:r>
                      <w:r w:rsidRPr="002E0EAF">
                        <w:rPr>
                          <w:b/>
                          <w:lang w:val="kk-KZ"/>
                        </w:rPr>
                        <w:t>кесу (</w:t>
                      </w:r>
                      <w:r>
                        <w:rPr>
                          <w:b/>
                          <w:lang w:val="kk-KZ"/>
                        </w:rPr>
                        <w:t>5</w:t>
                      </w:r>
                      <w:r w:rsidRPr="002E0EAF">
                        <w:rPr>
                          <w:b/>
                          <w:lang w:val="kk-KZ"/>
                        </w:rPr>
                        <w:t>)</w:t>
                      </w:r>
                    </w:p>
                  </w:txbxContent>
                </v:textbox>
              </v:shape>
            </w:pict>
          </mc:Fallback>
        </mc:AlternateContent>
      </w:r>
      <w:r w:rsidRPr="008446DF">
        <w:rPr>
          <w:rFonts w:ascii="Times New Roman" w:eastAsia="Times New Roman" w:hAnsi="Times New Roman"/>
          <w:noProof/>
          <w:sz w:val="28"/>
          <w:szCs w:val="28"/>
          <w:lang w:eastAsia="ru-RU"/>
        </w:rPr>
        <mc:AlternateContent>
          <mc:Choice Requires="wps">
            <w:drawing>
              <wp:anchor distT="0" distB="0" distL="114300" distR="114300" simplePos="0" relativeHeight="251686912" behindDoc="0" locked="0" layoutInCell="1" allowOverlap="1" wp14:anchorId="3C7E4888" wp14:editId="53B15934">
                <wp:simplePos x="0" y="0"/>
                <wp:positionH relativeFrom="column">
                  <wp:posOffset>4034790</wp:posOffset>
                </wp:positionH>
                <wp:positionV relativeFrom="paragraph">
                  <wp:posOffset>3495040</wp:posOffset>
                </wp:positionV>
                <wp:extent cx="809625" cy="371475"/>
                <wp:effectExtent l="0" t="0" r="9525" b="9525"/>
                <wp:wrapNone/>
                <wp:docPr id="22" name="Надпись 22"/>
                <wp:cNvGraphicFramePr/>
                <a:graphic xmlns:a="http://schemas.openxmlformats.org/drawingml/2006/main">
                  <a:graphicData uri="http://schemas.microsoft.com/office/word/2010/wordprocessingShape">
                    <wps:wsp>
                      <wps:cNvSpPr txBox="1"/>
                      <wps:spPr>
                        <a:xfrm>
                          <a:off x="0" y="0"/>
                          <a:ext cx="809625" cy="371475"/>
                        </a:xfrm>
                        <a:prstGeom prst="rect">
                          <a:avLst/>
                        </a:prstGeom>
                        <a:solidFill>
                          <a:sysClr val="window" lastClr="FFFFFF"/>
                        </a:solidFill>
                        <a:ln w="6350">
                          <a:noFill/>
                        </a:ln>
                      </wps:spPr>
                      <wps:txbx>
                        <w:txbxContent>
                          <w:p w14:paraId="10D4CFA0" w14:textId="77777777" w:rsidR="00120B03" w:rsidRPr="002E0EAF" w:rsidRDefault="00120B03" w:rsidP="008446DF">
                            <w:pPr>
                              <w:rPr>
                                <w:b/>
                                <w:lang w:val="kk-KZ"/>
                              </w:rPr>
                            </w:pPr>
                            <w:r>
                              <w:rPr>
                                <w:b/>
                                <w:lang w:val="kk-KZ"/>
                              </w:rPr>
                              <w:t>К</w:t>
                            </w:r>
                            <w:r w:rsidRPr="002E0EAF">
                              <w:rPr>
                                <w:b/>
                                <w:lang w:val="kk-KZ"/>
                              </w:rPr>
                              <w:t>ентректі</w:t>
                            </w:r>
                          </w:p>
                          <w:p w14:paraId="4F2DE459" w14:textId="77777777" w:rsidR="00120B03" w:rsidRPr="002E0EAF" w:rsidRDefault="00120B03" w:rsidP="008446DF">
                            <w:pPr>
                              <w:rPr>
                                <w:b/>
                                <w:lang w:val="kk-KZ"/>
                              </w:rPr>
                            </w:pPr>
                            <w:r w:rsidRPr="002E0EAF">
                              <w:rPr>
                                <w:b/>
                                <w:lang w:val="kk-KZ"/>
                              </w:rPr>
                              <w:t xml:space="preserve"> кесу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E4888" id="Надпись 22" o:spid="_x0000_s1303" type="#_x0000_t202" style="position:absolute;left:0;text-align:left;margin-left:317.7pt;margin-top:275.2pt;width:63.75pt;height:29.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" fillcolor="window" stroked="f" strokeweight=".5pt">
                <v:textbox>
                  <w:txbxContent>
                    <w:p w14:paraId="10D4CFA0" w14:textId="77777777" w:rsidR="00120B03" w:rsidRPr="002E0EAF" w:rsidRDefault="00120B03" w:rsidP="008446DF">
                      <w:pPr>
                        <w:rPr>
                          <w:b/>
                          <w:lang w:val="kk-KZ"/>
                        </w:rPr>
                      </w:pPr>
                      <w:r>
                        <w:rPr>
                          <w:b/>
                          <w:lang w:val="kk-KZ"/>
                        </w:rPr>
                        <w:t>К</w:t>
                      </w:r>
                      <w:r w:rsidRPr="002E0EAF">
                        <w:rPr>
                          <w:b/>
                          <w:lang w:val="kk-KZ"/>
                        </w:rPr>
                        <w:t>ентректі</w:t>
                      </w:r>
                    </w:p>
                    <w:p w14:paraId="4F2DE459" w14:textId="77777777" w:rsidR="00120B03" w:rsidRPr="002E0EAF" w:rsidRDefault="00120B03" w:rsidP="008446DF">
                      <w:pPr>
                        <w:rPr>
                          <w:b/>
                          <w:lang w:val="kk-KZ"/>
                        </w:rPr>
                      </w:pPr>
                      <w:r w:rsidRPr="002E0EAF">
                        <w:rPr>
                          <w:b/>
                          <w:lang w:val="kk-KZ"/>
                        </w:rPr>
                        <w:t xml:space="preserve"> кесу (4)</w:t>
                      </w:r>
                    </w:p>
                  </w:txbxContent>
                </v:textbox>
              </v:shape>
            </w:pict>
          </mc:Fallback>
        </mc:AlternateContent>
      </w:r>
      <w:r w:rsidRPr="008446DF">
        <w:rPr>
          <w:rFonts w:ascii="Times New Roman" w:eastAsia="Times New Roman" w:hAnsi="Times New Roman"/>
          <w:noProof/>
          <w:sz w:val="28"/>
          <w:szCs w:val="28"/>
          <w:lang w:eastAsia="ru-RU"/>
        </w:rPr>
        <mc:AlternateContent>
          <mc:Choice Requires="wps">
            <w:drawing>
              <wp:anchor distT="0" distB="0" distL="114300" distR="114300" simplePos="0" relativeHeight="251685888" behindDoc="0" locked="0" layoutInCell="1" allowOverlap="1" wp14:anchorId="55B80AE3" wp14:editId="10868EFE">
                <wp:simplePos x="0" y="0"/>
                <wp:positionH relativeFrom="column">
                  <wp:posOffset>1920240</wp:posOffset>
                </wp:positionH>
                <wp:positionV relativeFrom="paragraph">
                  <wp:posOffset>2990215</wp:posOffset>
                </wp:positionV>
                <wp:extent cx="1057275" cy="219075"/>
                <wp:effectExtent l="0" t="0" r="9525" b="9525"/>
                <wp:wrapNone/>
                <wp:docPr id="21" name="Надпись 21"/>
                <wp:cNvGraphicFramePr/>
                <a:graphic xmlns:a="http://schemas.openxmlformats.org/drawingml/2006/main">
                  <a:graphicData uri="http://schemas.microsoft.com/office/word/2010/wordprocessingShape">
                    <wps:wsp>
                      <wps:cNvSpPr txBox="1"/>
                      <wps:spPr>
                        <a:xfrm>
                          <a:off x="0" y="0"/>
                          <a:ext cx="1057275" cy="219075"/>
                        </a:xfrm>
                        <a:prstGeom prst="rect">
                          <a:avLst/>
                        </a:prstGeom>
                        <a:solidFill>
                          <a:sysClr val="window" lastClr="FFFFFF"/>
                        </a:solidFill>
                        <a:ln w="6350">
                          <a:noFill/>
                        </a:ln>
                      </wps:spPr>
                      <wps:txbx>
                        <w:txbxContent>
                          <w:p w14:paraId="7E524651" w14:textId="77777777" w:rsidR="00120B03" w:rsidRPr="00B86200" w:rsidRDefault="00120B03" w:rsidP="008446DF">
                            <w:pPr>
                              <w:rPr>
                                <w:b/>
                                <w:lang w:val="kk-KZ"/>
                              </w:rPr>
                            </w:pPr>
                            <w:r w:rsidRPr="00B86200">
                              <w:rPr>
                                <w:b/>
                                <w:lang w:val="kk-KZ"/>
                              </w:rPr>
                              <w:t>Астын кесу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80AE3" id="Надпись 21" o:spid="_x0000_s1304" type="#_x0000_t202" style="position:absolute;left:0;text-align:left;margin-left:151.2pt;margin-top:235.45pt;width:83.25pt;height:17.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" fillcolor="window" stroked="f" strokeweight=".5pt">
                <v:textbox>
                  <w:txbxContent>
                    <w:p w14:paraId="7E524651" w14:textId="77777777" w:rsidR="00120B03" w:rsidRPr="00B86200" w:rsidRDefault="00120B03" w:rsidP="008446DF">
                      <w:pPr>
                        <w:rPr>
                          <w:b/>
                          <w:lang w:val="kk-KZ"/>
                        </w:rPr>
                      </w:pPr>
                      <w:r w:rsidRPr="00B86200">
                        <w:rPr>
                          <w:b/>
                          <w:lang w:val="kk-KZ"/>
                        </w:rPr>
                        <w:t>Астын кесу (3)</w:t>
                      </w:r>
                    </w:p>
                  </w:txbxContent>
                </v:textbox>
              </v:shape>
            </w:pict>
          </mc:Fallback>
        </mc:AlternateContent>
      </w:r>
    </w:p>
    <w:p w14:paraId="2849A5DF" w14:textId="04A9ECB7" w:rsidR="008446DF" w:rsidRPr="008446DF" w:rsidRDefault="008446DF" w:rsidP="008446DF">
      <w:pPr>
        <w:spacing w:after="0" w:line="240" w:lineRule="auto"/>
        <w:ind w:firstLine="426"/>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Сурет 4.</w:t>
      </w:r>
      <w:r w:rsidR="003D2707">
        <w:rPr>
          <w:rFonts w:ascii="Times New Roman" w:eastAsia="Times New Roman" w:hAnsi="Times New Roman"/>
          <w:sz w:val="28"/>
          <w:szCs w:val="28"/>
          <w:lang w:val="kk-KZ" w:eastAsia="ru-RU"/>
        </w:rPr>
        <w:t>4</w:t>
      </w:r>
      <w:r w:rsidRPr="008446DF">
        <w:rPr>
          <w:rFonts w:ascii="Times New Roman" w:eastAsia="Times New Roman" w:hAnsi="Times New Roman"/>
          <w:sz w:val="28"/>
          <w:szCs w:val="28"/>
          <w:lang w:val="kk-KZ" w:eastAsia="ru-RU"/>
        </w:rPr>
        <w:t>- Треуіш кертпелерін кесу</w:t>
      </w:r>
    </w:p>
    <w:p w14:paraId="2C6D1316" w14:textId="77777777" w:rsidR="008446DF" w:rsidRPr="008446DF" w:rsidRDefault="008446DF" w:rsidP="008446DF">
      <w:pPr>
        <w:spacing w:after="0" w:line="240" w:lineRule="auto"/>
        <w:ind w:firstLine="426"/>
        <w:jc w:val="both"/>
        <w:rPr>
          <w:rFonts w:ascii="Times New Roman" w:eastAsia="Times New Roman" w:hAnsi="Times New Roman"/>
          <w:sz w:val="28"/>
          <w:szCs w:val="28"/>
          <w:lang w:val="kk-KZ" w:eastAsia="ru-RU"/>
        </w:rPr>
      </w:pPr>
    </w:p>
    <w:p w14:paraId="6F81F9DF"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Тау жынысы топырақта кен орнының құлау жағынан келесі тереңдікке дейін кесіледі:</w:t>
      </w:r>
    </w:p>
    <w:p w14:paraId="685BD9C5"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-құлма бұрыш 20° болғанада 1 м-ге дейін;</w:t>
      </w:r>
    </w:p>
    <w:p w14:paraId="26BE3ADA"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-құлама бұрыш 25°болғанда  1,4 м-ге дейін;</w:t>
      </w:r>
    </w:p>
    <w:p w14:paraId="6AE48054"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-құлама бұрыш 30° болғанда 1,7 м-ге дейін;</w:t>
      </w:r>
    </w:p>
    <w:p w14:paraId="5B1C0D20"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-құлама бұрыш 35° болғанда 2,1 м-ге дейін.</w:t>
      </w:r>
    </w:p>
    <w:p w14:paraId="5E307325"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Барлық жағдайларда тау жыныстарын ұстаудың ені 3 м-ге дейін жетеді. Табанның жалпы ені 6 м. Бұл ретте  құнарсыздануы үшбұрышы  жоғалым үшбұрышына  тең;</w:t>
      </w:r>
    </w:p>
    <w:p w14:paraId="03BE2936"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келесі  тіреуішінің астын кесу (4). Тау жыныстары мен  кен кентіректерді пішіндеу үшін ұңғымалар топырақтың кесілуінен біршама артта қалып, кеннің көтерілуіне сәйкес бұрғыланады. Жұмыс алаңыны тау жыныстарынан тазалау үшін Жезқазған кеніштерінде қалақшамен жұмыс істейтін «SAT-980G» кешенінің орнына  телескопиялық қырғыш қолданылады;</w:t>
      </w:r>
    </w:p>
    <w:p w14:paraId="313FBD22"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камерааралық кентіренктерді  орнықтылығын арттыру үшін келесі өлшемдері бар тік бұрышты үшбұрышты көлденең қимасы бар кен тірегі  қосымша қалдырылады:</w:t>
      </w:r>
    </w:p>
    <w:p w14:paraId="754783E3"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-құлма бұрыш 20° болғанада  биіктігі 1 м, ені 1,4 м;</w:t>
      </w:r>
    </w:p>
    <w:p w14:paraId="539B80B1"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-құлама бұрыш 25°болғанда   биіктігі 1,2 м, ені 2,5 м;</w:t>
      </w:r>
    </w:p>
    <w:p w14:paraId="0FA4EF6E"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-құлама бұрыш 30° болғанда биіктігі  1,5 м, ені 2,6 м;</w:t>
      </w:r>
    </w:p>
    <w:p w14:paraId="4581FC5E"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-құлама бұрыш 35° болғанда  биіктігі 2,0 м, ені 2,8 м.</w:t>
      </w:r>
    </w:p>
    <w:p w14:paraId="26BB7ED6"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p>
    <w:p w14:paraId="01FDA5AC"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Панельдер өзара панельдік тосқауыл кентіректерімен көмкеріледі. Панельдік-бағаналы жүйе Жезқазған кенішінің ауқымды көлбеу (жайпақ) мыс кенорындарын игеруде кеңінен қолданылады. Мұның басты себебі өндірісмкае жоғары өнімді әрі өзіжүргі жабдықтарды кеңінен енгізу, әсіресе басты өндірістік  үдерістер мен қосалқы жерасты жұмыстарын механикаландыруға мүмкіндік тудыру. </w:t>
      </w:r>
    </w:p>
    <w:p w14:paraId="7AC9675C"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Жезқазған кен орнының жағдайын зерттеу негізінде   500-600 м тереңдікте  құлау бұрыштары 20-35°-тық, бұл Жезқазған кен орнының барлық қорының 32,4%-ын құрайтын кенорындарын игеруде, камерааралық  камералық-бағаналы кен қазу жүйесі камерааралық (22х22м тор) және тосқауыл тіректерін қалдыратын камералық-бағаналы кен қазу жүйесін қолдану ұсынылады.</w:t>
      </w:r>
    </w:p>
    <w:p w14:paraId="1B8F3740"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Қалыңдығы 12 м-ге дейінгі кен орындарын игеруде  кен орнының топырағында кенді қалдыру арқылы өндіріледі, ол кен - техника мен адамдар кірмейтін тазалау кеңістігінде  ұңғымалық әдісімен өндіруге тартылады. Кен орнының қалыңдығы 12 м-ге дейін болғанда, камерааралық кентіректің  осі тік болуы керек. Қазір Жезқапзған кеніштерінде  панельдік-бағаналы  жүйенің жаңа нұсқасы өндірістік тәжрибеден өтіп жатыр.</w:t>
      </w:r>
    </w:p>
    <w:p w14:paraId="60476259" w14:textId="33D6D3FF"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sectPr w:rsidR="008446DF" w:rsidRPr="008446DF" w:rsidSect="00DC63A1">
          <w:pgSz w:w="11906" w:h="16838"/>
          <w:pgMar w:top="1134" w:right="851" w:bottom="1134" w:left="1701" w:header="709" w:footer="709" w:gutter="0"/>
          <w:cols w:space="708"/>
          <w:docGrid w:linePitch="360"/>
        </w:sectPr>
      </w:pPr>
      <w:r w:rsidRPr="008446DF">
        <w:rPr>
          <w:rFonts w:ascii="Times New Roman" w:eastAsia="Times New Roman" w:hAnsi="Times New Roman"/>
          <w:sz w:val="28"/>
          <w:szCs w:val="28"/>
          <w:lang w:val="kk-KZ" w:eastAsia="ru-RU"/>
        </w:rPr>
        <w:t xml:space="preserve">Осылайша </w:t>
      </w:r>
      <w:bookmarkStart w:id="62" w:name="_Hlk182380156"/>
      <w:r w:rsidRPr="008446DF">
        <w:rPr>
          <w:rFonts w:ascii="Times New Roman" w:eastAsia="Times New Roman" w:hAnsi="Times New Roman"/>
          <w:sz w:val="28"/>
          <w:szCs w:val="28"/>
          <w:lang w:val="kk-KZ" w:eastAsia="ru-RU"/>
        </w:rPr>
        <w:t xml:space="preserve">құлама бұрыштары 20º астатын шөгінділерді игеруде камерааралық кентіректердің орнықтылығы мен көтергіштік қабілетін арттыру үшін, </w:t>
      </w:r>
      <w:r w:rsidRPr="008446DF">
        <w:rPr>
          <w:rFonts w:ascii="Times New Roman" w:eastAsia="Times New Roman" w:hAnsi="Times New Roman"/>
          <w:i/>
          <w:sz w:val="28"/>
          <w:szCs w:val="28"/>
          <w:lang w:val="kk-KZ" w:eastAsia="ru-RU"/>
        </w:rPr>
        <w:t>кентіректің табанына, яғни іргетасына  еңіс бағытта тіреуіш керпесін қалыптастыру</w:t>
      </w:r>
      <w:r w:rsidRPr="008446DF">
        <w:rPr>
          <w:rFonts w:ascii="Times New Roman" w:eastAsia="Times New Roman" w:hAnsi="Times New Roman"/>
          <w:sz w:val="28"/>
          <w:szCs w:val="28"/>
          <w:lang w:val="kk-KZ" w:eastAsia="ru-RU"/>
        </w:rPr>
        <w:t xml:space="preserve"> арқылы қол жеткізіледі. </w:t>
      </w:r>
      <w:bookmarkEnd w:id="62"/>
      <w:r w:rsidRPr="008446DF">
        <w:rPr>
          <w:rFonts w:ascii="Times New Roman" w:eastAsia="Times New Roman" w:hAnsi="Times New Roman"/>
          <w:sz w:val="28"/>
          <w:szCs w:val="28"/>
          <w:lang w:val="kk-KZ" w:eastAsia="ru-RU"/>
        </w:rPr>
        <w:t>Іргетас негізінің тіреуіш кертпесінің (әртүрлі қалыңдықта және әртүрлі құлама бұрыштағы кентіректер үшін) қималарға бөлінуі 4.</w:t>
      </w:r>
      <w:r w:rsidR="003D2707">
        <w:rPr>
          <w:rFonts w:ascii="Times New Roman" w:eastAsia="Times New Roman" w:hAnsi="Times New Roman"/>
          <w:sz w:val="28"/>
          <w:szCs w:val="28"/>
          <w:lang w:val="kk-KZ" w:eastAsia="ru-RU"/>
        </w:rPr>
        <w:t>5</w:t>
      </w:r>
      <w:r w:rsidRPr="008446DF">
        <w:rPr>
          <w:rFonts w:ascii="Times New Roman" w:eastAsia="Times New Roman" w:hAnsi="Times New Roman"/>
          <w:sz w:val="28"/>
          <w:szCs w:val="28"/>
          <w:lang w:val="kk-KZ" w:eastAsia="ru-RU"/>
        </w:rPr>
        <w:t>-суретте  көрсетілген</w:t>
      </w:r>
      <w:r w:rsidRPr="008446DF">
        <w:rPr>
          <w:rFonts w:ascii="Times New Roman" w:eastAsia="Times New Roman" w:hAnsi="Times New Roman"/>
          <w:sz w:val="20"/>
          <w:szCs w:val="20"/>
          <w:lang w:val="kk-KZ" w:eastAsia="ru-RU"/>
        </w:rPr>
        <w:t>.</w:t>
      </w:r>
    </w:p>
    <w:p w14:paraId="2D94D0D7" w14:textId="77777777" w:rsidR="008446DF" w:rsidRPr="008446DF" w:rsidRDefault="008446DF" w:rsidP="008446DF">
      <w:pPr>
        <w:autoSpaceDE w:val="0"/>
        <w:autoSpaceDN w:val="0"/>
        <w:adjustRightInd w:val="0"/>
        <w:spacing w:after="0" w:line="240" w:lineRule="auto"/>
        <w:jc w:val="right"/>
        <w:rPr>
          <w:rFonts w:ascii="Times New Roman" w:eastAsiaTheme="minorHAnsi" w:hAnsi="Times New Roman"/>
          <w:color w:val="000000"/>
          <w:sz w:val="24"/>
          <w:szCs w:val="24"/>
          <w:lang w:val="kk-KZ"/>
        </w:rPr>
      </w:pPr>
      <w:r w:rsidRPr="008446DF">
        <w:rPr>
          <w:rFonts w:ascii="Times New Roman" w:eastAsiaTheme="minorHAnsi" w:hAnsi="Times New Roman"/>
          <w:noProof/>
          <w:color w:val="000000"/>
          <w:sz w:val="24"/>
          <w:szCs w:val="24"/>
          <w:lang w:eastAsia="ru-RU"/>
        </w:rPr>
        <w:drawing>
          <wp:inline distT="0" distB="0" distL="0" distR="0" wp14:anchorId="152868AA" wp14:editId="4A43F2B0">
            <wp:extent cx="8858250" cy="5486400"/>
            <wp:effectExtent l="19050" t="19050" r="19050" b="190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2">
                      <a:extLst>
                        <a:ext uri="{28A0092B-C50C-407E-A947-70E740481C1C}">
                          <a14:useLocalDpi xmlns:a14="http://schemas.microsoft.com/office/drawing/2010/main" val="0"/>
                        </a:ext>
                      </a:extLst>
                    </a:blip>
                    <a:srcRect l="1266" r="632" b="1706"/>
                    <a:stretch/>
                  </pic:blipFill>
                  <pic:spPr bwMode="auto">
                    <a:xfrm>
                      <a:off x="0" y="0"/>
                      <a:ext cx="8858250" cy="5486400"/>
                    </a:xfrm>
                    <a:prstGeom prst="rect">
                      <a:avLst/>
                    </a:prstGeom>
                    <a:noFill/>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11CA025" w14:textId="6EA284B6" w:rsidR="008446DF" w:rsidRPr="008446DF" w:rsidRDefault="008446DF" w:rsidP="008446DF">
      <w:pPr>
        <w:spacing w:after="0" w:line="240"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Сурет 4.</w:t>
      </w:r>
      <w:r w:rsidR="003D2707">
        <w:rPr>
          <w:rFonts w:ascii="Times New Roman" w:eastAsia="Times New Roman" w:hAnsi="Times New Roman"/>
          <w:sz w:val="28"/>
          <w:szCs w:val="28"/>
          <w:lang w:val="kk-KZ" w:eastAsia="ru-RU"/>
        </w:rPr>
        <w:t>5</w:t>
      </w:r>
      <w:r w:rsidRPr="008446DF">
        <w:rPr>
          <w:rFonts w:ascii="Times New Roman" w:eastAsia="Times New Roman" w:hAnsi="Times New Roman"/>
          <w:sz w:val="28"/>
          <w:szCs w:val="28"/>
          <w:lang w:val="kk-KZ" w:eastAsia="ru-RU"/>
        </w:rPr>
        <w:t xml:space="preserve">- Тазалау жұмыстарын жүргізу және кентірек табанында  тіреуіш  кертпесін қалыптастырудыі тәртібі </w:t>
      </w:r>
    </w:p>
    <w:p w14:paraId="023895B2" w14:textId="77777777" w:rsidR="008446DF" w:rsidRPr="008446DF" w:rsidRDefault="008446DF" w:rsidP="008446DF">
      <w:pPr>
        <w:autoSpaceDE w:val="0"/>
        <w:autoSpaceDN w:val="0"/>
        <w:adjustRightInd w:val="0"/>
        <w:spacing w:after="0" w:line="240" w:lineRule="auto"/>
        <w:jc w:val="right"/>
        <w:rPr>
          <w:rFonts w:ascii="Times New Roman" w:eastAsiaTheme="minorHAnsi" w:hAnsi="Times New Roman"/>
          <w:color w:val="000000"/>
          <w:sz w:val="24"/>
          <w:szCs w:val="24"/>
          <w:lang w:val="kk-KZ"/>
        </w:rPr>
      </w:pPr>
      <w:r w:rsidRPr="008446DF">
        <w:rPr>
          <w:rFonts w:ascii="Times New Roman" w:eastAsiaTheme="minorHAnsi" w:hAnsi="Times New Roman"/>
          <w:noProof/>
          <w:color w:val="000000"/>
          <w:sz w:val="24"/>
          <w:szCs w:val="24"/>
          <w:lang w:eastAsia="ru-RU"/>
        </w:rPr>
        <mc:AlternateContent>
          <mc:Choice Requires="wps">
            <w:drawing>
              <wp:anchor distT="0" distB="0" distL="114300" distR="114300" simplePos="0" relativeHeight="251676672" behindDoc="0" locked="0" layoutInCell="1" allowOverlap="1" wp14:anchorId="2BC214DE" wp14:editId="4FA754B3">
                <wp:simplePos x="0" y="0"/>
                <wp:positionH relativeFrom="column">
                  <wp:posOffset>372745</wp:posOffset>
                </wp:positionH>
                <wp:positionV relativeFrom="paragraph">
                  <wp:posOffset>4192270</wp:posOffset>
                </wp:positionV>
                <wp:extent cx="345440" cy="1136645"/>
                <wp:effectExtent l="0" t="0" r="0" b="6985"/>
                <wp:wrapNone/>
                <wp:docPr id="15" name="Надпись 15"/>
                <wp:cNvGraphicFramePr/>
                <a:graphic xmlns:a="http://schemas.openxmlformats.org/drawingml/2006/main">
                  <a:graphicData uri="http://schemas.microsoft.com/office/word/2010/wordprocessingShape">
                    <wps:wsp>
                      <wps:cNvSpPr txBox="1"/>
                      <wps:spPr>
                        <a:xfrm>
                          <a:off x="0" y="0"/>
                          <a:ext cx="345440" cy="1136645"/>
                        </a:xfrm>
                        <a:prstGeom prst="rect">
                          <a:avLst/>
                        </a:prstGeom>
                        <a:solidFill>
                          <a:sysClr val="window" lastClr="FFFFFF"/>
                        </a:solidFill>
                        <a:ln w="6350">
                          <a:noFill/>
                        </a:ln>
                      </wps:spPr>
                      <wps:txbx>
                        <w:txbxContent>
                          <w:p w14:paraId="55D0B306" w14:textId="77777777" w:rsidR="00120B03" w:rsidRPr="00544175" w:rsidRDefault="00120B03" w:rsidP="008446DF">
                            <w:pPr>
                              <w:rPr>
                                <w:sz w:val="18"/>
                                <w:szCs w:val="18"/>
                                <w:lang w:val="kk-KZ"/>
                              </w:rPr>
                            </w:pPr>
                            <w:r w:rsidRPr="00544175">
                              <w:rPr>
                                <w:sz w:val="18"/>
                                <w:szCs w:val="18"/>
                                <w:lang w:val="kk-KZ"/>
                              </w:rPr>
                              <w:t>Құлама бұрышы 35°</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214DE" id="Надпись 15" o:spid="_x0000_s1305" type="#_x0000_t202" style="position:absolute;left:0;text-align:left;margin-left:29.35pt;margin-top:330.1pt;width:27.2pt;height:8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" fillcolor="window" stroked="f" strokeweight=".5pt">
                <v:textbox style="layout-flow:vertical;mso-layout-flow-alt:bottom-to-top">
                  <w:txbxContent>
                    <w:p w14:paraId="55D0B306" w14:textId="77777777" w:rsidR="00120B03" w:rsidRPr="00544175" w:rsidRDefault="00120B03" w:rsidP="008446DF">
                      <w:pPr>
                        <w:rPr>
                          <w:sz w:val="18"/>
                          <w:szCs w:val="18"/>
                          <w:lang w:val="kk-KZ"/>
                        </w:rPr>
                      </w:pPr>
                      <w:r w:rsidRPr="00544175">
                        <w:rPr>
                          <w:sz w:val="18"/>
                          <w:szCs w:val="18"/>
                          <w:lang w:val="kk-KZ"/>
                        </w:rPr>
                        <w:t>Құлама бұрышы 35°</w:t>
                      </w:r>
                    </w:p>
                  </w:txbxContent>
                </v:textbox>
              </v:shape>
            </w:pict>
          </mc:Fallback>
        </mc:AlternateContent>
      </w:r>
      <w:r w:rsidRPr="008446DF">
        <w:rPr>
          <w:rFonts w:ascii="Times New Roman" w:eastAsiaTheme="minorHAnsi" w:hAnsi="Times New Roman"/>
          <w:noProof/>
          <w:color w:val="000000"/>
          <w:sz w:val="24"/>
          <w:szCs w:val="24"/>
          <w:lang w:eastAsia="ru-RU"/>
        </w:rPr>
        <mc:AlternateContent>
          <mc:Choice Requires="wps">
            <w:drawing>
              <wp:anchor distT="0" distB="0" distL="114300" distR="114300" simplePos="0" relativeHeight="251677696" behindDoc="0" locked="0" layoutInCell="1" allowOverlap="1" wp14:anchorId="61693EE0" wp14:editId="1D9E0E24">
                <wp:simplePos x="0" y="0"/>
                <wp:positionH relativeFrom="margin">
                  <wp:posOffset>410210</wp:posOffset>
                </wp:positionH>
                <wp:positionV relativeFrom="paragraph">
                  <wp:posOffset>2815590</wp:posOffset>
                </wp:positionV>
                <wp:extent cx="314581" cy="1113155"/>
                <wp:effectExtent l="0" t="0" r="9525" b="0"/>
                <wp:wrapNone/>
                <wp:docPr id="16" name="Надпись 16"/>
                <wp:cNvGraphicFramePr/>
                <a:graphic xmlns:a="http://schemas.openxmlformats.org/drawingml/2006/main">
                  <a:graphicData uri="http://schemas.microsoft.com/office/word/2010/wordprocessingShape">
                    <wps:wsp>
                      <wps:cNvSpPr txBox="1"/>
                      <wps:spPr>
                        <a:xfrm>
                          <a:off x="0" y="0"/>
                          <a:ext cx="314581" cy="1113155"/>
                        </a:xfrm>
                        <a:prstGeom prst="rect">
                          <a:avLst/>
                        </a:prstGeom>
                        <a:solidFill>
                          <a:sysClr val="window" lastClr="FFFFFF"/>
                        </a:solidFill>
                        <a:ln w="6350">
                          <a:noFill/>
                        </a:ln>
                      </wps:spPr>
                      <wps:txbx>
                        <w:txbxContent>
                          <w:p w14:paraId="7C6772C9" w14:textId="77777777" w:rsidR="00120B03" w:rsidRPr="00544175" w:rsidRDefault="00120B03" w:rsidP="008446DF">
                            <w:pPr>
                              <w:rPr>
                                <w:sz w:val="18"/>
                                <w:szCs w:val="18"/>
                                <w:lang w:val="kk-KZ"/>
                              </w:rPr>
                            </w:pPr>
                            <w:r w:rsidRPr="00544175">
                              <w:rPr>
                                <w:sz w:val="18"/>
                                <w:szCs w:val="18"/>
                                <w:lang w:val="kk-KZ"/>
                              </w:rPr>
                              <w:t>Құлама бұрышы 30°</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93EE0" id="Надпись 16" o:spid="_x0000_s1306" type="#_x0000_t202" style="position:absolute;left:0;text-align:left;margin-left:32.3pt;margin-top:221.7pt;width:24.75pt;height:87.6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" fillcolor="window" stroked="f" strokeweight=".5pt">
                <v:textbox style="layout-flow:vertical;mso-layout-flow-alt:bottom-to-top">
                  <w:txbxContent>
                    <w:p w14:paraId="7C6772C9" w14:textId="77777777" w:rsidR="00120B03" w:rsidRPr="00544175" w:rsidRDefault="00120B03" w:rsidP="008446DF">
                      <w:pPr>
                        <w:rPr>
                          <w:sz w:val="18"/>
                          <w:szCs w:val="18"/>
                          <w:lang w:val="kk-KZ"/>
                        </w:rPr>
                      </w:pPr>
                      <w:r w:rsidRPr="00544175">
                        <w:rPr>
                          <w:sz w:val="18"/>
                          <w:szCs w:val="18"/>
                          <w:lang w:val="kk-KZ"/>
                        </w:rPr>
                        <w:t>Құлама бұрышы 30°</w:t>
                      </w:r>
                    </w:p>
                  </w:txbxContent>
                </v:textbox>
                <w10:wrap anchorx="margin"/>
              </v:shape>
            </w:pict>
          </mc:Fallback>
        </mc:AlternateContent>
      </w:r>
      <w:r w:rsidRPr="008446DF">
        <w:rPr>
          <w:rFonts w:ascii="Times New Roman" w:eastAsiaTheme="minorHAnsi" w:hAnsi="Times New Roman"/>
          <w:noProof/>
          <w:color w:val="000000"/>
          <w:sz w:val="24"/>
          <w:szCs w:val="24"/>
          <w:lang w:eastAsia="ru-RU"/>
        </w:rPr>
        <mc:AlternateContent>
          <mc:Choice Requires="wps">
            <w:drawing>
              <wp:anchor distT="0" distB="0" distL="114300" distR="114300" simplePos="0" relativeHeight="251678720" behindDoc="0" locked="0" layoutInCell="1" allowOverlap="1" wp14:anchorId="53912ABB" wp14:editId="032135DC">
                <wp:simplePos x="0" y="0"/>
                <wp:positionH relativeFrom="margin">
                  <wp:posOffset>413385</wp:posOffset>
                </wp:positionH>
                <wp:positionV relativeFrom="paragraph">
                  <wp:posOffset>1564640</wp:posOffset>
                </wp:positionV>
                <wp:extent cx="304800" cy="1076325"/>
                <wp:effectExtent l="0" t="0" r="0" b="9525"/>
                <wp:wrapNone/>
                <wp:docPr id="17" name="Надпись 17"/>
                <wp:cNvGraphicFramePr/>
                <a:graphic xmlns:a="http://schemas.openxmlformats.org/drawingml/2006/main">
                  <a:graphicData uri="http://schemas.microsoft.com/office/word/2010/wordprocessingShape">
                    <wps:wsp>
                      <wps:cNvSpPr txBox="1"/>
                      <wps:spPr>
                        <a:xfrm>
                          <a:off x="0" y="0"/>
                          <a:ext cx="304800" cy="1076325"/>
                        </a:xfrm>
                        <a:prstGeom prst="rect">
                          <a:avLst/>
                        </a:prstGeom>
                        <a:solidFill>
                          <a:sysClr val="window" lastClr="FFFFFF"/>
                        </a:solidFill>
                        <a:ln w="6350">
                          <a:noFill/>
                        </a:ln>
                      </wps:spPr>
                      <wps:txbx>
                        <w:txbxContent>
                          <w:p w14:paraId="7A5785E7" w14:textId="77777777" w:rsidR="00120B03" w:rsidRPr="00220F2A" w:rsidRDefault="00120B03" w:rsidP="008446DF">
                            <w:pPr>
                              <w:rPr>
                                <w:sz w:val="16"/>
                                <w:szCs w:val="16"/>
                                <w:lang w:val="kk-KZ"/>
                              </w:rPr>
                            </w:pPr>
                            <w:r w:rsidRPr="00220F2A">
                              <w:rPr>
                                <w:sz w:val="16"/>
                                <w:szCs w:val="16"/>
                                <w:lang w:val="kk-KZ"/>
                              </w:rPr>
                              <w:t>Құлама бұрышы 25°</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12ABB" id="Надпись 17" o:spid="_x0000_s1307" type="#_x0000_t202" style="position:absolute;left:0;text-align:left;margin-left:32.55pt;margin-top:123.2pt;width:24pt;height:84.7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" fillcolor="window" stroked="f" strokeweight=".5pt">
                <v:textbox style="layout-flow:vertical;mso-layout-flow-alt:bottom-to-top">
                  <w:txbxContent>
                    <w:p w14:paraId="7A5785E7" w14:textId="77777777" w:rsidR="00120B03" w:rsidRPr="00220F2A" w:rsidRDefault="00120B03" w:rsidP="008446DF">
                      <w:pPr>
                        <w:rPr>
                          <w:sz w:val="16"/>
                          <w:szCs w:val="16"/>
                          <w:lang w:val="kk-KZ"/>
                        </w:rPr>
                      </w:pPr>
                      <w:r w:rsidRPr="00220F2A">
                        <w:rPr>
                          <w:sz w:val="16"/>
                          <w:szCs w:val="16"/>
                          <w:lang w:val="kk-KZ"/>
                        </w:rPr>
                        <w:t>Құлама бұрышы 25°</w:t>
                      </w:r>
                    </w:p>
                  </w:txbxContent>
                </v:textbox>
                <w10:wrap anchorx="margin"/>
              </v:shape>
            </w:pict>
          </mc:Fallback>
        </mc:AlternateContent>
      </w:r>
      <w:r w:rsidRPr="008446DF">
        <w:rPr>
          <w:rFonts w:ascii="Times New Roman" w:eastAsiaTheme="minorHAnsi" w:hAnsi="Times New Roman"/>
          <w:noProof/>
          <w:color w:val="000000"/>
          <w:sz w:val="24"/>
          <w:szCs w:val="24"/>
          <w:lang w:eastAsia="ru-RU"/>
        </w:rPr>
        <mc:AlternateContent>
          <mc:Choice Requires="wps">
            <w:drawing>
              <wp:anchor distT="0" distB="0" distL="114300" distR="114300" simplePos="0" relativeHeight="251675648" behindDoc="0" locked="0" layoutInCell="1" allowOverlap="1" wp14:anchorId="2C1BD7F2" wp14:editId="43381A09">
                <wp:simplePos x="0" y="0"/>
                <wp:positionH relativeFrom="column">
                  <wp:posOffset>495761</wp:posOffset>
                </wp:positionH>
                <wp:positionV relativeFrom="paragraph">
                  <wp:posOffset>5699641</wp:posOffset>
                </wp:positionV>
                <wp:extent cx="9093758" cy="432079"/>
                <wp:effectExtent l="0" t="0" r="0" b="6350"/>
                <wp:wrapNone/>
                <wp:docPr id="458" name="Надпись 458"/>
                <wp:cNvGraphicFramePr/>
                <a:graphic xmlns:a="http://schemas.openxmlformats.org/drawingml/2006/main">
                  <a:graphicData uri="http://schemas.microsoft.com/office/word/2010/wordprocessingShape">
                    <wps:wsp>
                      <wps:cNvSpPr txBox="1"/>
                      <wps:spPr>
                        <a:xfrm>
                          <a:off x="0" y="0"/>
                          <a:ext cx="9093758" cy="432079"/>
                        </a:xfrm>
                        <a:prstGeom prst="rect">
                          <a:avLst/>
                        </a:prstGeom>
                        <a:solidFill>
                          <a:sysClr val="window" lastClr="FFFFFF"/>
                        </a:solidFill>
                        <a:ln w="6350">
                          <a:noFill/>
                        </a:ln>
                      </wps:spPr>
                      <wps:txbx>
                        <w:txbxContent>
                          <w:p w14:paraId="72477AC4" w14:textId="77777777" w:rsidR="00120B03" w:rsidRPr="00680921" w:rsidRDefault="00120B03" w:rsidP="008446DF">
                            <w:pPr>
                              <w:rPr>
                                <w:sz w:val="28"/>
                                <w:szCs w:val="28"/>
                                <w:lang w:val="kk-KZ"/>
                              </w:rPr>
                            </w:pPr>
                            <w:r w:rsidRPr="00680921">
                              <w:rPr>
                                <w:sz w:val="28"/>
                                <w:szCs w:val="28"/>
                                <w:lang w:val="kk-KZ"/>
                              </w:rPr>
                              <w:t>Сурет 4.2- Тазалау жұмыстарын жүргіз</w:t>
                            </w:r>
                            <w:r>
                              <w:rPr>
                                <w:sz w:val="28"/>
                                <w:szCs w:val="28"/>
                                <w:lang w:val="kk-KZ"/>
                              </w:rPr>
                              <w:t>у</w:t>
                            </w:r>
                            <w:r w:rsidRPr="00680921">
                              <w:rPr>
                                <w:sz w:val="28"/>
                                <w:szCs w:val="28"/>
                                <w:lang w:val="kk-KZ"/>
                              </w:rPr>
                              <w:t xml:space="preserve"> және кентірек табанында  тіреуіш  кертпесін қалыптастыруды</w:t>
                            </w:r>
                            <w:r>
                              <w:rPr>
                                <w:sz w:val="28"/>
                                <w:szCs w:val="28"/>
                                <w:lang w:val="kk-KZ"/>
                              </w:rPr>
                              <w:t>ң</w:t>
                            </w:r>
                            <w:r w:rsidRPr="00680921">
                              <w:rPr>
                                <w:sz w:val="28"/>
                                <w:szCs w:val="28"/>
                                <w:lang w:val="kk-KZ"/>
                              </w:rPr>
                              <w:t xml:space="preserve"> тәртібі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1BD7F2" id="Надпись 458" o:spid="_x0000_s1308" type="#_x0000_t202" style="position:absolute;left:0;text-align:left;margin-left:39.05pt;margin-top:448.8pt;width:716.05pt;height:3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" fillcolor="window" stroked="f" strokeweight=".5pt">
                <v:textbox>
                  <w:txbxContent>
                    <w:p w14:paraId="72477AC4" w14:textId="77777777" w:rsidR="00120B03" w:rsidRPr="00680921" w:rsidRDefault="00120B03" w:rsidP="008446DF">
                      <w:pPr>
                        <w:rPr>
                          <w:sz w:val="28"/>
                          <w:szCs w:val="28"/>
                          <w:lang w:val="kk-KZ"/>
                        </w:rPr>
                      </w:pPr>
                      <w:r w:rsidRPr="00680921">
                        <w:rPr>
                          <w:sz w:val="28"/>
                          <w:szCs w:val="28"/>
                          <w:lang w:val="kk-KZ"/>
                        </w:rPr>
                        <w:t>Сурет 4.2- Тазалау жұмыстарын жүргіз</w:t>
                      </w:r>
                      <w:r>
                        <w:rPr>
                          <w:sz w:val="28"/>
                          <w:szCs w:val="28"/>
                          <w:lang w:val="kk-KZ"/>
                        </w:rPr>
                        <w:t>у</w:t>
                      </w:r>
                      <w:r w:rsidRPr="00680921">
                        <w:rPr>
                          <w:sz w:val="28"/>
                          <w:szCs w:val="28"/>
                          <w:lang w:val="kk-KZ"/>
                        </w:rPr>
                        <w:t xml:space="preserve"> және кентірек табанында  тіреуіш  кертпесін қалыптастыруды</w:t>
                      </w:r>
                      <w:r>
                        <w:rPr>
                          <w:sz w:val="28"/>
                          <w:szCs w:val="28"/>
                          <w:lang w:val="kk-KZ"/>
                        </w:rPr>
                        <w:t>ң</w:t>
                      </w:r>
                      <w:r w:rsidRPr="00680921">
                        <w:rPr>
                          <w:sz w:val="28"/>
                          <w:szCs w:val="28"/>
                          <w:lang w:val="kk-KZ"/>
                        </w:rPr>
                        <w:t xml:space="preserve"> тәртібі </w:t>
                      </w:r>
                    </w:p>
                  </w:txbxContent>
                </v:textbox>
              </v:shape>
            </w:pict>
          </mc:Fallback>
        </mc:AlternateContent>
      </w:r>
    </w:p>
    <w:p w14:paraId="4FD37081" w14:textId="77777777" w:rsidR="008446DF" w:rsidRPr="008446DF" w:rsidRDefault="008446DF" w:rsidP="008446DF">
      <w:pPr>
        <w:spacing w:after="0" w:line="240" w:lineRule="auto"/>
        <w:ind w:firstLine="709"/>
        <w:jc w:val="center"/>
        <w:rPr>
          <w:rFonts w:ascii="Times New Roman" w:eastAsiaTheme="minorHAnsi" w:hAnsi="Times New Roman"/>
          <w:b/>
          <w:color w:val="000000" w:themeColor="text1"/>
          <w:sz w:val="28"/>
          <w:szCs w:val="28"/>
          <w:lang w:val="kk-KZ"/>
        </w:rPr>
        <w:sectPr w:rsidR="008446DF" w:rsidRPr="008446DF" w:rsidSect="00E8369D">
          <w:pgSz w:w="16838" w:h="11906" w:orient="landscape"/>
          <w:pgMar w:top="851" w:right="1134" w:bottom="1701" w:left="1134" w:header="709" w:footer="709" w:gutter="0"/>
          <w:cols w:space="708"/>
          <w:docGrid w:linePitch="360"/>
        </w:sectPr>
      </w:pPr>
    </w:p>
    <w:p w14:paraId="7D8FF076" w14:textId="77777777" w:rsidR="008446DF" w:rsidRPr="008446DF" w:rsidRDefault="008446DF" w:rsidP="008446DF">
      <w:pPr>
        <w:widowControl w:val="0"/>
        <w:autoSpaceDE w:val="0"/>
        <w:autoSpaceDN w:val="0"/>
        <w:spacing w:after="0" w:line="240" w:lineRule="auto"/>
        <w:ind w:firstLine="709"/>
        <w:jc w:val="both"/>
        <w:outlineLvl w:val="1"/>
        <w:rPr>
          <w:rFonts w:ascii="Times New Roman" w:eastAsia="Times New Roman" w:hAnsi="Times New Roman"/>
          <w:b/>
          <w:bCs/>
          <w:sz w:val="28"/>
          <w:szCs w:val="28"/>
          <w:lang w:val="kk-KZ"/>
        </w:rPr>
      </w:pPr>
      <w:bookmarkStart w:id="63" w:name="_Toc146036997"/>
      <w:bookmarkStart w:id="64" w:name="_Toc227502708"/>
      <w:bookmarkStart w:id="65" w:name="_Toc140493906"/>
      <w:bookmarkStart w:id="66" w:name="_Toc140493911"/>
      <w:bookmarkStart w:id="67" w:name="_Toc146037003"/>
      <w:r w:rsidRPr="008446DF">
        <w:rPr>
          <w:rFonts w:ascii="Times New Roman" w:eastAsia="Times New Roman" w:hAnsi="Times New Roman"/>
          <w:b/>
          <w:bCs/>
          <w:sz w:val="28"/>
          <w:szCs w:val="28"/>
          <w:lang w:val="kk-KZ"/>
        </w:rPr>
        <w:t>4.1.6.Тосқауыл кентіректерінің қабылданған параметрлері</w:t>
      </w:r>
      <w:bookmarkEnd w:id="63"/>
      <w:bookmarkEnd w:id="64"/>
      <w:r w:rsidRPr="008446DF">
        <w:rPr>
          <w:rFonts w:ascii="Times New Roman" w:eastAsia="Times New Roman" w:hAnsi="Times New Roman"/>
          <w:b/>
          <w:bCs/>
          <w:sz w:val="28"/>
          <w:szCs w:val="28"/>
          <w:lang w:val="kk-KZ"/>
        </w:rPr>
        <w:t xml:space="preserve"> </w:t>
      </w:r>
      <w:bookmarkEnd w:id="65"/>
    </w:p>
    <w:p w14:paraId="1608C96B" w14:textId="77777777" w:rsidR="008446DF" w:rsidRPr="008446DF" w:rsidRDefault="008446DF" w:rsidP="008446DF">
      <w:pPr>
        <w:spacing w:after="0" w:line="240" w:lineRule="auto"/>
        <w:ind w:firstLine="720"/>
        <w:contextualSpacing/>
        <w:rPr>
          <w:rFonts w:ascii="Times New Roman" w:hAnsi="Times New Roman"/>
          <w:sz w:val="24"/>
          <w:szCs w:val="24"/>
          <w:lang w:val="kk-KZ"/>
        </w:rPr>
      </w:pPr>
    </w:p>
    <w:p w14:paraId="6A23CCBC" w14:textId="77777777" w:rsidR="008446DF" w:rsidRPr="008446DF" w:rsidRDefault="008446DF" w:rsidP="008446DF">
      <w:pPr>
        <w:spacing w:after="0" w:line="240" w:lineRule="auto"/>
        <w:ind w:firstLine="567"/>
        <w:contextualSpacing/>
        <w:jc w:val="both"/>
        <w:rPr>
          <w:rFonts w:ascii="Times New Roman" w:hAnsi="Times New Roman"/>
          <w:sz w:val="28"/>
          <w:szCs w:val="28"/>
          <w:lang w:val="kk-KZ"/>
        </w:rPr>
      </w:pPr>
      <w:r w:rsidRPr="008446DF">
        <w:rPr>
          <w:rFonts w:ascii="Times New Roman" w:hAnsi="Times New Roman"/>
          <w:sz w:val="28"/>
          <w:szCs w:val="28"/>
          <w:lang w:val="kk-KZ"/>
        </w:rPr>
        <w:t xml:space="preserve">Кесте 4.8 –Өте қатты жарықшақталған  құмтасттан  (Ктр=0,4  және и </w:t>
      </w:r>
      <w:r w:rsidRPr="008446DF">
        <w:rPr>
          <w:rFonts w:ascii="Times New Roman" w:hAnsi="Times New Roman"/>
          <w:sz w:val="28"/>
          <w:szCs w:val="28"/>
        </w:rPr>
        <w:t>σ</w:t>
      </w:r>
      <w:r w:rsidRPr="008446DF">
        <w:rPr>
          <w:rFonts w:ascii="Times New Roman" w:hAnsi="Times New Roman"/>
          <w:sz w:val="28"/>
          <w:szCs w:val="28"/>
          <w:vertAlign w:val="subscript"/>
          <w:lang w:val="kk-KZ"/>
        </w:rPr>
        <w:t>н</w:t>
      </w:r>
      <w:r w:rsidRPr="008446DF">
        <w:rPr>
          <w:rFonts w:ascii="Times New Roman" w:hAnsi="Times New Roman"/>
          <w:sz w:val="28"/>
          <w:szCs w:val="28"/>
          <w:lang w:val="kk-KZ"/>
        </w:rPr>
        <w:t xml:space="preserve"> = 210МПа) қызғыл түсті тау жыныстарының қабаттарымен  (Кпр=0,9) және төбесі мен асты сұр құмтаспен (Кк=1)  ұсынылған кентіректердің өлшемдері </w:t>
      </w:r>
    </w:p>
    <w:p w14:paraId="7A723158" w14:textId="77777777" w:rsidR="008446DF" w:rsidRPr="008446DF" w:rsidRDefault="008446DF" w:rsidP="008446DF">
      <w:pPr>
        <w:spacing w:after="0" w:line="240" w:lineRule="auto"/>
        <w:ind w:left="720"/>
        <w:contextualSpacing/>
      </w:pPr>
      <w:r w:rsidRPr="008446DF">
        <w:rPr>
          <w:lang w:val="kk-KZ"/>
        </w:rPr>
        <w:t xml:space="preserve">                                               Тереңдыгі</w:t>
      </w:r>
      <w:r w:rsidRPr="008446DF">
        <w:t xml:space="preserve"> 500м</w:t>
      </w:r>
    </w:p>
    <w:tbl>
      <w:tblPr>
        <w:tblW w:w="9252" w:type="dxa"/>
        <w:tblInd w:w="93" w:type="dxa"/>
        <w:tblLook w:val="04A0" w:firstRow="1" w:lastRow="0" w:firstColumn="1" w:lastColumn="0" w:noHBand="0" w:noVBand="1"/>
      </w:tblPr>
      <w:tblGrid>
        <w:gridCol w:w="924"/>
        <w:gridCol w:w="658"/>
        <w:gridCol w:w="847"/>
        <w:gridCol w:w="733"/>
        <w:gridCol w:w="733"/>
        <w:gridCol w:w="924"/>
        <w:gridCol w:w="222"/>
        <w:gridCol w:w="222"/>
        <w:gridCol w:w="924"/>
        <w:gridCol w:w="733"/>
        <w:gridCol w:w="884"/>
        <w:gridCol w:w="753"/>
        <w:gridCol w:w="695"/>
      </w:tblGrid>
      <w:tr w:rsidR="008446DF" w:rsidRPr="008446DF" w14:paraId="5596A14D" w14:textId="77777777" w:rsidTr="00DC63A1">
        <w:trPr>
          <w:trHeight w:val="315"/>
        </w:trPr>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9DBF023"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Q</w:t>
            </w:r>
          </w:p>
        </w:tc>
        <w:tc>
          <w:tcPr>
            <w:tcW w:w="65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598293C"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4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972B751"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L,м</w:t>
            </w:r>
          </w:p>
        </w:tc>
        <w:tc>
          <w:tcPr>
            <w:tcW w:w="73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0EF7411"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H,м</w:t>
            </w:r>
          </w:p>
        </w:tc>
        <w:tc>
          <w:tcPr>
            <w:tcW w:w="73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D44A19F"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92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CF90464"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222" w:type="dxa"/>
            <w:tcBorders>
              <w:top w:val="single" w:sz="4" w:space="0" w:color="auto"/>
              <w:left w:val="nil"/>
              <w:bottom w:val="single" w:sz="4" w:space="0" w:color="auto"/>
              <w:right w:val="nil"/>
            </w:tcBorders>
            <w:shd w:val="clear" w:color="auto" w:fill="D9D9D9" w:themeFill="background1" w:themeFillShade="D9"/>
          </w:tcPr>
          <w:p w14:paraId="182A2993"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p>
        </w:tc>
        <w:tc>
          <w:tcPr>
            <w:tcW w:w="222" w:type="dxa"/>
            <w:tcBorders>
              <w:top w:val="single" w:sz="4" w:space="0" w:color="auto"/>
              <w:left w:val="nil"/>
              <w:bottom w:val="single" w:sz="4" w:space="0" w:color="auto"/>
              <w:right w:val="nil"/>
            </w:tcBorders>
            <w:shd w:val="clear" w:color="auto" w:fill="D9D9D9" w:themeFill="background1" w:themeFillShade="D9"/>
          </w:tcPr>
          <w:p w14:paraId="2489BD8D"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p>
          <w:p w14:paraId="53399932"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p>
        </w:tc>
        <w:tc>
          <w:tcPr>
            <w:tcW w:w="92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3B6FE3C"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73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E443349"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88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9708284"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5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C4BB356"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69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F2B9241"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Н,м</w:t>
            </w:r>
          </w:p>
        </w:tc>
      </w:tr>
      <w:tr w:rsidR="008446DF" w:rsidRPr="008446DF" w14:paraId="6A256197" w14:textId="77777777" w:rsidTr="00DC63A1">
        <w:trPr>
          <w:trHeight w:val="255"/>
        </w:trPr>
        <w:tc>
          <w:tcPr>
            <w:tcW w:w="924" w:type="dxa"/>
            <w:tcBorders>
              <w:top w:val="nil"/>
              <w:left w:val="single" w:sz="4" w:space="0" w:color="auto"/>
              <w:bottom w:val="single" w:sz="4" w:space="0" w:color="auto"/>
              <w:right w:val="single" w:sz="4" w:space="0" w:color="auto"/>
            </w:tcBorders>
            <w:shd w:val="clear" w:color="auto" w:fill="auto"/>
            <w:noWrap/>
            <w:vAlign w:val="bottom"/>
            <w:hideMark/>
          </w:tcPr>
          <w:p w14:paraId="0EB6F11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658" w:type="dxa"/>
            <w:tcBorders>
              <w:top w:val="nil"/>
              <w:left w:val="nil"/>
              <w:bottom w:val="single" w:sz="4" w:space="0" w:color="auto"/>
              <w:right w:val="single" w:sz="4" w:space="0" w:color="auto"/>
            </w:tcBorders>
            <w:shd w:val="clear" w:color="auto" w:fill="auto"/>
            <w:noWrap/>
            <w:vAlign w:val="bottom"/>
            <w:hideMark/>
          </w:tcPr>
          <w:p w14:paraId="1B4B212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47" w:type="dxa"/>
            <w:tcBorders>
              <w:top w:val="nil"/>
              <w:left w:val="nil"/>
              <w:bottom w:val="single" w:sz="4" w:space="0" w:color="auto"/>
              <w:right w:val="single" w:sz="4" w:space="0" w:color="auto"/>
            </w:tcBorders>
            <w:shd w:val="clear" w:color="auto" w:fill="auto"/>
            <w:noWrap/>
            <w:vAlign w:val="bottom"/>
            <w:hideMark/>
          </w:tcPr>
          <w:p w14:paraId="2C44627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33" w:type="dxa"/>
            <w:tcBorders>
              <w:top w:val="nil"/>
              <w:left w:val="nil"/>
              <w:bottom w:val="single" w:sz="4" w:space="0" w:color="auto"/>
              <w:right w:val="single" w:sz="4" w:space="0" w:color="auto"/>
            </w:tcBorders>
            <w:shd w:val="clear" w:color="auto" w:fill="auto"/>
            <w:noWrap/>
            <w:vAlign w:val="bottom"/>
            <w:hideMark/>
          </w:tcPr>
          <w:p w14:paraId="56821BA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33" w:type="dxa"/>
            <w:tcBorders>
              <w:top w:val="nil"/>
              <w:left w:val="nil"/>
              <w:bottom w:val="single" w:sz="4" w:space="0" w:color="auto"/>
              <w:right w:val="single" w:sz="4" w:space="0" w:color="auto"/>
            </w:tcBorders>
            <w:shd w:val="clear" w:color="auto" w:fill="auto"/>
            <w:noWrap/>
            <w:vAlign w:val="bottom"/>
            <w:hideMark/>
          </w:tcPr>
          <w:p w14:paraId="586C179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24" w:type="dxa"/>
            <w:tcBorders>
              <w:top w:val="nil"/>
              <w:left w:val="nil"/>
              <w:bottom w:val="single" w:sz="4" w:space="0" w:color="auto"/>
              <w:right w:val="single" w:sz="4" w:space="0" w:color="auto"/>
            </w:tcBorders>
            <w:shd w:val="clear" w:color="auto" w:fill="auto"/>
            <w:noWrap/>
            <w:vAlign w:val="bottom"/>
            <w:hideMark/>
          </w:tcPr>
          <w:p w14:paraId="45D18C4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222" w:type="dxa"/>
            <w:tcBorders>
              <w:top w:val="nil"/>
              <w:left w:val="nil"/>
              <w:bottom w:val="single" w:sz="4" w:space="0" w:color="auto"/>
              <w:right w:val="nil"/>
            </w:tcBorders>
          </w:tcPr>
          <w:p w14:paraId="12FEDE14"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222" w:type="dxa"/>
            <w:tcBorders>
              <w:top w:val="nil"/>
              <w:left w:val="nil"/>
              <w:bottom w:val="single" w:sz="4" w:space="0" w:color="auto"/>
              <w:right w:val="nil"/>
            </w:tcBorders>
          </w:tcPr>
          <w:p w14:paraId="569A62C8"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924" w:type="dxa"/>
            <w:tcBorders>
              <w:top w:val="nil"/>
              <w:left w:val="nil"/>
              <w:bottom w:val="single" w:sz="4" w:space="0" w:color="auto"/>
              <w:right w:val="single" w:sz="4" w:space="0" w:color="auto"/>
            </w:tcBorders>
            <w:shd w:val="clear" w:color="auto" w:fill="auto"/>
            <w:noWrap/>
            <w:vAlign w:val="bottom"/>
            <w:hideMark/>
          </w:tcPr>
          <w:p w14:paraId="7BCC715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417,86</w:t>
            </w:r>
          </w:p>
        </w:tc>
        <w:tc>
          <w:tcPr>
            <w:tcW w:w="733" w:type="dxa"/>
            <w:tcBorders>
              <w:top w:val="nil"/>
              <w:left w:val="nil"/>
              <w:bottom w:val="single" w:sz="4" w:space="0" w:color="auto"/>
              <w:right w:val="single" w:sz="4" w:space="0" w:color="auto"/>
            </w:tcBorders>
            <w:shd w:val="clear" w:color="auto" w:fill="auto"/>
            <w:noWrap/>
            <w:vAlign w:val="bottom"/>
            <w:hideMark/>
          </w:tcPr>
          <w:p w14:paraId="6D25ED6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20,4</w:t>
            </w:r>
          </w:p>
        </w:tc>
        <w:tc>
          <w:tcPr>
            <w:tcW w:w="884" w:type="dxa"/>
            <w:tcBorders>
              <w:top w:val="nil"/>
              <w:left w:val="nil"/>
              <w:bottom w:val="single" w:sz="4" w:space="0" w:color="auto"/>
              <w:right w:val="single" w:sz="4" w:space="0" w:color="auto"/>
            </w:tcBorders>
            <w:shd w:val="clear" w:color="auto" w:fill="auto"/>
            <w:noWrap/>
            <w:vAlign w:val="bottom"/>
            <w:hideMark/>
          </w:tcPr>
          <w:p w14:paraId="6311628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53" w:type="dxa"/>
            <w:tcBorders>
              <w:top w:val="nil"/>
              <w:left w:val="nil"/>
              <w:bottom w:val="single" w:sz="4" w:space="0" w:color="auto"/>
              <w:right w:val="single" w:sz="4" w:space="0" w:color="auto"/>
            </w:tcBorders>
            <w:shd w:val="clear" w:color="auto" w:fill="auto"/>
            <w:noWrap/>
            <w:vAlign w:val="bottom"/>
            <w:hideMark/>
          </w:tcPr>
          <w:p w14:paraId="2CFECF3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695" w:type="dxa"/>
            <w:tcBorders>
              <w:top w:val="nil"/>
              <w:left w:val="nil"/>
              <w:bottom w:val="single" w:sz="4" w:space="0" w:color="auto"/>
              <w:right w:val="single" w:sz="4" w:space="0" w:color="auto"/>
            </w:tcBorders>
            <w:shd w:val="clear" w:color="auto" w:fill="auto"/>
            <w:noWrap/>
            <w:vAlign w:val="bottom"/>
            <w:hideMark/>
          </w:tcPr>
          <w:p w14:paraId="465FF42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207FF97A" w14:textId="77777777" w:rsidTr="00DC63A1">
        <w:trPr>
          <w:trHeight w:val="255"/>
        </w:trPr>
        <w:tc>
          <w:tcPr>
            <w:tcW w:w="924" w:type="dxa"/>
            <w:tcBorders>
              <w:top w:val="nil"/>
              <w:left w:val="single" w:sz="4" w:space="0" w:color="auto"/>
              <w:bottom w:val="single" w:sz="4" w:space="0" w:color="auto"/>
              <w:right w:val="single" w:sz="4" w:space="0" w:color="auto"/>
            </w:tcBorders>
            <w:shd w:val="clear" w:color="auto" w:fill="auto"/>
            <w:noWrap/>
            <w:vAlign w:val="bottom"/>
            <w:hideMark/>
          </w:tcPr>
          <w:p w14:paraId="371DC24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658" w:type="dxa"/>
            <w:tcBorders>
              <w:top w:val="nil"/>
              <w:left w:val="nil"/>
              <w:bottom w:val="single" w:sz="4" w:space="0" w:color="auto"/>
              <w:right w:val="single" w:sz="4" w:space="0" w:color="auto"/>
            </w:tcBorders>
            <w:shd w:val="clear" w:color="auto" w:fill="auto"/>
            <w:noWrap/>
            <w:vAlign w:val="bottom"/>
            <w:hideMark/>
          </w:tcPr>
          <w:p w14:paraId="0BB2471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47" w:type="dxa"/>
            <w:tcBorders>
              <w:top w:val="nil"/>
              <w:left w:val="nil"/>
              <w:bottom w:val="single" w:sz="4" w:space="0" w:color="auto"/>
              <w:right w:val="single" w:sz="4" w:space="0" w:color="auto"/>
            </w:tcBorders>
            <w:shd w:val="clear" w:color="auto" w:fill="auto"/>
            <w:noWrap/>
            <w:vAlign w:val="bottom"/>
            <w:hideMark/>
          </w:tcPr>
          <w:p w14:paraId="515E843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33" w:type="dxa"/>
            <w:tcBorders>
              <w:top w:val="nil"/>
              <w:left w:val="nil"/>
              <w:bottom w:val="single" w:sz="4" w:space="0" w:color="auto"/>
              <w:right w:val="single" w:sz="4" w:space="0" w:color="auto"/>
            </w:tcBorders>
            <w:shd w:val="clear" w:color="auto" w:fill="auto"/>
            <w:noWrap/>
            <w:vAlign w:val="bottom"/>
            <w:hideMark/>
          </w:tcPr>
          <w:p w14:paraId="32030EA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33" w:type="dxa"/>
            <w:tcBorders>
              <w:top w:val="nil"/>
              <w:left w:val="nil"/>
              <w:bottom w:val="single" w:sz="4" w:space="0" w:color="auto"/>
              <w:right w:val="single" w:sz="4" w:space="0" w:color="auto"/>
            </w:tcBorders>
            <w:shd w:val="clear" w:color="auto" w:fill="auto"/>
            <w:noWrap/>
            <w:vAlign w:val="bottom"/>
            <w:hideMark/>
          </w:tcPr>
          <w:p w14:paraId="3A56840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24" w:type="dxa"/>
            <w:tcBorders>
              <w:top w:val="nil"/>
              <w:left w:val="nil"/>
              <w:bottom w:val="single" w:sz="4" w:space="0" w:color="auto"/>
              <w:right w:val="single" w:sz="4" w:space="0" w:color="auto"/>
            </w:tcBorders>
            <w:shd w:val="clear" w:color="auto" w:fill="auto"/>
            <w:noWrap/>
            <w:vAlign w:val="bottom"/>
            <w:hideMark/>
          </w:tcPr>
          <w:p w14:paraId="2414969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222" w:type="dxa"/>
            <w:tcBorders>
              <w:top w:val="nil"/>
              <w:left w:val="nil"/>
              <w:bottom w:val="single" w:sz="4" w:space="0" w:color="auto"/>
              <w:right w:val="nil"/>
            </w:tcBorders>
          </w:tcPr>
          <w:p w14:paraId="44E26E68"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222" w:type="dxa"/>
            <w:tcBorders>
              <w:top w:val="nil"/>
              <w:left w:val="nil"/>
              <w:bottom w:val="single" w:sz="4" w:space="0" w:color="auto"/>
              <w:right w:val="nil"/>
            </w:tcBorders>
          </w:tcPr>
          <w:p w14:paraId="3DB26B2A"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924" w:type="dxa"/>
            <w:tcBorders>
              <w:top w:val="nil"/>
              <w:left w:val="nil"/>
              <w:bottom w:val="single" w:sz="4" w:space="0" w:color="auto"/>
              <w:right w:val="single" w:sz="4" w:space="0" w:color="auto"/>
            </w:tcBorders>
            <w:shd w:val="clear" w:color="auto" w:fill="auto"/>
            <w:noWrap/>
            <w:vAlign w:val="bottom"/>
            <w:hideMark/>
          </w:tcPr>
          <w:p w14:paraId="00C60CD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487,5</w:t>
            </w:r>
          </w:p>
        </w:tc>
        <w:tc>
          <w:tcPr>
            <w:tcW w:w="733" w:type="dxa"/>
            <w:tcBorders>
              <w:top w:val="nil"/>
              <w:left w:val="nil"/>
              <w:bottom w:val="single" w:sz="4" w:space="0" w:color="auto"/>
              <w:right w:val="single" w:sz="4" w:space="0" w:color="auto"/>
            </w:tcBorders>
            <w:shd w:val="clear" w:color="auto" w:fill="auto"/>
            <w:noWrap/>
            <w:vAlign w:val="bottom"/>
            <w:hideMark/>
          </w:tcPr>
          <w:p w14:paraId="48E855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22,1</w:t>
            </w:r>
          </w:p>
        </w:tc>
        <w:tc>
          <w:tcPr>
            <w:tcW w:w="884" w:type="dxa"/>
            <w:tcBorders>
              <w:top w:val="nil"/>
              <w:left w:val="nil"/>
              <w:bottom w:val="single" w:sz="4" w:space="0" w:color="auto"/>
              <w:right w:val="single" w:sz="4" w:space="0" w:color="auto"/>
            </w:tcBorders>
            <w:shd w:val="clear" w:color="auto" w:fill="auto"/>
            <w:noWrap/>
            <w:vAlign w:val="bottom"/>
            <w:hideMark/>
          </w:tcPr>
          <w:p w14:paraId="14299EB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53" w:type="dxa"/>
            <w:tcBorders>
              <w:top w:val="nil"/>
              <w:left w:val="nil"/>
              <w:bottom w:val="single" w:sz="4" w:space="0" w:color="auto"/>
              <w:right w:val="single" w:sz="4" w:space="0" w:color="auto"/>
            </w:tcBorders>
            <w:shd w:val="clear" w:color="auto" w:fill="auto"/>
            <w:noWrap/>
            <w:vAlign w:val="bottom"/>
            <w:hideMark/>
          </w:tcPr>
          <w:p w14:paraId="1BBA8B4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695" w:type="dxa"/>
            <w:tcBorders>
              <w:top w:val="nil"/>
              <w:left w:val="nil"/>
              <w:bottom w:val="single" w:sz="4" w:space="0" w:color="auto"/>
              <w:right w:val="single" w:sz="4" w:space="0" w:color="auto"/>
            </w:tcBorders>
            <w:shd w:val="clear" w:color="auto" w:fill="auto"/>
            <w:noWrap/>
            <w:vAlign w:val="bottom"/>
            <w:hideMark/>
          </w:tcPr>
          <w:p w14:paraId="5E7DF07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7ED2AC91" w14:textId="77777777" w:rsidTr="00DC63A1">
        <w:trPr>
          <w:trHeight w:val="255"/>
        </w:trPr>
        <w:tc>
          <w:tcPr>
            <w:tcW w:w="924" w:type="dxa"/>
            <w:tcBorders>
              <w:top w:val="nil"/>
              <w:left w:val="single" w:sz="4" w:space="0" w:color="auto"/>
              <w:bottom w:val="single" w:sz="4" w:space="0" w:color="auto"/>
              <w:right w:val="single" w:sz="4" w:space="0" w:color="auto"/>
            </w:tcBorders>
            <w:shd w:val="clear" w:color="auto" w:fill="auto"/>
            <w:noWrap/>
            <w:vAlign w:val="bottom"/>
            <w:hideMark/>
          </w:tcPr>
          <w:p w14:paraId="68927FC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658" w:type="dxa"/>
            <w:tcBorders>
              <w:top w:val="nil"/>
              <w:left w:val="nil"/>
              <w:bottom w:val="single" w:sz="4" w:space="0" w:color="auto"/>
              <w:right w:val="single" w:sz="4" w:space="0" w:color="auto"/>
            </w:tcBorders>
            <w:shd w:val="clear" w:color="auto" w:fill="auto"/>
            <w:noWrap/>
            <w:vAlign w:val="bottom"/>
            <w:hideMark/>
          </w:tcPr>
          <w:p w14:paraId="573CF9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47" w:type="dxa"/>
            <w:tcBorders>
              <w:top w:val="nil"/>
              <w:left w:val="nil"/>
              <w:bottom w:val="single" w:sz="4" w:space="0" w:color="auto"/>
              <w:right w:val="single" w:sz="4" w:space="0" w:color="auto"/>
            </w:tcBorders>
            <w:shd w:val="clear" w:color="auto" w:fill="auto"/>
            <w:noWrap/>
            <w:vAlign w:val="bottom"/>
            <w:hideMark/>
          </w:tcPr>
          <w:p w14:paraId="594C732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33" w:type="dxa"/>
            <w:tcBorders>
              <w:top w:val="nil"/>
              <w:left w:val="nil"/>
              <w:bottom w:val="single" w:sz="4" w:space="0" w:color="auto"/>
              <w:right w:val="single" w:sz="4" w:space="0" w:color="auto"/>
            </w:tcBorders>
            <w:shd w:val="clear" w:color="auto" w:fill="auto"/>
            <w:noWrap/>
            <w:vAlign w:val="bottom"/>
            <w:hideMark/>
          </w:tcPr>
          <w:p w14:paraId="64EB782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33" w:type="dxa"/>
            <w:tcBorders>
              <w:top w:val="nil"/>
              <w:left w:val="nil"/>
              <w:bottom w:val="single" w:sz="4" w:space="0" w:color="auto"/>
              <w:right w:val="single" w:sz="4" w:space="0" w:color="auto"/>
            </w:tcBorders>
            <w:shd w:val="clear" w:color="auto" w:fill="auto"/>
            <w:noWrap/>
            <w:vAlign w:val="bottom"/>
            <w:hideMark/>
          </w:tcPr>
          <w:p w14:paraId="386CBB0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24" w:type="dxa"/>
            <w:tcBorders>
              <w:top w:val="nil"/>
              <w:left w:val="nil"/>
              <w:bottom w:val="single" w:sz="4" w:space="0" w:color="auto"/>
              <w:right w:val="single" w:sz="4" w:space="0" w:color="auto"/>
            </w:tcBorders>
            <w:shd w:val="clear" w:color="auto" w:fill="auto"/>
            <w:noWrap/>
            <w:vAlign w:val="bottom"/>
            <w:hideMark/>
          </w:tcPr>
          <w:p w14:paraId="3E50772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222" w:type="dxa"/>
            <w:tcBorders>
              <w:top w:val="nil"/>
              <w:left w:val="nil"/>
              <w:bottom w:val="single" w:sz="4" w:space="0" w:color="auto"/>
              <w:right w:val="nil"/>
            </w:tcBorders>
          </w:tcPr>
          <w:p w14:paraId="2FF7EB0F"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222" w:type="dxa"/>
            <w:tcBorders>
              <w:top w:val="nil"/>
              <w:left w:val="nil"/>
              <w:bottom w:val="single" w:sz="4" w:space="0" w:color="auto"/>
              <w:right w:val="nil"/>
            </w:tcBorders>
          </w:tcPr>
          <w:p w14:paraId="55017AC3"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924" w:type="dxa"/>
            <w:tcBorders>
              <w:top w:val="nil"/>
              <w:left w:val="nil"/>
              <w:bottom w:val="single" w:sz="4" w:space="0" w:color="auto"/>
              <w:right w:val="single" w:sz="4" w:space="0" w:color="auto"/>
            </w:tcBorders>
            <w:shd w:val="clear" w:color="auto" w:fill="auto"/>
            <w:noWrap/>
            <w:vAlign w:val="bottom"/>
            <w:hideMark/>
          </w:tcPr>
          <w:p w14:paraId="34CF5C4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557,14</w:t>
            </w:r>
          </w:p>
        </w:tc>
        <w:tc>
          <w:tcPr>
            <w:tcW w:w="733" w:type="dxa"/>
            <w:tcBorders>
              <w:top w:val="nil"/>
              <w:left w:val="nil"/>
              <w:bottom w:val="single" w:sz="4" w:space="0" w:color="auto"/>
              <w:right w:val="single" w:sz="4" w:space="0" w:color="auto"/>
            </w:tcBorders>
            <w:shd w:val="clear" w:color="auto" w:fill="auto"/>
            <w:noWrap/>
            <w:vAlign w:val="bottom"/>
            <w:hideMark/>
          </w:tcPr>
          <w:p w14:paraId="1214475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23,6</w:t>
            </w:r>
          </w:p>
        </w:tc>
        <w:tc>
          <w:tcPr>
            <w:tcW w:w="884" w:type="dxa"/>
            <w:tcBorders>
              <w:top w:val="nil"/>
              <w:left w:val="nil"/>
              <w:bottom w:val="single" w:sz="4" w:space="0" w:color="auto"/>
              <w:right w:val="single" w:sz="4" w:space="0" w:color="auto"/>
            </w:tcBorders>
            <w:shd w:val="clear" w:color="auto" w:fill="auto"/>
            <w:noWrap/>
            <w:vAlign w:val="bottom"/>
            <w:hideMark/>
          </w:tcPr>
          <w:p w14:paraId="2F02BBB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53" w:type="dxa"/>
            <w:tcBorders>
              <w:top w:val="nil"/>
              <w:left w:val="nil"/>
              <w:bottom w:val="single" w:sz="4" w:space="0" w:color="auto"/>
              <w:right w:val="single" w:sz="4" w:space="0" w:color="auto"/>
            </w:tcBorders>
            <w:shd w:val="clear" w:color="auto" w:fill="auto"/>
            <w:noWrap/>
            <w:vAlign w:val="bottom"/>
            <w:hideMark/>
          </w:tcPr>
          <w:p w14:paraId="16E90C4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695" w:type="dxa"/>
            <w:tcBorders>
              <w:top w:val="nil"/>
              <w:left w:val="nil"/>
              <w:bottom w:val="single" w:sz="4" w:space="0" w:color="auto"/>
              <w:right w:val="single" w:sz="4" w:space="0" w:color="auto"/>
            </w:tcBorders>
            <w:shd w:val="clear" w:color="auto" w:fill="auto"/>
            <w:noWrap/>
            <w:vAlign w:val="bottom"/>
            <w:hideMark/>
          </w:tcPr>
          <w:p w14:paraId="0589496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38F45283" w14:textId="77777777" w:rsidTr="00DC63A1">
        <w:trPr>
          <w:trHeight w:val="255"/>
        </w:trPr>
        <w:tc>
          <w:tcPr>
            <w:tcW w:w="924" w:type="dxa"/>
            <w:tcBorders>
              <w:top w:val="nil"/>
              <w:left w:val="single" w:sz="4" w:space="0" w:color="auto"/>
              <w:bottom w:val="single" w:sz="4" w:space="0" w:color="auto"/>
              <w:right w:val="single" w:sz="4" w:space="0" w:color="auto"/>
            </w:tcBorders>
            <w:shd w:val="clear" w:color="auto" w:fill="auto"/>
            <w:noWrap/>
            <w:vAlign w:val="bottom"/>
            <w:hideMark/>
          </w:tcPr>
          <w:p w14:paraId="73332BF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658" w:type="dxa"/>
            <w:tcBorders>
              <w:top w:val="nil"/>
              <w:left w:val="nil"/>
              <w:bottom w:val="single" w:sz="4" w:space="0" w:color="auto"/>
              <w:right w:val="single" w:sz="4" w:space="0" w:color="auto"/>
            </w:tcBorders>
            <w:shd w:val="clear" w:color="auto" w:fill="auto"/>
            <w:noWrap/>
            <w:vAlign w:val="bottom"/>
            <w:hideMark/>
          </w:tcPr>
          <w:p w14:paraId="0D297A5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47" w:type="dxa"/>
            <w:tcBorders>
              <w:top w:val="nil"/>
              <w:left w:val="nil"/>
              <w:bottom w:val="single" w:sz="4" w:space="0" w:color="auto"/>
              <w:right w:val="single" w:sz="4" w:space="0" w:color="auto"/>
            </w:tcBorders>
            <w:shd w:val="clear" w:color="auto" w:fill="auto"/>
            <w:noWrap/>
            <w:vAlign w:val="bottom"/>
            <w:hideMark/>
          </w:tcPr>
          <w:p w14:paraId="0B483C7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33" w:type="dxa"/>
            <w:tcBorders>
              <w:top w:val="nil"/>
              <w:left w:val="nil"/>
              <w:bottom w:val="single" w:sz="4" w:space="0" w:color="auto"/>
              <w:right w:val="single" w:sz="4" w:space="0" w:color="auto"/>
            </w:tcBorders>
            <w:shd w:val="clear" w:color="auto" w:fill="auto"/>
            <w:noWrap/>
            <w:vAlign w:val="bottom"/>
            <w:hideMark/>
          </w:tcPr>
          <w:p w14:paraId="6D43A22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33" w:type="dxa"/>
            <w:tcBorders>
              <w:top w:val="nil"/>
              <w:left w:val="nil"/>
              <w:bottom w:val="single" w:sz="4" w:space="0" w:color="auto"/>
              <w:right w:val="single" w:sz="4" w:space="0" w:color="auto"/>
            </w:tcBorders>
            <w:shd w:val="clear" w:color="auto" w:fill="auto"/>
            <w:noWrap/>
            <w:vAlign w:val="bottom"/>
            <w:hideMark/>
          </w:tcPr>
          <w:p w14:paraId="56B0899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24" w:type="dxa"/>
            <w:tcBorders>
              <w:top w:val="nil"/>
              <w:left w:val="nil"/>
              <w:bottom w:val="single" w:sz="4" w:space="0" w:color="auto"/>
              <w:right w:val="single" w:sz="4" w:space="0" w:color="auto"/>
            </w:tcBorders>
            <w:shd w:val="clear" w:color="auto" w:fill="auto"/>
            <w:noWrap/>
            <w:vAlign w:val="bottom"/>
            <w:hideMark/>
          </w:tcPr>
          <w:p w14:paraId="4D9BFE9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222" w:type="dxa"/>
            <w:tcBorders>
              <w:top w:val="nil"/>
              <w:left w:val="nil"/>
              <w:bottom w:val="single" w:sz="4" w:space="0" w:color="auto"/>
              <w:right w:val="nil"/>
            </w:tcBorders>
          </w:tcPr>
          <w:p w14:paraId="748397D0"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222" w:type="dxa"/>
            <w:tcBorders>
              <w:top w:val="nil"/>
              <w:left w:val="nil"/>
              <w:bottom w:val="single" w:sz="4" w:space="0" w:color="auto"/>
              <w:right w:val="nil"/>
            </w:tcBorders>
          </w:tcPr>
          <w:p w14:paraId="7763EB0A"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924" w:type="dxa"/>
            <w:tcBorders>
              <w:top w:val="nil"/>
              <w:left w:val="nil"/>
              <w:bottom w:val="single" w:sz="4" w:space="0" w:color="auto"/>
              <w:right w:val="single" w:sz="4" w:space="0" w:color="auto"/>
            </w:tcBorders>
            <w:shd w:val="clear" w:color="auto" w:fill="auto"/>
            <w:noWrap/>
            <w:vAlign w:val="bottom"/>
            <w:hideMark/>
          </w:tcPr>
          <w:p w14:paraId="4F3CCEC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626,79</w:t>
            </w:r>
          </w:p>
        </w:tc>
        <w:tc>
          <w:tcPr>
            <w:tcW w:w="733" w:type="dxa"/>
            <w:tcBorders>
              <w:top w:val="nil"/>
              <w:left w:val="nil"/>
              <w:bottom w:val="single" w:sz="4" w:space="0" w:color="auto"/>
              <w:right w:val="single" w:sz="4" w:space="0" w:color="auto"/>
            </w:tcBorders>
            <w:shd w:val="clear" w:color="auto" w:fill="auto"/>
            <w:noWrap/>
            <w:vAlign w:val="bottom"/>
            <w:hideMark/>
          </w:tcPr>
          <w:p w14:paraId="6AD6652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25,0</w:t>
            </w:r>
          </w:p>
        </w:tc>
        <w:tc>
          <w:tcPr>
            <w:tcW w:w="884" w:type="dxa"/>
            <w:tcBorders>
              <w:top w:val="nil"/>
              <w:left w:val="nil"/>
              <w:bottom w:val="single" w:sz="4" w:space="0" w:color="auto"/>
              <w:right w:val="single" w:sz="4" w:space="0" w:color="auto"/>
            </w:tcBorders>
            <w:shd w:val="clear" w:color="auto" w:fill="auto"/>
            <w:noWrap/>
            <w:vAlign w:val="bottom"/>
            <w:hideMark/>
          </w:tcPr>
          <w:p w14:paraId="3DF3DC2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53" w:type="dxa"/>
            <w:tcBorders>
              <w:top w:val="nil"/>
              <w:left w:val="nil"/>
              <w:bottom w:val="single" w:sz="4" w:space="0" w:color="auto"/>
              <w:right w:val="single" w:sz="4" w:space="0" w:color="auto"/>
            </w:tcBorders>
            <w:shd w:val="clear" w:color="auto" w:fill="auto"/>
            <w:noWrap/>
            <w:vAlign w:val="bottom"/>
            <w:hideMark/>
          </w:tcPr>
          <w:p w14:paraId="4F52244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695" w:type="dxa"/>
            <w:tcBorders>
              <w:top w:val="nil"/>
              <w:left w:val="nil"/>
              <w:bottom w:val="single" w:sz="4" w:space="0" w:color="auto"/>
              <w:right w:val="single" w:sz="4" w:space="0" w:color="auto"/>
            </w:tcBorders>
            <w:shd w:val="clear" w:color="auto" w:fill="auto"/>
            <w:noWrap/>
            <w:vAlign w:val="bottom"/>
            <w:hideMark/>
          </w:tcPr>
          <w:p w14:paraId="1D469CA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06D91C31" w14:textId="77777777" w:rsidTr="00DC63A1">
        <w:trPr>
          <w:trHeight w:val="255"/>
        </w:trPr>
        <w:tc>
          <w:tcPr>
            <w:tcW w:w="924" w:type="dxa"/>
            <w:tcBorders>
              <w:top w:val="nil"/>
              <w:left w:val="single" w:sz="4" w:space="0" w:color="auto"/>
              <w:bottom w:val="single" w:sz="4" w:space="0" w:color="auto"/>
              <w:right w:val="single" w:sz="4" w:space="0" w:color="auto"/>
            </w:tcBorders>
            <w:shd w:val="clear" w:color="auto" w:fill="auto"/>
            <w:noWrap/>
            <w:vAlign w:val="bottom"/>
            <w:hideMark/>
          </w:tcPr>
          <w:p w14:paraId="100E4D0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658" w:type="dxa"/>
            <w:tcBorders>
              <w:top w:val="nil"/>
              <w:left w:val="nil"/>
              <w:bottom w:val="single" w:sz="4" w:space="0" w:color="auto"/>
              <w:right w:val="single" w:sz="4" w:space="0" w:color="auto"/>
            </w:tcBorders>
            <w:shd w:val="clear" w:color="auto" w:fill="auto"/>
            <w:noWrap/>
            <w:vAlign w:val="bottom"/>
            <w:hideMark/>
          </w:tcPr>
          <w:p w14:paraId="0FACB19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47" w:type="dxa"/>
            <w:tcBorders>
              <w:top w:val="nil"/>
              <w:left w:val="nil"/>
              <w:bottom w:val="single" w:sz="4" w:space="0" w:color="auto"/>
              <w:right w:val="single" w:sz="4" w:space="0" w:color="auto"/>
            </w:tcBorders>
            <w:shd w:val="clear" w:color="auto" w:fill="auto"/>
            <w:noWrap/>
            <w:vAlign w:val="bottom"/>
            <w:hideMark/>
          </w:tcPr>
          <w:p w14:paraId="6F250D3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33" w:type="dxa"/>
            <w:tcBorders>
              <w:top w:val="nil"/>
              <w:left w:val="nil"/>
              <w:bottom w:val="single" w:sz="4" w:space="0" w:color="auto"/>
              <w:right w:val="single" w:sz="4" w:space="0" w:color="auto"/>
            </w:tcBorders>
            <w:shd w:val="clear" w:color="auto" w:fill="auto"/>
            <w:noWrap/>
            <w:vAlign w:val="bottom"/>
            <w:hideMark/>
          </w:tcPr>
          <w:p w14:paraId="7B782B3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33" w:type="dxa"/>
            <w:tcBorders>
              <w:top w:val="nil"/>
              <w:left w:val="nil"/>
              <w:bottom w:val="single" w:sz="4" w:space="0" w:color="auto"/>
              <w:right w:val="single" w:sz="4" w:space="0" w:color="auto"/>
            </w:tcBorders>
            <w:shd w:val="clear" w:color="auto" w:fill="auto"/>
            <w:noWrap/>
            <w:vAlign w:val="bottom"/>
            <w:hideMark/>
          </w:tcPr>
          <w:p w14:paraId="4C1F37D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24" w:type="dxa"/>
            <w:tcBorders>
              <w:top w:val="nil"/>
              <w:left w:val="nil"/>
              <w:bottom w:val="single" w:sz="4" w:space="0" w:color="auto"/>
              <w:right w:val="single" w:sz="4" w:space="0" w:color="auto"/>
            </w:tcBorders>
            <w:shd w:val="clear" w:color="auto" w:fill="auto"/>
            <w:noWrap/>
            <w:vAlign w:val="bottom"/>
            <w:hideMark/>
          </w:tcPr>
          <w:p w14:paraId="64AE495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222" w:type="dxa"/>
            <w:tcBorders>
              <w:top w:val="nil"/>
              <w:left w:val="nil"/>
              <w:bottom w:val="single" w:sz="4" w:space="0" w:color="auto"/>
              <w:right w:val="nil"/>
            </w:tcBorders>
          </w:tcPr>
          <w:p w14:paraId="0D40495A"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222" w:type="dxa"/>
            <w:tcBorders>
              <w:top w:val="nil"/>
              <w:left w:val="nil"/>
              <w:bottom w:val="single" w:sz="4" w:space="0" w:color="auto"/>
              <w:right w:val="nil"/>
            </w:tcBorders>
          </w:tcPr>
          <w:p w14:paraId="764AC4C1"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924" w:type="dxa"/>
            <w:tcBorders>
              <w:top w:val="nil"/>
              <w:left w:val="nil"/>
              <w:bottom w:val="single" w:sz="4" w:space="0" w:color="auto"/>
              <w:right w:val="single" w:sz="4" w:space="0" w:color="auto"/>
            </w:tcBorders>
            <w:shd w:val="clear" w:color="auto" w:fill="auto"/>
            <w:noWrap/>
            <w:vAlign w:val="bottom"/>
            <w:hideMark/>
          </w:tcPr>
          <w:p w14:paraId="2D6B0FC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696,43</w:t>
            </w:r>
          </w:p>
        </w:tc>
        <w:tc>
          <w:tcPr>
            <w:tcW w:w="733" w:type="dxa"/>
            <w:tcBorders>
              <w:top w:val="nil"/>
              <w:left w:val="nil"/>
              <w:bottom w:val="single" w:sz="4" w:space="0" w:color="auto"/>
              <w:right w:val="single" w:sz="4" w:space="0" w:color="auto"/>
            </w:tcBorders>
            <w:shd w:val="clear" w:color="auto" w:fill="auto"/>
            <w:noWrap/>
            <w:vAlign w:val="bottom"/>
            <w:hideMark/>
          </w:tcPr>
          <w:p w14:paraId="7F4851D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26,4</w:t>
            </w:r>
          </w:p>
        </w:tc>
        <w:tc>
          <w:tcPr>
            <w:tcW w:w="884" w:type="dxa"/>
            <w:tcBorders>
              <w:top w:val="nil"/>
              <w:left w:val="nil"/>
              <w:bottom w:val="single" w:sz="4" w:space="0" w:color="auto"/>
              <w:right w:val="single" w:sz="4" w:space="0" w:color="auto"/>
            </w:tcBorders>
            <w:shd w:val="clear" w:color="auto" w:fill="auto"/>
            <w:noWrap/>
            <w:vAlign w:val="bottom"/>
            <w:hideMark/>
          </w:tcPr>
          <w:p w14:paraId="14780F6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53" w:type="dxa"/>
            <w:tcBorders>
              <w:top w:val="nil"/>
              <w:left w:val="nil"/>
              <w:bottom w:val="single" w:sz="4" w:space="0" w:color="auto"/>
              <w:right w:val="single" w:sz="4" w:space="0" w:color="auto"/>
            </w:tcBorders>
            <w:shd w:val="clear" w:color="auto" w:fill="auto"/>
            <w:noWrap/>
            <w:vAlign w:val="bottom"/>
            <w:hideMark/>
          </w:tcPr>
          <w:p w14:paraId="5CF2BC4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695" w:type="dxa"/>
            <w:tcBorders>
              <w:top w:val="nil"/>
              <w:left w:val="nil"/>
              <w:bottom w:val="single" w:sz="4" w:space="0" w:color="auto"/>
              <w:right w:val="single" w:sz="4" w:space="0" w:color="auto"/>
            </w:tcBorders>
            <w:shd w:val="clear" w:color="auto" w:fill="auto"/>
            <w:noWrap/>
            <w:vAlign w:val="bottom"/>
            <w:hideMark/>
          </w:tcPr>
          <w:p w14:paraId="672EBB6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2E58B944" w14:textId="77777777" w:rsidTr="00DC63A1">
        <w:trPr>
          <w:trHeight w:val="255"/>
        </w:trPr>
        <w:tc>
          <w:tcPr>
            <w:tcW w:w="924" w:type="dxa"/>
            <w:tcBorders>
              <w:top w:val="nil"/>
              <w:left w:val="single" w:sz="4" w:space="0" w:color="auto"/>
              <w:bottom w:val="single" w:sz="4" w:space="0" w:color="auto"/>
              <w:right w:val="single" w:sz="4" w:space="0" w:color="auto"/>
            </w:tcBorders>
            <w:shd w:val="clear" w:color="auto" w:fill="auto"/>
            <w:noWrap/>
            <w:vAlign w:val="bottom"/>
            <w:hideMark/>
          </w:tcPr>
          <w:p w14:paraId="521B443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658" w:type="dxa"/>
            <w:tcBorders>
              <w:top w:val="nil"/>
              <w:left w:val="nil"/>
              <w:bottom w:val="single" w:sz="4" w:space="0" w:color="auto"/>
              <w:right w:val="single" w:sz="4" w:space="0" w:color="auto"/>
            </w:tcBorders>
            <w:shd w:val="clear" w:color="auto" w:fill="auto"/>
            <w:noWrap/>
            <w:vAlign w:val="bottom"/>
            <w:hideMark/>
          </w:tcPr>
          <w:p w14:paraId="7B15BA1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47" w:type="dxa"/>
            <w:tcBorders>
              <w:top w:val="nil"/>
              <w:left w:val="nil"/>
              <w:bottom w:val="single" w:sz="4" w:space="0" w:color="auto"/>
              <w:right w:val="single" w:sz="4" w:space="0" w:color="auto"/>
            </w:tcBorders>
            <w:shd w:val="clear" w:color="auto" w:fill="auto"/>
            <w:noWrap/>
            <w:vAlign w:val="bottom"/>
            <w:hideMark/>
          </w:tcPr>
          <w:p w14:paraId="0B90EDB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33" w:type="dxa"/>
            <w:tcBorders>
              <w:top w:val="nil"/>
              <w:left w:val="nil"/>
              <w:bottom w:val="single" w:sz="4" w:space="0" w:color="auto"/>
              <w:right w:val="single" w:sz="4" w:space="0" w:color="auto"/>
            </w:tcBorders>
            <w:shd w:val="clear" w:color="auto" w:fill="auto"/>
            <w:noWrap/>
            <w:vAlign w:val="bottom"/>
            <w:hideMark/>
          </w:tcPr>
          <w:p w14:paraId="51FBFB3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33" w:type="dxa"/>
            <w:tcBorders>
              <w:top w:val="nil"/>
              <w:left w:val="nil"/>
              <w:bottom w:val="single" w:sz="4" w:space="0" w:color="auto"/>
              <w:right w:val="single" w:sz="4" w:space="0" w:color="auto"/>
            </w:tcBorders>
            <w:shd w:val="clear" w:color="auto" w:fill="auto"/>
            <w:noWrap/>
            <w:vAlign w:val="bottom"/>
            <w:hideMark/>
          </w:tcPr>
          <w:p w14:paraId="4AE14B3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24" w:type="dxa"/>
            <w:tcBorders>
              <w:top w:val="nil"/>
              <w:left w:val="nil"/>
              <w:bottom w:val="single" w:sz="4" w:space="0" w:color="auto"/>
              <w:right w:val="single" w:sz="4" w:space="0" w:color="auto"/>
            </w:tcBorders>
            <w:shd w:val="clear" w:color="auto" w:fill="auto"/>
            <w:noWrap/>
            <w:vAlign w:val="bottom"/>
            <w:hideMark/>
          </w:tcPr>
          <w:p w14:paraId="4010505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222" w:type="dxa"/>
            <w:tcBorders>
              <w:top w:val="nil"/>
              <w:left w:val="nil"/>
              <w:bottom w:val="single" w:sz="4" w:space="0" w:color="auto"/>
              <w:right w:val="nil"/>
            </w:tcBorders>
          </w:tcPr>
          <w:p w14:paraId="4CE6994E"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222" w:type="dxa"/>
            <w:tcBorders>
              <w:top w:val="nil"/>
              <w:left w:val="nil"/>
              <w:bottom w:val="single" w:sz="4" w:space="0" w:color="auto"/>
              <w:right w:val="nil"/>
            </w:tcBorders>
          </w:tcPr>
          <w:p w14:paraId="459429AA"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924" w:type="dxa"/>
            <w:tcBorders>
              <w:top w:val="nil"/>
              <w:left w:val="nil"/>
              <w:bottom w:val="single" w:sz="4" w:space="0" w:color="auto"/>
              <w:right w:val="single" w:sz="4" w:space="0" w:color="auto"/>
            </w:tcBorders>
            <w:shd w:val="clear" w:color="auto" w:fill="auto"/>
            <w:noWrap/>
            <w:vAlign w:val="bottom"/>
            <w:hideMark/>
          </w:tcPr>
          <w:p w14:paraId="600F40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766,07</w:t>
            </w:r>
          </w:p>
        </w:tc>
        <w:tc>
          <w:tcPr>
            <w:tcW w:w="733" w:type="dxa"/>
            <w:tcBorders>
              <w:top w:val="nil"/>
              <w:left w:val="nil"/>
              <w:bottom w:val="single" w:sz="4" w:space="0" w:color="auto"/>
              <w:right w:val="single" w:sz="4" w:space="0" w:color="auto"/>
            </w:tcBorders>
            <w:shd w:val="clear" w:color="auto" w:fill="auto"/>
            <w:noWrap/>
            <w:vAlign w:val="bottom"/>
            <w:hideMark/>
          </w:tcPr>
          <w:p w14:paraId="443A28E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27,7</w:t>
            </w:r>
          </w:p>
        </w:tc>
        <w:tc>
          <w:tcPr>
            <w:tcW w:w="884" w:type="dxa"/>
            <w:tcBorders>
              <w:top w:val="nil"/>
              <w:left w:val="nil"/>
              <w:bottom w:val="single" w:sz="4" w:space="0" w:color="auto"/>
              <w:right w:val="single" w:sz="4" w:space="0" w:color="auto"/>
            </w:tcBorders>
            <w:shd w:val="clear" w:color="auto" w:fill="auto"/>
            <w:noWrap/>
            <w:vAlign w:val="bottom"/>
            <w:hideMark/>
          </w:tcPr>
          <w:p w14:paraId="063FDBD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53" w:type="dxa"/>
            <w:tcBorders>
              <w:top w:val="nil"/>
              <w:left w:val="nil"/>
              <w:bottom w:val="single" w:sz="4" w:space="0" w:color="auto"/>
              <w:right w:val="single" w:sz="4" w:space="0" w:color="auto"/>
            </w:tcBorders>
            <w:shd w:val="clear" w:color="auto" w:fill="auto"/>
            <w:noWrap/>
            <w:vAlign w:val="bottom"/>
            <w:hideMark/>
          </w:tcPr>
          <w:p w14:paraId="5AE2A5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695" w:type="dxa"/>
            <w:tcBorders>
              <w:top w:val="nil"/>
              <w:left w:val="nil"/>
              <w:bottom w:val="single" w:sz="4" w:space="0" w:color="auto"/>
              <w:right w:val="single" w:sz="4" w:space="0" w:color="auto"/>
            </w:tcBorders>
            <w:shd w:val="clear" w:color="auto" w:fill="auto"/>
            <w:noWrap/>
            <w:vAlign w:val="bottom"/>
            <w:hideMark/>
          </w:tcPr>
          <w:p w14:paraId="43E4749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2F23E143" w14:textId="77777777" w:rsidTr="00DC63A1">
        <w:trPr>
          <w:trHeight w:val="255"/>
        </w:trPr>
        <w:tc>
          <w:tcPr>
            <w:tcW w:w="924" w:type="dxa"/>
            <w:tcBorders>
              <w:top w:val="nil"/>
              <w:left w:val="single" w:sz="4" w:space="0" w:color="auto"/>
              <w:bottom w:val="single" w:sz="4" w:space="0" w:color="auto"/>
              <w:right w:val="single" w:sz="4" w:space="0" w:color="auto"/>
            </w:tcBorders>
            <w:shd w:val="clear" w:color="auto" w:fill="auto"/>
            <w:noWrap/>
            <w:vAlign w:val="bottom"/>
            <w:hideMark/>
          </w:tcPr>
          <w:p w14:paraId="1CC8305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658" w:type="dxa"/>
            <w:tcBorders>
              <w:top w:val="nil"/>
              <w:left w:val="nil"/>
              <w:bottom w:val="single" w:sz="4" w:space="0" w:color="auto"/>
              <w:right w:val="single" w:sz="4" w:space="0" w:color="auto"/>
            </w:tcBorders>
            <w:shd w:val="clear" w:color="auto" w:fill="auto"/>
            <w:noWrap/>
            <w:vAlign w:val="bottom"/>
            <w:hideMark/>
          </w:tcPr>
          <w:p w14:paraId="46F3036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47" w:type="dxa"/>
            <w:tcBorders>
              <w:top w:val="nil"/>
              <w:left w:val="nil"/>
              <w:bottom w:val="single" w:sz="4" w:space="0" w:color="auto"/>
              <w:right w:val="single" w:sz="4" w:space="0" w:color="auto"/>
            </w:tcBorders>
            <w:shd w:val="clear" w:color="auto" w:fill="auto"/>
            <w:noWrap/>
            <w:vAlign w:val="bottom"/>
            <w:hideMark/>
          </w:tcPr>
          <w:p w14:paraId="73D7183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33" w:type="dxa"/>
            <w:tcBorders>
              <w:top w:val="nil"/>
              <w:left w:val="nil"/>
              <w:bottom w:val="single" w:sz="4" w:space="0" w:color="auto"/>
              <w:right w:val="single" w:sz="4" w:space="0" w:color="auto"/>
            </w:tcBorders>
            <w:shd w:val="clear" w:color="auto" w:fill="auto"/>
            <w:noWrap/>
            <w:vAlign w:val="bottom"/>
            <w:hideMark/>
          </w:tcPr>
          <w:p w14:paraId="1DC8782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33" w:type="dxa"/>
            <w:tcBorders>
              <w:top w:val="nil"/>
              <w:left w:val="nil"/>
              <w:bottom w:val="single" w:sz="4" w:space="0" w:color="auto"/>
              <w:right w:val="single" w:sz="4" w:space="0" w:color="auto"/>
            </w:tcBorders>
            <w:shd w:val="clear" w:color="auto" w:fill="auto"/>
            <w:noWrap/>
            <w:vAlign w:val="bottom"/>
            <w:hideMark/>
          </w:tcPr>
          <w:p w14:paraId="2EB6545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24" w:type="dxa"/>
            <w:tcBorders>
              <w:top w:val="nil"/>
              <w:left w:val="nil"/>
              <w:bottom w:val="single" w:sz="4" w:space="0" w:color="auto"/>
              <w:right w:val="single" w:sz="4" w:space="0" w:color="auto"/>
            </w:tcBorders>
            <w:shd w:val="clear" w:color="auto" w:fill="auto"/>
            <w:noWrap/>
            <w:vAlign w:val="bottom"/>
            <w:hideMark/>
          </w:tcPr>
          <w:p w14:paraId="23CEAE8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222" w:type="dxa"/>
            <w:tcBorders>
              <w:top w:val="nil"/>
              <w:left w:val="nil"/>
              <w:bottom w:val="single" w:sz="4" w:space="0" w:color="auto"/>
              <w:right w:val="nil"/>
            </w:tcBorders>
          </w:tcPr>
          <w:p w14:paraId="4B0B375B"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222" w:type="dxa"/>
            <w:tcBorders>
              <w:top w:val="nil"/>
              <w:left w:val="nil"/>
              <w:bottom w:val="single" w:sz="4" w:space="0" w:color="auto"/>
              <w:right w:val="nil"/>
            </w:tcBorders>
          </w:tcPr>
          <w:p w14:paraId="085779A0"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924" w:type="dxa"/>
            <w:tcBorders>
              <w:top w:val="nil"/>
              <w:left w:val="nil"/>
              <w:bottom w:val="single" w:sz="4" w:space="0" w:color="auto"/>
              <w:right w:val="single" w:sz="4" w:space="0" w:color="auto"/>
            </w:tcBorders>
            <w:shd w:val="clear" w:color="auto" w:fill="auto"/>
            <w:noWrap/>
            <w:vAlign w:val="bottom"/>
            <w:hideMark/>
          </w:tcPr>
          <w:p w14:paraId="1EE1A14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835,71</w:t>
            </w:r>
          </w:p>
        </w:tc>
        <w:tc>
          <w:tcPr>
            <w:tcW w:w="733" w:type="dxa"/>
            <w:tcBorders>
              <w:top w:val="nil"/>
              <w:left w:val="nil"/>
              <w:bottom w:val="single" w:sz="4" w:space="0" w:color="auto"/>
              <w:right w:val="single" w:sz="4" w:space="0" w:color="auto"/>
            </w:tcBorders>
            <w:shd w:val="clear" w:color="auto" w:fill="auto"/>
            <w:noWrap/>
            <w:vAlign w:val="bottom"/>
            <w:hideMark/>
          </w:tcPr>
          <w:p w14:paraId="50F401F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28,9</w:t>
            </w:r>
          </w:p>
        </w:tc>
        <w:tc>
          <w:tcPr>
            <w:tcW w:w="884" w:type="dxa"/>
            <w:tcBorders>
              <w:top w:val="nil"/>
              <w:left w:val="nil"/>
              <w:bottom w:val="single" w:sz="4" w:space="0" w:color="auto"/>
              <w:right w:val="single" w:sz="4" w:space="0" w:color="auto"/>
            </w:tcBorders>
            <w:shd w:val="clear" w:color="auto" w:fill="auto"/>
            <w:noWrap/>
            <w:vAlign w:val="bottom"/>
            <w:hideMark/>
          </w:tcPr>
          <w:p w14:paraId="3BFB77C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53" w:type="dxa"/>
            <w:tcBorders>
              <w:top w:val="nil"/>
              <w:left w:val="nil"/>
              <w:bottom w:val="single" w:sz="4" w:space="0" w:color="auto"/>
              <w:right w:val="single" w:sz="4" w:space="0" w:color="auto"/>
            </w:tcBorders>
            <w:shd w:val="clear" w:color="auto" w:fill="auto"/>
            <w:noWrap/>
            <w:vAlign w:val="bottom"/>
            <w:hideMark/>
          </w:tcPr>
          <w:p w14:paraId="392E14F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695" w:type="dxa"/>
            <w:tcBorders>
              <w:top w:val="nil"/>
              <w:left w:val="nil"/>
              <w:bottom w:val="single" w:sz="4" w:space="0" w:color="auto"/>
              <w:right w:val="single" w:sz="4" w:space="0" w:color="auto"/>
            </w:tcBorders>
            <w:shd w:val="clear" w:color="auto" w:fill="auto"/>
            <w:noWrap/>
            <w:vAlign w:val="bottom"/>
            <w:hideMark/>
          </w:tcPr>
          <w:p w14:paraId="37E6DFC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58200ECA" w14:textId="77777777" w:rsidTr="00DC63A1">
        <w:trPr>
          <w:trHeight w:val="255"/>
        </w:trPr>
        <w:tc>
          <w:tcPr>
            <w:tcW w:w="924" w:type="dxa"/>
            <w:tcBorders>
              <w:top w:val="nil"/>
              <w:left w:val="single" w:sz="4" w:space="0" w:color="auto"/>
              <w:bottom w:val="single" w:sz="4" w:space="0" w:color="auto"/>
              <w:right w:val="single" w:sz="4" w:space="0" w:color="auto"/>
            </w:tcBorders>
            <w:shd w:val="clear" w:color="auto" w:fill="auto"/>
            <w:noWrap/>
            <w:vAlign w:val="bottom"/>
            <w:hideMark/>
          </w:tcPr>
          <w:p w14:paraId="0E85868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658" w:type="dxa"/>
            <w:tcBorders>
              <w:top w:val="nil"/>
              <w:left w:val="nil"/>
              <w:bottom w:val="single" w:sz="4" w:space="0" w:color="auto"/>
              <w:right w:val="single" w:sz="4" w:space="0" w:color="auto"/>
            </w:tcBorders>
            <w:shd w:val="clear" w:color="auto" w:fill="auto"/>
            <w:noWrap/>
            <w:vAlign w:val="bottom"/>
            <w:hideMark/>
          </w:tcPr>
          <w:p w14:paraId="3385E16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47" w:type="dxa"/>
            <w:tcBorders>
              <w:top w:val="nil"/>
              <w:left w:val="nil"/>
              <w:bottom w:val="single" w:sz="4" w:space="0" w:color="auto"/>
              <w:right w:val="single" w:sz="4" w:space="0" w:color="auto"/>
            </w:tcBorders>
            <w:shd w:val="clear" w:color="auto" w:fill="auto"/>
            <w:noWrap/>
            <w:vAlign w:val="bottom"/>
            <w:hideMark/>
          </w:tcPr>
          <w:p w14:paraId="3225CEE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33" w:type="dxa"/>
            <w:tcBorders>
              <w:top w:val="nil"/>
              <w:left w:val="nil"/>
              <w:bottom w:val="single" w:sz="4" w:space="0" w:color="auto"/>
              <w:right w:val="single" w:sz="4" w:space="0" w:color="auto"/>
            </w:tcBorders>
            <w:shd w:val="clear" w:color="auto" w:fill="auto"/>
            <w:noWrap/>
            <w:vAlign w:val="bottom"/>
            <w:hideMark/>
          </w:tcPr>
          <w:p w14:paraId="6F7FC95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33" w:type="dxa"/>
            <w:tcBorders>
              <w:top w:val="nil"/>
              <w:left w:val="nil"/>
              <w:bottom w:val="single" w:sz="4" w:space="0" w:color="auto"/>
              <w:right w:val="single" w:sz="4" w:space="0" w:color="auto"/>
            </w:tcBorders>
            <w:shd w:val="clear" w:color="auto" w:fill="auto"/>
            <w:noWrap/>
            <w:vAlign w:val="bottom"/>
            <w:hideMark/>
          </w:tcPr>
          <w:p w14:paraId="145AE7E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24" w:type="dxa"/>
            <w:tcBorders>
              <w:top w:val="nil"/>
              <w:left w:val="nil"/>
              <w:bottom w:val="single" w:sz="4" w:space="0" w:color="auto"/>
              <w:right w:val="single" w:sz="4" w:space="0" w:color="auto"/>
            </w:tcBorders>
            <w:shd w:val="clear" w:color="auto" w:fill="auto"/>
            <w:noWrap/>
            <w:vAlign w:val="bottom"/>
            <w:hideMark/>
          </w:tcPr>
          <w:p w14:paraId="7E7EE9F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222" w:type="dxa"/>
            <w:tcBorders>
              <w:top w:val="nil"/>
              <w:left w:val="nil"/>
              <w:bottom w:val="single" w:sz="4" w:space="0" w:color="auto"/>
              <w:right w:val="nil"/>
            </w:tcBorders>
          </w:tcPr>
          <w:p w14:paraId="65E2CE9F"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222" w:type="dxa"/>
            <w:tcBorders>
              <w:top w:val="nil"/>
              <w:left w:val="nil"/>
              <w:bottom w:val="single" w:sz="4" w:space="0" w:color="auto"/>
              <w:right w:val="nil"/>
            </w:tcBorders>
          </w:tcPr>
          <w:p w14:paraId="491D8998"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924" w:type="dxa"/>
            <w:tcBorders>
              <w:top w:val="nil"/>
              <w:left w:val="nil"/>
              <w:bottom w:val="single" w:sz="4" w:space="0" w:color="auto"/>
              <w:right w:val="single" w:sz="4" w:space="0" w:color="auto"/>
            </w:tcBorders>
            <w:shd w:val="clear" w:color="auto" w:fill="auto"/>
            <w:noWrap/>
            <w:vAlign w:val="bottom"/>
            <w:hideMark/>
          </w:tcPr>
          <w:p w14:paraId="0D34724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905,36</w:t>
            </w:r>
          </w:p>
        </w:tc>
        <w:tc>
          <w:tcPr>
            <w:tcW w:w="733" w:type="dxa"/>
            <w:tcBorders>
              <w:top w:val="nil"/>
              <w:left w:val="nil"/>
              <w:bottom w:val="single" w:sz="4" w:space="0" w:color="auto"/>
              <w:right w:val="single" w:sz="4" w:space="0" w:color="auto"/>
            </w:tcBorders>
            <w:shd w:val="clear" w:color="auto" w:fill="auto"/>
            <w:noWrap/>
            <w:vAlign w:val="bottom"/>
            <w:hideMark/>
          </w:tcPr>
          <w:p w14:paraId="3010AA0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30,1</w:t>
            </w:r>
          </w:p>
        </w:tc>
        <w:tc>
          <w:tcPr>
            <w:tcW w:w="884" w:type="dxa"/>
            <w:tcBorders>
              <w:top w:val="nil"/>
              <w:left w:val="nil"/>
              <w:bottom w:val="single" w:sz="4" w:space="0" w:color="auto"/>
              <w:right w:val="single" w:sz="4" w:space="0" w:color="auto"/>
            </w:tcBorders>
            <w:shd w:val="clear" w:color="auto" w:fill="auto"/>
            <w:noWrap/>
            <w:vAlign w:val="bottom"/>
            <w:hideMark/>
          </w:tcPr>
          <w:p w14:paraId="0A582DD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53" w:type="dxa"/>
            <w:tcBorders>
              <w:top w:val="nil"/>
              <w:left w:val="nil"/>
              <w:bottom w:val="single" w:sz="4" w:space="0" w:color="auto"/>
              <w:right w:val="single" w:sz="4" w:space="0" w:color="auto"/>
            </w:tcBorders>
            <w:shd w:val="clear" w:color="auto" w:fill="auto"/>
            <w:noWrap/>
            <w:vAlign w:val="bottom"/>
            <w:hideMark/>
          </w:tcPr>
          <w:p w14:paraId="73E302F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695" w:type="dxa"/>
            <w:tcBorders>
              <w:top w:val="nil"/>
              <w:left w:val="nil"/>
              <w:bottom w:val="single" w:sz="4" w:space="0" w:color="auto"/>
              <w:right w:val="single" w:sz="4" w:space="0" w:color="auto"/>
            </w:tcBorders>
            <w:shd w:val="clear" w:color="auto" w:fill="auto"/>
            <w:noWrap/>
            <w:vAlign w:val="bottom"/>
            <w:hideMark/>
          </w:tcPr>
          <w:p w14:paraId="66F4CB1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5107B75A" w14:textId="77777777" w:rsidTr="00DC63A1">
        <w:trPr>
          <w:trHeight w:val="255"/>
        </w:trPr>
        <w:tc>
          <w:tcPr>
            <w:tcW w:w="924" w:type="dxa"/>
            <w:tcBorders>
              <w:top w:val="nil"/>
              <w:left w:val="single" w:sz="4" w:space="0" w:color="auto"/>
              <w:bottom w:val="single" w:sz="4" w:space="0" w:color="auto"/>
              <w:right w:val="single" w:sz="4" w:space="0" w:color="auto"/>
            </w:tcBorders>
            <w:shd w:val="clear" w:color="auto" w:fill="auto"/>
            <w:noWrap/>
            <w:vAlign w:val="bottom"/>
            <w:hideMark/>
          </w:tcPr>
          <w:p w14:paraId="60E448A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658" w:type="dxa"/>
            <w:tcBorders>
              <w:top w:val="nil"/>
              <w:left w:val="nil"/>
              <w:bottom w:val="single" w:sz="4" w:space="0" w:color="auto"/>
              <w:right w:val="single" w:sz="4" w:space="0" w:color="auto"/>
            </w:tcBorders>
            <w:shd w:val="clear" w:color="auto" w:fill="auto"/>
            <w:noWrap/>
            <w:vAlign w:val="bottom"/>
            <w:hideMark/>
          </w:tcPr>
          <w:p w14:paraId="30C31BE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47" w:type="dxa"/>
            <w:tcBorders>
              <w:top w:val="nil"/>
              <w:left w:val="nil"/>
              <w:bottom w:val="single" w:sz="4" w:space="0" w:color="auto"/>
              <w:right w:val="single" w:sz="4" w:space="0" w:color="auto"/>
            </w:tcBorders>
            <w:shd w:val="clear" w:color="auto" w:fill="auto"/>
            <w:noWrap/>
            <w:vAlign w:val="bottom"/>
            <w:hideMark/>
          </w:tcPr>
          <w:p w14:paraId="48118D4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33" w:type="dxa"/>
            <w:tcBorders>
              <w:top w:val="nil"/>
              <w:left w:val="nil"/>
              <w:bottom w:val="single" w:sz="4" w:space="0" w:color="auto"/>
              <w:right w:val="single" w:sz="4" w:space="0" w:color="auto"/>
            </w:tcBorders>
            <w:shd w:val="clear" w:color="auto" w:fill="auto"/>
            <w:noWrap/>
            <w:vAlign w:val="bottom"/>
            <w:hideMark/>
          </w:tcPr>
          <w:p w14:paraId="6466F23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33" w:type="dxa"/>
            <w:tcBorders>
              <w:top w:val="nil"/>
              <w:left w:val="nil"/>
              <w:bottom w:val="single" w:sz="4" w:space="0" w:color="auto"/>
              <w:right w:val="single" w:sz="4" w:space="0" w:color="auto"/>
            </w:tcBorders>
            <w:shd w:val="clear" w:color="auto" w:fill="auto"/>
            <w:noWrap/>
            <w:vAlign w:val="bottom"/>
            <w:hideMark/>
          </w:tcPr>
          <w:p w14:paraId="5C6795C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24" w:type="dxa"/>
            <w:tcBorders>
              <w:top w:val="nil"/>
              <w:left w:val="nil"/>
              <w:bottom w:val="single" w:sz="4" w:space="0" w:color="auto"/>
              <w:right w:val="single" w:sz="4" w:space="0" w:color="auto"/>
            </w:tcBorders>
            <w:shd w:val="clear" w:color="auto" w:fill="auto"/>
            <w:noWrap/>
            <w:vAlign w:val="bottom"/>
            <w:hideMark/>
          </w:tcPr>
          <w:p w14:paraId="0CEAC78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222" w:type="dxa"/>
            <w:tcBorders>
              <w:top w:val="nil"/>
              <w:left w:val="nil"/>
              <w:bottom w:val="single" w:sz="4" w:space="0" w:color="auto"/>
              <w:right w:val="nil"/>
            </w:tcBorders>
          </w:tcPr>
          <w:p w14:paraId="25F5F2D1"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222" w:type="dxa"/>
            <w:tcBorders>
              <w:top w:val="nil"/>
              <w:left w:val="nil"/>
              <w:bottom w:val="single" w:sz="4" w:space="0" w:color="auto"/>
              <w:right w:val="nil"/>
            </w:tcBorders>
          </w:tcPr>
          <w:p w14:paraId="6771152A"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924" w:type="dxa"/>
            <w:tcBorders>
              <w:top w:val="nil"/>
              <w:left w:val="nil"/>
              <w:bottom w:val="single" w:sz="4" w:space="0" w:color="auto"/>
              <w:right w:val="single" w:sz="4" w:space="0" w:color="auto"/>
            </w:tcBorders>
            <w:shd w:val="clear" w:color="auto" w:fill="auto"/>
            <w:noWrap/>
            <w:vAlign w:val="bottom"/>
            <w:hideMark/>
          </w:tcPr>
          <w:p w14:paraId="7845D2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975</w:t>
            </w:r>
          </w:p>
        </w:tc>
        <w:tc>
          <w:tcPr>
            <w:tcW w:w="733" w:type="dxa"/>
            <w:tcBorders>
              <w:top w:val="nil"/>
              <w:left w:val="nil"/>
              <w:bottom w:val="single" w:sz="4" w:space="0" w:color="auto"/>
              <w:right w:val="single" w:sz="4" w:space="0" w:color="auto"/>
            </w:tcBorders>
            <w:shd w:val="clear" w:color="auto" w:fill="auto"/>
            <w:noWrap/>
            <w:vAlign w:val="bottom"/>
            <w:hideMark/>
          </w:tcPr>
          <w:p w14:paraId="29B908A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31,2</w:t>
            </w:r>
          </w:p>
        </w:tc>
        <w:tc>
          <w:tcPr>
            <w:tcW w:w="884" w:type="dxa"/>
            <w:tcBorders>
              <w:top w:val="nil"/>
              <w:left w:val="nil"/>
              <w:bottom w:val="single" w:sz="4" w:space="0" w:color="auto"/>
              <w:right w:val="single" w:sz="4" w:space="0" w:color="auto"/>
            </w:tcBorders>
            <w:shd w:val="clear" w:color="auto" w:fill="auto"/>
            <w:noWrap/>
            <w:vAlign w:val="bottom"/>
            <w:hideMark/>
          </w:tcPr>
          <w:p w14:paraId="3A8D46E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53" w:type="dxa"/>
            <w:tcBorders>
              <w:top w:val="nil"/>
              <w:left w:val="nil"/>
              <w:bottom w:val="single" w:sz="4" w:space="0" w:color="auto"/>
              <w:right w:val="single" w:sz="4" w:space="0" w:color="auto"/>
            </w:tcBorders>
            <w:shd w:val="clear" w:color="auto" w:fill="auto"/>
            <w:noWrap/>
            <w:vAlign w:val="bottom"/>
            <w:hideMark/>
          </w:tcPr>
          <w:p w14:paraId="58E514A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695" w:type="dxa"/>
            <w:tcBorders>
              <w:top w:val="nil"/>
              <w:left w:val="nil"/>
              <w:bottom w:val="single" w:sz="4" w:space="0" w:color="auto"/>
              <w:right w:val="single" w:sz="4" w:space="0" w:color="auto"/>
            </w:tcBorders>
            <w:shd w:val="clear" w:color="auto" w:fill="auto"/>
            <w:noWrap/>
            <w:vAlign w:val="bottom"/>
            <w:hideMark/>
          </w:tcPr>
          <w:p w14:paraId="67555E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bl>
    <w:p w14:paraId="3011E278" w14:textId="77777777" w:rsidR="008446DF" w:rsidRPr="008446DF" w:rsidRDefault="008446DF" w:rsidP="008446DF">
      <w:pPr>
        <w:spacing w:after="0" w:line="240" w:lineRule="auto"/>
        <w:rPr>
          <w:rFonts w:ascii="Times New Roman" w:eastAsia="Times New Roman" w:hAnsi="Times New Roman"/>
          <w:sz w:val="20"/>
          <w:szCs w:val="20"/>
          <w:lang w:eastAsia="ru-RU"/>
        </w:rPr>
      </w:pPr>
    </w:p>
    <w:p w14:paraId="3929E937" w14:textId="77777777" w:rsidR="008446DF" w:rsidRPr="008446DF" w:rsidRDefault="008446DF" w:rsidP="008446DF">
      <w:pPr>
        <w:spacing w:after="0" w:line="240" w:lineRule="auto"/>
        <w:ind w:left="720"/>
        <w:contextualSpacing/>
      </w:pPr>
      <w:r w:rsidRPr="008446DF">
        <w:rPr>
          <w:lang w:val="kk-KZ"/>
        </w:rPr>
        <w:t xml:space="preserve">                                                       Тереңдігі</w:t>
      </w:r>
      <w:r w:rsidRPr="008446DF">
        <w:t xml:space="preserve"> 550м</w:t>
      </w:r>
    </w:p>
    <w:tbl>
      <w:tblPr>
        <w:tblW w:w="9138" w:type="dxa"/>
        <w:tblInd w:w="93" w:type="dxa"/>
        <w:tblLook w:val="04A0" w:firstRow="1" w:lastRow="0" w:firstColumn="1" w:lastColumn="0" w:noHBand="0" w:noVBand="1"/>
      </w:tblPr>
      <w:tblGrid>
        <w:gridCol w:w="960"/>
        <w:gridCol w:w="680"/>
        <w:gridCol w:w="880"/>
        <w:gridCol w:w="760"/>
        <w:gridCol w:w="760"/>
        <w:gridCol w:w="960"/>
        <w:gridCol w:w="960"/>
        <w:gridCol w:w="760"/>
        <w:gridCol w:w="918"/>
        <w:gridCol w:w="780"/>
        <w:gridCol w:w="720"/>
      </w:tblGrid>
      <w:tr w:rsidR="008446DF" w:rsidRPr="008446DF" w14:paraId="67B2507C" w14:textId="77777777" w:rsidTr="00DC63A1">
        <w:trPr>
          <w:trHeight w:val="315"/>
        </w:trPr>
        <w:tc>
          <w:tcPr>
            <w:tcW w:w="960"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17E4B1B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Q</w:t>
            </w:r>
          </w:p>
        </w:tc>
        <w:tc>
          <w:tcPr>
            <w:tcW w:w="680" w:type="dxa"/>
            <w:tcBorders>
              <w:top w:val="single" w:sz="4" w:space="0" w:color="auto"/>
              <w:left w:val="nil"/>
              <w:bottom w:val="single" w:sz="4" w:space="0" w:color="auto"/>
              <w:right w:val="single" w:sz="4" w:space="0" w:color="auto"/>
            </w:tcBorders>
            <w:shd w:val="clear" w:color="000000" w:fill="DCE6F1"/>
            <w:noWrap/>
            <w:vAlign w:val="center"/>
            <w:hideMark/>
          </w:tcPr>
          <w:p w14:paraId="3B83291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80" w:type="dxa"/>
            <w:tcBorders>
              <w:top w:val="single" w:sz="4" w:space="0" w:color="auto"/>
              <w:left w:val="nil"/>
              <w:bottom w:val="single" w:sz="4" w:space="0" w:color="auto"/>
              <w:right w:val="single" w:sz="4" w:space="0" w:color="auto"/>
            </w:tcBorders>
            <w:shd w:val="clear" w:color="000000" w:fill="DCE6F1"/>
            <w:noWrap/>
            <w:vAlign w:val="center"/>
            <w:hideMark/>
          </w:tcPr>
          <w:p w14:paraId="31CC9FF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L</w:t>
            </w:r>
          </w:p>
        </w:tc>
        <w:tc>
          <w:tcPr>
            <w:tcW w:w="760" w:type="dxa"/>
            <w:tcBorders>
              <w:top w:val="single" w:sz="4" w:space="0" w:color="auto"/>
              <w:left w:val="nil"/>
              <w:bottom w:val="single" w:sz="4" w:space="0" w:color="auto"/>
              <w:right w:val="single" w:sz="4" w:space="0" w:color="auto"/>
            </w:tcBorders>
            <w:shd w:val="clear" w:color="000000" w:fill="DCE6F1"/>
            <w:noWrap/>
            <w:vAlign w:val="center"/>
            <w:hideMark/>
          </w:tcPr>
          <w:p w14:paraId="12209DB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60" w:type="dxa"/>
            <w:tcBorders>
              <w:top w:val="single" w:sz="4" w:space="0" w:color="auto"/>
              <w:left w:val="nil"/>
              <w:bottom w:val="single" w:sz="4" w:space="0" w:color="auto"/>
              <w:right w:val="single" w:sz="4" w:space="0" w:color="auto"/>
            </w:tcBorders>
            <w:shd w:val="clear" w:color="000000" w:fill="DCE6F1"/>
            <w:noWrap/>
            <w:vAlign w:val="center"/>
            <w:hideMark/>
          </w:tcPr>
          <w:p w14:paraId="084E718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960" w:type="dxa"/>
            <w:tcBorders>
              <w:top w:val="single" w:sz="4" w:space="0" w:color="auto"/>
              <w:left w:val="nil"/>
              <w:bottom w:val="single" w:sz="4" w:space="0" w:color="auto"/>
              <w:right w:val="single" w:sz="4" w:space="0" w:color="auto"/>
            </w:tcBorders>
            <w:shd w:val="clear" w:color="000000" w:fill="DCE6F1"/>
            <w:noWrap/>
            <w:vAlign w:val="center"/>
            <w:hideMark/>
          </w:tcPr>
          <w:p w14:paraId="44664D4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000000" w:fill="DCE6F1"/>
            <w:noWrap/>
            <w:vAlign w:val="center"/>
            <w:hideMark/>
          </w:tcPr>
          <w:p w14:paraId="23AF01E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760" w:type="dxa"/>
            <w:tcBorders>
              <w:top w:val="single" w:sz="4" w:space="0" w:color="auto"/>
              <w:left w:val="nil"/>
              <w:bottom w:val="single" w:sz="4" w:space="0" w:color="auto"/>
              <w:right w:val="single" w:sz="4" w:space="0" w:color="auto"/>
            </w:tcBorders>
            <w:shd w:val="clear" w:color="000000" w:fill="DCE6F1"/>
            <w:noWrap/>
            <w:vAlign w:val="center"/>
            <w:hideMark/>
          </w:tcPr>
          <w:p w14:paraId="0BE8800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918" w:type="dxa"/>
            <w:tcBorders>
              <w:top w:val="single" w:sz="4" w:space="0" w:color="auto"/>
              <w:left w:val="nil"/>
              <w:bottom w:val="single" w:sz="4" w:space="0" w:color="auto"/>
              <w:right w:val="single" w:sz="4" w:space="0" w:color="auto"/>
            </w:tcBorders>
            <w:shd w:val="clear" w:color="000000" w:fill="DCE6F1"/>
            <w:vAlign w:val="center"/>
            <w:hideMark/>
          </w:tcPr>
          <w:p w14:paraId="7183DA6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80" w:type="dxa"/>
            <w:tcBorders>
              <w:top w:val="single" w:sz="4" w:space="0" w:color="auto"/>
              <w:left w:val="nil"/>
              <w:bottom w:val="single" w:sz="4" w:space="0" w:color="auto"/>
              <w:right w:val="single" w:sz="4" w:space="0" w:color="auto"/>
            </w:tcBorders>
            <w:shd w:val="clear" w:color="000000" w:fill="DCE6F1"/>
            <w:noWrap/>
            <w:vAlign w:val="center"/>
            <w:hideMark/>
          </w:tcPr>
          <w:p w14:paraId="6A5F00D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720" w:type="dxa"/>
            <w:tcBorders>
              <w:top w:val="single" w:sz="4" w:space="0" w:color="auto"/>
              <w:left w:val="nil"/>
              <w:bottom w:val="single" w:sz="4" w:space="0" w:color="auto"/>
              <w:right w:val="single" w:sz="4" w:space="0" w:color="auto"/>
            </w:tcBorders>
            <w:shd w:val="clear" w:color="000000" w:fill="DCE6F1"/>
            <w:noWrap/>
            <w:vAlign w:val="center"/>
            <w:hideMark/>
          </w:tcPr>
          <w:p w14:paraId="59B09E3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r>
      <w:tr w:rsidR="008446DF" w:rsidRPr="008446DF" w14:paraId="35E3CE78"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C6A13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680" w:type="dxa"/>
            <w:tcBorders>
              <w:top w:val="nil"/>
              <w:left w:val="nil"/>
              <w:bottom w:val="single" w:sz="4" w:space="0" w:color="auto"/>
              <w:right w:val="single" w:sz="4" w:space="0" w:color="auto"/>
            </w:tcBorders>
            <w:shd w:val="clear" w:color="auto" w:fill="auto"/>
            <w:noWrap/>
            <w:vAlign w:val="bottom"/>
            <w:hideMark/>
          </w:tcPr>
          <w:p w14:paraId="652320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0FB2360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42CF8A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60" w:type="dxa"/>
            <w:tcBorders>
              <w:top w:val="nil"/>
              <w:left w:val="nil"/>
              <w:bottom w:val="single" w:sz="4" w:space="0" w:color="auto"/>
              <w:right w:val="single" w:sz="4" w:space="0" w:color="auto"/>
            </w:tcBorders>
            <w:shd w:val="clear" w:color="auto" w:fill="auto"/>
            <w:noWrap/>
            <w:vAlign w:val="bottom"/>
            <w:hideMark/>
          </w:tcPr>
          <w:p w14:paraId="2F108A0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288BD44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75CA32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459,64</w:t>
            </w:r>
          </w:p>
        </w:tc>
        <w:tc>
          <w:tcPr>
            <w:tcW w:w="760" w:type="dxa"/>
            <w:tcBorders>
              <w:top w:val="nil"/>
              <w:left w:val="nil"/>
              <w:bottom w:val="single" w:sz="4" w:space="0" w:color="auto"/>
              <w:right w:val="single" w:sz="4" w:space="0" w:color="auto"/>
            </w:tcBorders>
            <w:shd w:val="clear" w:color="auto" w:fill="auto"/>
            <w:noWrap/>
            <w:vAlign w:val="bottom"/>
            <w:hideMark/>
          </w:tcPr>
          <w:p w14:paraId="57EC01C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21,4</w:t>
            </w:r>
          </w:p>
        </w:tc>
        <w:tc>
          <w:tcPr>
            <w:tcW w:w="918" w:type="dxa"/>
            <w:tcBorders>
              <w:top w:val="nil"/>
              <w:left w:val="nil"/>
              <w:bottom w:val="single" w:sz="4" w:space="0" w:color="auto"/>
              <w:right w:val="single" w:sz="4" w:space="0" w:color="auto"/>
            </w:tcBorders>
            <w:shd w:val="clear" w:color="auto" w:fill="auto"/>
            <w:noWrap/>
            <w:vAlign w:val="bottom"/>
            <w:hideMark/>
          </w:tcPr>
          <w:p w14:paraId="140E389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009DE34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44240BC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01249C4B"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74B15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680" w:type="dxa"/>
            <w:tcBorders>
              <w:top w:val="nil"/>
              <w:left w:val="nil"/>
              <w:bottom w:val="single" w:sz="4" w:space="0" w:color="auto"/>
              <w:right w:val="single" w:sz="4" w:space="0" w:color="auto"/>
            </w:tcBorders>
            <w:shd w:val="clear" w:color="auto" w:fill="auto"/>
            <w:noWrap/>
            <w:vAlign w:val="bottom"/>
            <w:hideMark/>
          </w:tcPr>
          <w:p w14:paraId="3AC4A8C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258BC77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7E6FEC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60" w:type="dxa"/>
            <w:tcBorders>
              <w:top w:val="nil"/>
              <w:left w:val="nil"/>
              <w:bottom w:val="single" w:sz="4" w:space="0" w:color="auto"/>
              <w:right w:val="single" w:sz="4" w:space="0" w:color="auto"/>
            </w:tcBorders>
            <w:shd w:val="clear" w:color="auto" w:fill="auto"/>
            <w:noWrap/>
            <w:vAlign w:val="bottom"/>
            <w:hideMark/>
          </w:tcPr>
          <w:p w14:paraId="26D6CD5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199124A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037F98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536,25</w:t>
            </w:r>
          </w:p>
        </w:tc>
        <w:tc>
          <w:tcPr>
            <w:tcW w:w="760" w:type="dxa"/>
            <w:tcBorders>
              <w:top w:val="nil"/>
              <w:left w:val="nil"/>
              <w:bottom w:val="single" w:sz="4" w:space="0" w:color="auto"/>
              <w:right w:val="single" w:sz="4" w:space="0" w:color="auto"/>
            </w:tcBorders>
            <w:shd w:val="clear" w:color="auto" w:fill="auto"/>
            <w:noWrap/>
            <w:vAlign w:val="bottom"/>
            <w:hideMark/>
          </w:tcPr>
          <w:p w14:paraId="2E6C883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23,2</w:t>
            </w:r>
          </w:p>
        </w:tc>
        <w:tc>
          <w:tcPr>
            <w:tcW w:w="918" w:type="dxa"/>
            <w:tcBorders>
              <w:top w:val="nil"/>
              <w:left w:val="nil"/>
              <w:bottom w:val="single" w:sz="4" w:space="0" w:color="auto"/>
              <w:right w:val="single" w:sz="4" w:space="0" w:color="auto"/>
            </w:tcBorders>
            <w:shd w:val="clear" w:color="auto" w:fill="auto"/>
            <w:noWrap/>
            <w:vAlign w:val="bottom"/>
            <w:hideMark/>
          </w:tcPr>
          <w:p w14:paraId="14B337B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3A6C6F9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6D02027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5F7BC7D6"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8CAAC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680" w:type="dxa"/>
            <w:tcBorders>
              <w:top w:val="nil"/>
              <w:left w:val="nil"/>
              <w:bottom w:val="single" w:sz="4" w:space="0" w:color="auto"/>
              <w:right w:val="single" w:sz="4" w:space="0" w:color="auto"/>
            </w:tcBorders>
            <w:shd w:val="clear" w:color="auto" w:fill="auto"/>
            <w:noWrap/>
            <w:vAlign w:val="bottom"/>
            <w:hideMark/>
          </w:tcPr>
          <w:p w14:paraId="53819E9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2EACFE1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3D9D656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60" w:type="dxa"/>
            <w:tcBorders>
              <w:top w:val="nil"/>
              <w:left w:val="nil"/>
              <w:bottom w:val="single" w:sz="4" w:space="0" w:color="auto"/>
              <w:right w:val="single" w:sz="4" w:space="0" w:color="auto"/>
            </w:tcBorders>
            <w:shd w:val="clear" w:color="auto" w:fill="auto"/>
            <w:noWrap/>
            <w:vAlign w:val="bottom"/>
            <w:hideMark/>
          </w:tcPr>
          <w:p w14:paraId="5A488D4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2C6049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500522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612,86</w:t>
            </w:r>
          </w:p>
        </w:tc>
        <w:tc>
          <w:tcPr>
            <w:tcW w:w="760" w:type="dxa"/>
            <w:tcBorders>
              <w:top w:val="nil"/>
              <w:left w:val="nil"/>
              <w:bottom w:val="single" w:sz="4" w:space="0" w:color="auto"/>
              <w:right w:val="single" w:sz="4" w:space="0" w:color="auto"/>
            </w:tcBorders>
            <w:shd w:val="clear" w:color="auto" w:fill="auto"/>
            <w:noWrap/>
            <w:vAlign w:val="bottom"/>
            <w:hideMark/>
          </w:tcPr>
          <w:p w14:paraId="785D5CB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24,8</w:t>
            </w:r>
          </w:p>
        </w:tc>
        <w:tc>
          <w:tcPr>
            <w:tcW w:w="918" w:type="dxa"/>
            <w:tcBorders>
              <w:top w:val="nil"/>
              <w:left w:val="nil"/>
              <w:bottom w:val="single" w:sz="4" w:space="0" w:color="auto"/>
              <w:right w:val="single" w:sz="4" w:space="0" w:color="auto"/>
            </w:tcBorders>
            <w:shd w:val="clear" w:color="auto" w:fill="auto"/>
            <w:noWrap/>
            <w:vAlign w:val="bottom"/>
            <w:hideMark/>
          </w:tcPr>
          <w:p w14:paraId="30BAC68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085FE29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6185A79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23677BF3"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AE577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680" w:type="dxa"/>
            <w:tcBorders>
              <w:top w:val="nil"/>
              <w:left w:val="nil"/>
              <w:bottom w:val="single" w:sz="4" w:space="0" w:color="auto"/>
              <w:right w:val="single" w:sz="4" w:space="0" w:color="auto"/>
            </w:tcBorders>
            <w:shd w:val="clear" w:color="auto" w:fill="auto"/>
            <w:noWrap/>
            <w:vAlign w:val="bottom"/>
            <w:hideMark/>
          </w:tcPr>
          <w:p w14:paraId="7D5EAB0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33D3FED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66E53D8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60" w:type="dxa"/>
            <w:tcBorders>
              <w:top w:val="nil"/>
              <w:left w:val="nil"/>
              <w:bottom w:val="single" w:sz="4" w:space="0" w:color="auto"/>
              <w:right w:val="single" w:sz="4" w:space="0" w:color="auto"/>
            </w:tcBorders>
            <w:shd w:val="clear" w:color="auto" w:fill="auto"/>
            <w:noWrap/>
            <w:vAlign w:val="bottom"/>
            <w:hideMark/>
          </w:tcPr>
          <w:p w14:paraId="0376245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665CA4D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B2DF09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689,46</w:t>
            </w:r>
          </w:p>
        </w:tc>
        <w:tc>
          <w:tcPr>
            <w:tcW w:w="760" w:type="dxa"/>
            <w:tcBorders>
              <w:top w:val="nil"/>
              <w:left w:val="nil"/>
              <w:bottom w:val="single" w:sz="4" w:space="0" w:color="auto"/>
              <w:right w:val="single" w:sz="4" w:space="0" w:color="auto"/>
            </w:tcBorders>
            <w:shd w:val="clear" w:color="auto" w:fill="auto"/>
            <w:noWrap/>
            <w:vAlign w:val="bottom"/>
            <w:hideMark/>
          </w:tcPr>
          <w:p w14:paraId="7C742BD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26,3</w:t>
            </w:r>
          </w:p>
        </w:tc>
        <w:tc>
          <w:tcPr>
            <w:tcW w:w="918" w:type="dxa"/>
            <w:tcBorders>
              <w:top w:val="nil"/>
              <w:left w:val="nil"/>
              <w:bottom w:val="single" w:sz="4" w:space="0" w:color="auto"/>
              <w:right w:val="single" w:sz="4" w:space="0" w:color="auto"/>
            </w:tcBorders>
            <w:shd w:val="clear" w:color="auto" w:fill="auto"/>
            <w:noWrap/>
            <w:vAlign w:val="bottom"/>
            <w:hideMark/>
          </w:tcPr>
          <w:p w14:paraId="0FC3E16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68AA184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60727E6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30F378B6"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0AE6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680" w:type="dxa"/>
            <w:tcBorders>
              <w:top w:val="nil"/>
              <w:left w:val="nil"/>
              <w:bottom w:val="single" w:sz="4" w:space="0" w:color="auto"/>
              <w:right w:val="single" w:sz="4" w:space="0" w:color="auto"/>
            </w:tcBorders>
            <w:shd w:val="clear" w:color="auto" w:fill="auto"/>
            <w:noWrap/>
            <w:vAlign w:val="bottom"/>
            <w:hideMark/>
          </w:tcPr>
          <w:p w14:paraId="41490C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2A77294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38765A2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60" w:type="dxa"/>
            <w:tcBorders>
              <w:top w:val="nil"/>
              <w:left w:val="nil"/>
              <w:bottom w:val="single" w:sz="4" w:space="0" w:color="auto"/>
              <w:right w:val="single" w:sz="4" w:space="0" w:color="auto"/>
            </w:tcBorders>
            <w:shd w:val="clear" w:color="auto" w:fill="auto"/>
            <w:noWrap/>
            <w:vAlign w:val="bottom"/>
            <w:hideMark/>
          </w:tcPr>
          <w:p w14:paraId="2F6CBB0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7950760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ECCCD0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766,07</w:t>
            </w:r>
          </w:p>
        </w:tc>
        <w:tc>
          <w:tcPr>
            <w:tcW w:w="760" w:type="dxa"/>
            <w:tcBorders>
              <w:top w:val="nil"/>
              <w:left w:val="nil"/>
              <w:bottom w:val="single" w:sz="4" w:space="0" w:color="auto"/>
              <w:right w:val="single" w:sz="4" w:space="0" w:color="auto"/>
            </w:tcBorders>
            <w:shd w:val="clear" w:color="auto" w:fill="auto"/>
            <w:noWrap/>
            <w:vAlign w:val="bottom"/>
            <w:hideMark/>
          </w:tcPr>
          <w:p w14:paraId="31E1468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27,7</w:t>
            </w:r>
          </w:p>
        </w:tc>
        <w:tc>
          <w:tcPr>
            <w:tcW w:w="918" w:type="dxa"/>
            <w:tcBorders>
              <w:top w:val="nil"/>
              <w:left w:val="nil"/>
              <w:bottom w:val="single" w:sz="4" w:space="0" w:color="auto"/>
              <w:right w:val="single" w:sz="4" w:space="0" w:color="auto"/>
            </w:tcBorders>
            <w:shd w:val="clear" w:color="auto" w:fill="auto"/>
            <w:noWrap/>
            <w:vAlign w:val="bottom"/>
            <w:hideMark/>
          </w:tcPr>
          <w:p w14:paraId="2A5C68F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36347C9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169D708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32603F07"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6AAD6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680" w:type="dxa"/>
            <w:tcBorders>
              <w:top w:val="nil"/>
              <w:left w:val="nil"/>
              <w:bottom w:val="single" w:sz="4" w:space="0" w:color="auto"/>
              <w:right w:val="single" w:sz="4" w:space="0" w:color="auto"/>
            </w:tcBorders>
            <w:shd w:val="clear" w:color="auto" w:fill="auto"/>
            <w:noWrap/>
            <w:vAlign w:val="bottom"/>
            <w:hideMark/>
          </w:tcPr>
          <w:p w14:paraId="228AB5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3E718A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24E10EC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60" w:type="dxa"/>
            <w:tcBorders>
              <w:top w:val="nil"/>
              <w:left w:val="nil"/>
              <w:bottom w:val="single" w:sz="4" w:space="0" w:color="auto"/>
              <w:right w:val="single" w:sz="4" w:space="0" w:color="auto"/>
            </w:tcBorders>
            <w:shd w:val="clear" w:color="auto" w:fill="auto"/>
            <w:noWrap/>
            <w:vAlign w:val="bottom"/>
            <w:hideMark/>
          </w:tcPr>
          <w:p w14:paraId="690171B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7773550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E91396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842,68</w:t>
            </w:r>
          </w:p>
        </w:tc>
        <w:tc>
          <w:tcPr>
            <w:tcW w:w="760" w:type="dxa"/>
            <w:tcBorders>
              <w:top w:val="nil"/>
              <w:left w:val="nil"/>
              <w:bottom w:val="single" w:sz="4" w:space="0" w:color="auto"/>
              <w:right w:val="single" w:sz="4" w:space="0" w:color="auto"/>
            </w:tcBorders>
            <w:shd w:val="clear" w:color="auto" w:fill="auto"/>
            <w:noWrap/>
            <w:vAlign w:val="bottom"/>
            <w:hideMark/>
          </w:tcPr>
          <w:p w14:paraId="4453A15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29,0</w:t>
            </w:r>
          </w:p>
        </w:tc>
        <w:tc>
          <w:tcPr>
            <w:tcW w:w="918" w:type="dxa"/>
            <w:tcBorders>
              <w:top w:val="nil"/>
              <w:left w:val="nil"/>
              <w:bottom w:val="single" w:sz="4" w:space="0" w:color="auto"/>
              <w:right w:val="single" w:sz="4" w:space="0" w:color="auto"/>
            </w:tcBorders>
            <w:shd w:val="clear" w:color="auto" w:fill="auto"/>
            <w:noWrap/>
            <w:vAlign w:val="bottom"/>
            <w:hideMark/>
          </w:tcPr>
          <w:p w14:paraId="57619C0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56AB004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7936477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66A096B7"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5EBC3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680" w:type="dxa"/>
            <w:tcBorders>
              <w:top w:val="nil"/>
              <w:left w:val="nil"/>
              <w:bottom w:val="single" w:sz="4" w:space="0" w:color="auto"/>
              <w:right w:val="single" w:sz="4" w:space="0" w:color="auto"/>
            </w:tcBorders>
            <w:shd w:val="clear" w:color="auto" w:fill="auto"/>
            <w:noWrap/>
            <w:vAlign w:val="bottom"/>
            <w:hideMark/>
          </w:tcPr>
          <w:p w14:paraId="1A669D0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6DA3380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29AA96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60" w:type="dxa"/>
            <w:tcBorders>
              <w:top w:val="nil"/>
              <w:left w:val="nil"/>
              <w:bottom w:val="single" w:sz="4" w:space="0" w:color="auto"/>
              <w:right w:val="single" w:sz="4" w:space="0" w:color="auto"/>
            </w:tcBorders>
            <w:shd w:val="clear" w:color="auto" w:fill="auto"/>
            <w:noWrap/>
            <w:vAlign w:val="bottom"/>
            <w:hideMark/>
          </w:tcPr>
          <w:p w14:paraId="106914C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2A4E5D3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B5A37A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919,29</w:t>
            </w:r>
          </w:p>
        </w:tc>
        <w:tc>
          <w:tcPr>
            <w:tcW w:w="760" w:type="dxa"/>
            <w:tcBorders>
              <w:top w:val="nil"/>
              <w:left w:val="nil"/>
              <w:bottom w:val="single" w:sz="4" w:space="0" w:color="auto"/>
              <w:right w:val="single" w:sz="4" w:space="0" w:color="auto"/>
            </w:tcBorders>
            <w:shd w:val="clear" w:color="auto" w:fill="auto"/>
            <w:noWrap/>
            <w:vAlign w:val="bottom"/>
            <w:hideMark/>
          </w:tcPr>
          <w:p w14:paraId="6F150DF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30,3</w:t>
            </w:r>
          </w:p>
        </w:tc>
        <w:tc>
          <w:tcPr>
            <w:tcW w:w="918" w:type="dxa"/>
            <w:tcBorders>
              <w:top w:val="nil"/>
              <w:left w:val="nil"/>
              <w:bottom w:val="single" w:sz="4" w:space="0" w:color="auto"/>
              <w:right w:val="single" w:sz="4" w:space="0" w:color="auto"/>
            </w:tcBorders>
            <w:shd w:val="clear" w:color="auto" w:fill="auto"/>
            <w:noWrap/>
            <w:vAlign w:val="bottom"/>
            <w:hideMark/>
          </w:tcPr>
          <w:p w14:paraId="15C61EA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6C9245E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429198D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12893C17"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C2CFE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680" w:type="dxa"/>
            <w:tcBorders>
              <w:top w:val="nil"/>
              <w:left w:val="nil"/>
              <w:bottom w:val="single" w:sz="4" w:space="0" w:color="auto"/>
              <w:right w:val="single" w:sz="4" w:space="0" w:color="auto"/>
            </w:tcBorders>
            <w:shd w:val="clear" w:color="auto" w:fill="auto"/>
            <w:noWrap/>
            <w:vAlign w:val="bottom"/>
            <w:hideMark/>
          </w:tcPr>
          <w:p w14:paraId="01AFDB6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5281584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4725B0A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60" w:type="dxa"/>
            <w:tcBorders>
              <w:top w:val="nil"/>
              <w:left w:val="nil"/>
              <w:bottom w:val="single" w:sz="4" w:space="0" w:color="auto"/>
              <w:right w:val="single" w:sz="4" w:space="0" w:color="auto"/>
            </w:tcBorders>
            <w:shd w:val="clear" w:color="auto" w:fill="auto"/>
            <w:noWrap/>
            <w:vAlign w:val="bottom"/>
            <w:hideMark/>
          </w:tcPr>
          <w:p w14:paraId="0BF610D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79F0E7B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9F628A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995,89</w:t>
            </w:r>
          </w:p>
        </w:tc>
        <w:tc>
          <w:tcPr>
            <w:tcW w:w="760" w:type="dxa"/>
            <w:tcBorders>
              <w:top w:val="nil"/>
              <w:left w:val="nil"/>
              <w:bottom w:val="single" w:sz="4" w:space="0" w:color="auto"/>
              <w:right w:val="single" w:sz="4" w:space="0" w:color="auto"/>
            </w:tcBorders>
            <w:shd w:val="clear" w:color="auto" w:fill="auto"/>
            <w:noWrap/>
            <w:vAlign w:val="bottom"/>
            <w:hideMark/>
          </w:tcPr>
          <w:p w14:paraId="6381778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31,6</w:t>
            </w:r>
          </w:p>
        </w:tc>
        <w:tc>
          <w:tcPr>
            <w:tcW w:w="918" w:type="dxa"/>
            <w:tcBorders>
              <w:top w:val="nil"/>
              <w:left w:val="nil"/>
              <w:bottom w:val="single" w:sz="4" w:space="0" w:color="auto"/>
              <w:right w:val="single" w:sz="4" w:space="0" w:color="auto"/>
            </w:tcBorders>
            <w:shd w:val="clear" w:color="auto" w:fill="auto"/>
            <w:noWrap/>
            <w:vAlign w:val="bottom"/>
            <w:hideMark/>
          </w:tcPr>
          <w:p w14:paraId="78D3B4C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6CCC549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75D54A1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3E3B3374"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D2F41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680" w:type="dxa"/>
            <w:tcBorders>
              <w:top w:val="nil"/>
              <w:left w:val="nil"/>
              <w:bottom w:val="single" w:sz="4" w:space="0" w:color="auto"/>
              <w:right w:val="single" w:sz="4" w:space="0" w:color="auto"/>
            </w:tcBorders>
            <w:shd w:val="clear" w:color="auto" w:fill="auto"/>
            <w:noWrap/>
            <w:vAlign w:val="bottom"/>
            <w:hideMark/>
          </w:tcPr>
          <w:p w14:paraId="78EA862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582A16D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61BAC2E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60" w:type="dxa"/>
            <w:tcBorders>
              <w:top w:val="nil"/>
              <w:left w:val="nil"/>
              <w:bottom w:val="single" w:sz="4" w:space="0" w:color="auto"/>
              <w:right w:val="single" w:sz="4" w:space="0" w:color="auto"/>
            </w:tcBorders>
            <w:shd w:val="clear" w:color="auto" w:fill="auto"/>
            <w:noWrap/>
            <w:vAlign w:val="bottom"/>
            <w:hideMark/>
          </w:tcPr>
          <w:p w14:paraId="54D48D8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7946844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14D8AE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1072,5</w:t>
            </w:r>
          </w:p>
        </w:tc>
        <w:tc>
          <w:tcPr>
            <w:tcW w:w="760" w:type="dxa"/>
            <w:tcBorders>
              <w:top w:val="nil"/>
              <w:left w:val="nil"/>
              <w:bottom w:val="single" w:sz="4" w:space="0" w:color="auto"/>
              <w:right w:val="single" w:sz="4" w:space="0" w:color="auto"/>
            </w:tcBorders>
            <w:shd w:val="clear" w:color="auto" w:fill="auto"/>
            <w:noWrap/>
            <w:vAlign w:val="bottom"/>
            <w:hideMark/>
          </w:tcPr>
          <w:p w14:paraId="36D5D9F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32,7</w:t>
            </w:r>
          </w:p>
        </w:tc>
        <w:tc>
          <w:tcPr>
            <w:tcW w:w="918" w:type="dxa"/>
            <w:tcBorders>
              <w:top w:val="nil"/>
              <w:left w:val="nil"/>
              <w:bottom w:val="single" w:sz="4" w:space="0" w:color="auto"/>
              <w:right w:val="single" w:sz="4" w:space="0" w:color="auto"/>
            </w:tcBorders>
            <w:shd w:val="clear" w:color="auto" w:fill="auto"/>
            <w:noWrap/>
            <w:vAlign w:val="bottom"/>
            <w:hideMark/>
          </w:tcPr>
          <w:p w14:paraId="4516C43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1572981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6841C54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bl>
    <w:p w14:paraId="0031B51F" w14:textId="77777777" w:rsidR="008446DF" w:rsidRPr="008446DF" w:rsidRDefault="008446DF" w:rsidP="008446DF">
      <w:pPr>
        <w:spacing w:after="0" w:line="240" w:lineRule="auto"/>
        <w:ind w:left="720"/>
        <w:contextualSpacing/>
      </w:pPr>
      <w:r w:rsidRPr="008446DF">
        <w:rPr>
          <w:lang w:val="kk-KZ"/>
        </w:rPr>
        <w:t xml:space="preserve">                                                     Тереңдігі</w:t>
      </w:r>
      <w:r w:rsidRPr="008446DF">
        <w:t xml:space="preserve"> 600м</w:t>
      </w:r>
    </w:p>
    <w:tbl>
      <w:tblPr>
        <w:tblW w:w="9138" w:type="dxa"/>
        <w:tblInd w:w="93" w:type="dxa"/>
        <w:tblLook w:val="04A0" w:firstRow="1" w:lastRow="0" w:firstColumn="1" w:lastColumn="0" w:noHBand="0" w:noVBand="1"/>
      </w:tblPr>
      <w:tblGrid>
        <w:gridCol w:w="960"/>
        <w:gridCol w:w="680"/>
        <w:gridCol w:w="880"/>
        <w:gridCol w:w="760"/>
        <w:gridCol w:w="760"/>
        <w:gridCol w:w="960"/>
        <w:gridCol w:w="960"/>
        <w:gridCol w:w="760"/>
        <w:gridCol w:w="918"/>
        <w:gridCol w:w="780"/>
        <w:gridCol w:w="720"/>
      </w:tblGrid>
      <w:tr w:rsidR="008446DF" w:rsidRPr="008446DF" w14:paraId="501CEBA8" w14:textId="77777777" w:rsidTr="00DC63A1">
        <w:trPr>
          <w:trHeight w:val="315"/>
        </w:trPr>
        <w:tc>
          <w:tcPr>
            <w:tcW w:w="960"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0DFE20C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Q</w:t>
            </w:r>
          </w:p>
        </w:tc>
        <w:tc>
          <w:tcPr>
            <w:tcW w:w="680" w:type="dxa"/>
            <w:tcBorders>
              <w:top w:val="single" w:sz="4" w:space="0" w:color="auto"/>
              <w:left w:val="nil"/>
              <w:bottom w:val="single" w:sz="4" w:space="0" w:color="auto"/>
              <w:right w:val="single" w:sz="4" w:space="0" w:color="auto"/>
            </w:tcBorders>
            <w:shd w:val="clear" w:color="000000" w:fill="DCE6F1"/>
            <w:noWrap/>
            <w:vAlign w:val="center"/>
            <w:hideMark/>
          </w:tcPr>
          <w:p w14:paraId="693C6D2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80" w:type="dxa"/>
            <w:tcBorders>
              <w:top w:val="single" w:sz="4" w:space="0" w:color="auto"/>
              <w:left w:val="nil"/>
              <w:bottom w:val="single" w:sz="4" w:space="0" w:color="auto"/>
              <w:right w:val="single" w:sz="4" w:space="0" w:color="auto"/>
            </w:tcBorders>
            <w:shd w:val="clear" w:color="000000" w:fill="DCE6F1"/>
            <w:noWrap/>
            <w:vAlign w:val="center"/>
            <w:hideMark/>
          </w:tcPr>
          <w:p w14:paraId="4E353B5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L</w:t>
            </w:r>
          </w:p>
        </w:tc>
        <w:tc>
          <w:tcPr>
            <w:tcW w:w="760" w:type="dxa"/>
            <w:tcBorders>
              <w:top w:val="single" w:sz="4" w:space="0" w:color="auto"/>
              <w:left w:val="nil"/>
              <w:bottom w:val="single" w:sz="4" w:space="0" w:color="auto"/>
              <w:right w:val="single" w:sz="4" w:space="0" w:color="auto"/>
            </w:tcBorders>
            <w:shd w:val="clear" w:color="000000" w:fill="DCE6F1"/>
            <w:noWrap/>
            <w:vAlign w:val="center"/>
            <w:hideMark/>
          </w:tcPr>
          <w:p w14:paraId="6B33069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60" w:type="dxa"/>
            <w:tcBorders>
              <w:top w:val="single" w:sz="4" w:space="0" w:color="auto"/>
              <w:left w:val="nil"/>
              <w:bottom w:val="single" w:sz="4" w:space="0" w:color="auto"/>
              <w:right w:val="single" w:sz="4" w:space="0" w:color="auto"/>
            </w:tcBorders>
            <w:shd w:val="clear" w:color="000000" w:fill="DCE6F1"/>
            <w:noWrap/>
            <w:vAlign w:val="center"/>
            <w:hideMark/>
          </w:tcPr>
          <w:p w14:paraId="1F8FFA3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960" w:type="dxa"/>
            <w:tcBorders>
              <w:top w:val="single" w:sz="4" w:space="0" w:color="auto"/>
              <w:left w:val="nil"/>
              <w:bottom w:val="single" w:sz="4" w:space="0" w:color="auto"/>
              <w:right w:val="single" w:sz="4" w:space="0" w:color="auto"/>
            </w:tcBorders>
            <w:shd w:val="clear" w:color="000000" w:fill="DCE6F1"/>
            <w:noWrap/>
            <w:vAlign w:val="center"/>
            <w:hideMark/>
          </w:tcPr>
          <w:p w14:paraId="717DD3A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000000" w:fill="DCE6F1"/>
            <w:noWrap/>
            <w:vAlign w:val="center"/>
            <w:hideMark/>
          </w:tcPr>
          <w:p w14:paraId="032ECF0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760" w:type="dxa"/>
            <w:tcBorders>
              <w:top w:val="single" w:sz="4" w:space="0" w:color="auto"/>
              <w:left w:val="nil"/>
              <w:bottom w:val="single" w:sz="4" w:space="0" w:color="auto"/>
              <w:right w:val="single" w:sz="4" w:space="0" w:color="auto"/>
            </w:tcBorders>
            <w:shd w:val="clear" w:color="000000" w:fill="DCE6F1"/>
            <w:noWrap/>
            <w:vAlign w:val="center"/>
            <w:hideMark/>
          </w:tcPr>
          <w:p w14:paraId="35C8C2C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918" w:type="dxa"/>
            <w:tcBorders>
              <w:top w:val="single" w:sz="4" w:space="0" w:color="auto"/>
              <w:left w:val="nil"/>
              <w:bottom w:val="single" w:sz="4" w:space="0" w:color="auto"/>
              <w:right w:val="single" w:sz="4" w:space="0" w:color="auto"/>
            </w:tcBorders>
            <w:shd w:val="clear" w:color="000000" w:fill="DCE6F1"/>
            <w:vAlign w:val="center"/>
            <w:hideMark/>
          </w:tcPr>
          <w:p w14:paraId="71E4ABC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80" w:type="dxa"/>
            <w:tcBorders>
              <w:top w:val="single" w:sz="4" w:space="0" w:color="auto"/>
              <w:left w:val="nil"/>
              <w:bottom w:val="single" w:sz="4" w:space="0" w:color="auto"/>
              <w:right w:val="single" w:sz="4" w:space="0" w:color="auto"/>
            </w:tcBorders>
            <w:shd w:val="clear" w:color="000000" w:fill="DCE6F1"/>
            <w:noWrap/>
            <w:vAlign w:val="center"/>
            <w:hideMark/>
          </w:tcPr>
          <w:p w14:paraId="6C9EC23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720" w:type="dxa"/>
            <w:tcBorders>
              <w:top w:val="single" w:sz="4" w:space="0" w:color="auto"/>
              <w:left w:val="nil"/>
              <w:bottom w:val="single" w:sz="4" w:space="0" w:color="auto"/>
              <w:right w:val="single" w:sz="4" w:space="0" w:color="auto"/>
            </w:tcBorders>
            <w:shd w:val="clear" w:color="000000" w:fill="DCE6F1"/>
            <w:noWrap/>
            <w:vAlign w:val="center"/>
            <w:hideMark/>
          </w:tcPr>
          <w:p w14:paraId="218D986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r>
      <w:tr w:rsidR="008446DF" w:rsidRPr="008446DF" w14:paraId="58156F4A"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895B0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680" w:type="dxa"/>
            <w:tcBorders>
              <w:top w:val="nil"/>
              <w:left w:val="nil"/>
              <w:bottom w:val="single" w:sz="4" w:space="0" w:color="auto"/>
              <w:right w:val="single" w:sz="4" w:space="0" w:color="auto"/>
            </w:tcBorders>
            <w:shd w:val="clear" w:color="auto" w:fill="auto"/>
            <w:noWrap/>
            <w:vAlign w:val="bottom"/>
            <w:hideMark/>
          </w:tcPr>
          <w:p w14:paraId="3075207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186A31D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3D060F0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60" w:type="dxa"/>
            <w:tcBorders>
              <w:top w:val="nil"/>
              <w:left w:val="nil"/>
              <w:bottom w:val="single" w:sz="4" w:space="0" w:color="auto"/>
              <w:right w:val="single" w:sz="4" w:space="0" w:color="auto"/>
            </w:tcBorders>
            <w:shd w:val="clear" w:color="auto" w:fill="auto"/>
            <w:noWrap/>
            <w:vAlign w:val="bottom"/>
            <w:hideMark/>
          </w:tcPr>
          <w:p w14:paraId="2C7C726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3D3DA13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05DFBD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501,43</w:t>
            </w:r>
          </w:p>
        </w:tc>
        <w:tc>
          <w:tcPr>
            <w:tcW w:w="760" w:type="dxa"/>
            <w:tcBorders>
              <w:top w:val="nil"/>
              <w:left w:val="nil"/>
              <w:bottom w:val="single" w:sz="4" w:space="0" w:color="auto"/>
              <w:right w:val="single" w:sz="4" w:space="0" w:color="auto"/>
            </w:tcBorders>
            <w:shd w:val="clear" w:color="auto" w:fill="auto"/>
            <w:noWrap/>
            <w:vAlign w:val="bottom"/>
            <w:hideMark/>
          </w:tcPr>
          <w:p w14:paraId="3092560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22,4</w:t>
            </w:r>
          </w:p>
        </w:tc>
        <w:tc>
          <w:tcPr>
            <w:tcW w:w="918" w:type="dxa"/>
            <w:tcBorders>
              <w:top w:val="nil"/>
              <w:left w:val="nil"/>
              <w:bottom w:val="single" w:sz="4" w:space="0" w:color="auto"/>
              <w:right w:val="single" w:sz="4" w:space="0" w:color="auto"/>
            </w:tcBorders>
            <w:shd w:val="clear" w:color="auto" w:fill="auto"/>
            <w:noWrap/>
            <w:vAlign w:val="bottom"/>
            <w:hideMark/>
          </w:tcPr>
          <w:p w14:paraId="78FBCB0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6EA8840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51DE4BF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1C789F02"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5B4FE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680" w:type="dxa"/>
            <w:tcBorders>
              <w:top w:val="nil"/>
              <w:left w:val="nil"/>
              <w:bottom w:val="single" w:sz="4" w:space="0" w:color="auto"/>
              <w:right w:val="single" w:sz="4" w:space="0" w:color="auto"/>
            </w:tcBorders>
            <w:shd w:val="clear" w:color="auto" w:fill="auto"/>
            <w:noWrap/>
            <w:vAlign w:val="bottom"/>
            <w:hideMark/>
          </w:tcPr>
          <w:p w14:paraId="4F166CC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2A58BA4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28F0274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60" w:type="dxa"/>
            <w:tcBorders>
              <w:top w:val="nil"/>
              <w:left w:val="nil"/>
              <w:bottom w:val="single" w:sz="4" w:space="0" w:color="auto"/>
              <w:right w:val="single" w:sz="4" w:space="0" w:color="auto"/>
            </w:tcBorders>
            <w:shd w:val="clear" w:color="auto" w:fill="auto"/>
            <w:noWrap/>
            <w:vAlign w:val="bottom"/>
            <w:hideMark/>
          </w:tcPr>
          <w:p w14:paraId="201F28E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66701D0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6164E7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585</w:t>
            </w:r>
          </w:p>
        </w:tc>
        <w:tc>
          <w:tcPr>
            <w:tcW w:w="760" w:type="dxa"/>
            <w:tcBorders>
              <w:top w:val="nil"/>
              <w:left w:val="nil"/>
              <w:bottom w:val="single" w:sz="4" w:space="0" w:color="auto"/>
              <w:right w:val="single" w:sz="4" w:space="0" w:color="auto"/>
            </w:tcBorders>
            <w:shd w:val="clear" w:color="auto" w:fill="auto"/>
            <w:noWrap/>
            <w:vAlign w:val="bottom"/>
            <w:hideMark/>
          </w:tcPr>
          <w:p w14:paraId="50CDED0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24,2</w:t>
            </w:r>
          </w:p>
        </w:tc>
        <w:tc>
          <w:tcPr>
            <w:tcW w:w="918" w:type="dxa"/>
            <w:tcBorders>
              <w:top w:val="nil"/>
              <w:left w:val="nil"/>
              <w:bottom w:val="single" w:sz="4" w:space="0" w:color="auto"/>
              <w:right w:val="single" w:sz="4" w:space="0" w:color="auto"/>
            </w:tcBorders>
            <w:shd w:val="clear" w:color="auto" w:fill="auto"/>
            <w:noWrap/>
            <w:vAlign w:val="bottom"/>
            <w:hideMark/>
          </w:tcPr>
          <w:p w14:paraId="070BC4E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698D4F5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6D2AC29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4075CA82"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78DC6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680" w:type="dxa"/>
            <w:tcBorders>
              <w:top w:val="nil"/>
              <w:left w:val="nil"/>
              <w:bottom w:val="single" w:sz="4" w:space="0" w:color="auto"/>
              <w:right w:val="single" w:sz="4" w:space="0" w:color="auto"/>
            </w:tcBorders>
            <w:shd w:val="clear" w:color="auto" w:fill="auto"/>
            <w:noWrap/>
            <w:vAlign w:val="bottom"/>
            <w:hideMark/>
          </w:tcPr>
          <w:p w14:paraId="69AB481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6AFA2FF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1B0EEFB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60" w:type="dxa"/>
            <w:tcBorders>
              <w:top w:val="nil"/>
              <w:left w:val="nil"/>
              <w:bottom w:val="single" w:sz="4" w:space="0" w:color="auto"/>
              <w:right w:val="single" w:sz="4" w:space="0" w:color="auto"/>
            </w:tcBorders>
            <w:shd w:val="clear" w:color="auto" w:fill="auto"/>
            <w:noWrap/>
            <w:vAlign w:val="bottom"/>
            <w:hideMark/>
          </w:tcPr>
          <w:p w14:paraId="2710442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3612ACB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5788C3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668,57</w:t>
            </w:r>
          </w:p>
        </w:tc>
        <w:tc>
          <w:tcPr>
            <w:tcW w:w="760" w:type="dxa"/>
            <w:tcBorders>
              <w:top w:val="nil"/>
              <w:left w:val="nil"/>
              <w:bottom w:val="single" w:sz="4" w:space="0" w:color="auto"/>
              <w:right w:val="single" w:sz="4" w:space="0" w:color="auto"/>
            </w:tcBorders>
            <w:shd w:val="clear" w:color="auto" w:fill="auto"/>
            <w:noWrap/>
            <w:vAlign w:val="bottom"/>
            <w:hideMark/>
          </w:tcPr>
          <w:p w14:paraId="7CA832D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25,9</w:t>
            </w:r>
          </w:p>
        </w:tc>
        <w:tc>
          <w:tcPr>
            <w:tcW w:w="918" w:type="dxa"/>
            <w:tcBorders>
              <w:top w:val="nil"/>
              <w:left w:val="nil"/>
              <w:bottom w:val="single" w:sz="4" w:space="0" w:color="auto"/>
              <w:right w:val="single" w:sz="4" w:space="0" w:color="auto"/>
            </w:tcBorders>
            <w:shd w:val="clear" w:color="auto" w:fill="auto"/>
            <w:noWrap/>
            <w:vAlign w:val="bottom"/>
            <w:hideMark/>
          </w:tcPr>
          <w:p w14:paraId="5BB3043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7DB4E4E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1FBD691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72C02EC0"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E6C2A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680" w:type="dxa"/>
            <w:tcBorders>
              <w:top w:val="nil"/>
              <w:left w:val="nil"/>
              <w:bottom w:val="single" w:sz="4" w:space="0" w:color="auto"/>
              <w:right w:val="single" w:sz="4" w:space="0" w:color="auto"/>
            </w:tcBorders>
            <w:shd w:val="clear" w:color="auto" w:fill="auto"/>
            <w:noWrap/>
            <w:vAlign w:val="bottom"/>
            <w:hideMark/>
          </w:tcPr>
          <w:p w14:paraId="0CC764C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5872F34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4CEBBD5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60" w:type="dxa"/>
            <w:tcBorders>
              <w:top w:val="nil"/>
              <w:left w:val="nil"/>
              <w:bottom w:val="single" w:sz="4" w:space="0" w:color="auto"/>
              <w:right w:val="single" w:sz="4" w:space="0" w:color="auto"/>
            </w:tcBorders>
            <w:shd w:val="clear" w:color="auto" w:fill="auto"/>
            <w:noWrap/>
            <w:vAlign w:val="bottom"/>
            <w:hideMark/>
          </w:tcPr>
          <w:p w14:paraId="0ACC1D0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5383897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83E4D5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752,14</w:t>
            </w:r>
          </w:p>
        </w:tc>
        <w:tc>
          <w:tcPr>
            <w:tcW w:w="760" w:type="dxa"/>
            <w:tcBorders>
              <w:top w:val="nil"/>
              <w:left w:val="nil"/>
              <w:bottom w:val="single" w:sz="4" w:space="0" w:color="auto"/>
              <w:right w:val="single" w:sz="4" w:space="0" w:color="auto"/>
            </w:tcBorders>
            <w:shd w:val="clear" w:color="auto" w:fill="auto"/>
            <w:noWrap/>
            <w:vAlign w:val="bottom"/>
            <w:hideMark/>
          </w:tcPr>
          <w:p w14:paraId="092AB12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27,4</w:t>
            </w:r>
          </w:p>
        </w:tc>
        <w:tc>
          <w:tcPr>
            <w:tcW w:w="918" w:type="dxa"/>
            <w:tcBorders>
              <w:top w:val="nil"/>
              <w:left w:val="nil"/>
              <w:bottom w:val="single" w:sz="4" w:space="0" w:color="auto"/>
              <w:right w:val="single" w:sz="4" w:space="0" w:color="auto"/>
            </w:tcBorders>
            <w:shd w:val="clear" w:color="auto" w:fill="auto"/>
            <w:noWrap/>
            <w:vAlign w:val="bottom"/>
            <w:hideMark/>
          </w:tcPr>
          <w:p w14:paraId="45DB841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1166DBB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3207DD4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001841B4"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CE6CA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680" w:type="dxa"/>
            <w:tcBorders>
              <w:top w:val="nil"/>
              <w:left w:val="nil"/>
              <w:bottom w:val="single" w:sz="4" w:space="0" w:color="auto"/>
              <w:right w:val="single" w:sz="4" w:space="0" w:color="auto"/>
            </w:tcBorders>
            <w:shd w:val="clear" w:color="auto" w:fill="auto"/>
            <w:noWrap/>
            <w:vAlign w:val="bottom"/>
            <w:hideMark/>
          </w:tcPr>
          <w:p w14:paraId="772BABC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616981A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279EC80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60" w:type="dxa"/>
            <w:tcBorders>
              <w:top w:val="nil"/>
              <w:left w:val="nil"/>
              <w:bottom w:val="single" w:sz="4" w:space="0" w:color="auto"/>
              <w:right w:val="single" w:sz="4" w:space="0" w:color="auto"/>
            </w:tcBorders>
            <w:shd w:val="clear" w:color="auto" w:fill="auto"/>
            <w:noWrap/>
            <w:vAlign w:val="bottom"/>
            <w:hideMark/>
          </w:tcPr>
          <w:p w14:paraId="116D1D9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2214402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DED26D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835,71</w:t>
            </w:r>
          </w:p>
        </w:tc>
        <w:tc>
          <w:tcPr>
            <w:tcW w:w="760" w:type="dxa"/>
            <w:tcBorders>
              <w:top w:val="nil"/>
              <w:left w:val="nil"/>
              <w:bottom w:val="single" w:sz="4" w:space="0" w:color="auto"/>
              <w:right w:val="single" w:sz="4" w:space="0" w:color="auto"/>
            </w:tcBorders>
            <w:shd w:val="clear" w:color="auto" w:fill="auto"/>
            <w:noWrap/>
            <w:vAlign w:val="bottom"/>
            <w:hideMark/>
          </w:tcPr>
          <w:p w14:paraId="0DF9470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28,9</w:t>
            </w:r>
          </w:p>
        </w:tc>
        <w:tc>
          <w:tcPr>
            <w:tcW w:w="918" w:type="dxa"/>
            <w:tcBorders>
              <w:top w:val="nil"/>
              <w:left w:val="nil"/>
              <w:bottom w:val="single" w:sz="4" w:space="0" w:color="auto"/>
              <w:right w:val="single" w:sz="4" w:space="0" w:color="auto"/>
            </w:tcBorders>
            <w:shd w:val="clear" w:color="auto" w:fill="auto"/>
            <w:noWrap/>
            <w:vAlign w:val="bottom"/>
            <w:hideMark/>
          </w:tcPr>
          <w:p w14:paraId="2F25ACE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53680FC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5A3360D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5111BB46"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9D3F1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680" w:type="dxa"/>
            <w:tcBorders>
              <w:top w:val="nil"/>
              <w:left w:val="nil"/>
              <w:bottom w:val="single" w:sz="4" w:space="0" w:color="auto"/>
              <w:right w:val="single" w:sz="4" w:space="0" w:color="auto"/>
            </w:tcBorders>
            <w:shd w:val="clear" w:color="auto" w:fill="auto"/>
            <w:noWrap/>
            <w:vAlign w:val="bottom"/>
            <w:hideMark/>
          </w:tcPr>
          <w:p w14:paraId="5489ADF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40E2EF8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5D0D283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60" w:type="dxa"/>
            <w:tcBorders>
              <w:top w:val="nil"/>
              <w:left w:val="nil"/>
              <w:bottom w:val="single" w:sz="4" w:space="0" w:color="auto"/>
              <w:right w:val="single" w:sz="4" w:space="0" w:color="auto"/>
            </w:tcBorders>
            <w:shd w:val="clear" w:color="auto" w:fill="auto"/>
            <w:noWrap/>
            <w:vAlign w:val="bottom"/>
            <w:hideMark/>
          </w:tcPr>
          <w:p w14:paraId="5CCC11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1BD7C1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3F36A5D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919,29</w:t>
            </w:r>
          </w:p>
        </w:tc>
        <w:tc>
          <w:tcPr>
            <w:tcW w:w="760" w:type="dxa"/>
            <w:tcBorders>
              <w:top w:val="nil"/>
              <w:left w:val="nil"/>
              <w:bottom w:val="single" w:sz="4" w:space="0" w:color="auto"/>
              <w:right w:val="single" w:sz="4" w:space="0" w:color="auto"/>
            </w:tcBorders>
            <w:shd w:val="clear" w:color="auto" w:fill="auto"/>
            <w:noWrap/>
            <w:vAlign w:val="bottom"/>
            <w:hideMark/>
          </w:tcPr>
          <w:p w14:paraId="2E850AA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30,3</w:t>
            </w:r>
          </w:p>
        </w:tc>
        <w:tc>
          <w:tcPr>
            <w:tcW w:w="918" w:type="dxa"/>
            <w:tcBorders>
              <w:top w:val="nil"/>
              <w:left w:val="nil"/>
              <w:bottom w:val="single" w:sz="4" w:space="0" w:color="auto"/>
              <w:right w:val="single" w:sz="4" w:space="0" w:color="auto"/>
            </w:tcBorders>
            <w:shd w:val="clear" w:color="auto" w:fill="auto"/>
            <w:noWrap/>
            <w:vAlign w:val="bottom"/>
            <w:hideMark/>
          </w:tcPr>
          <w:p w14:paraId="40F6E24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5A53219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423D9F3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6580299C"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4A526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680" w:type="dxa"/>
            <w:tcBorders>
              <w:top w:val="nil"/>
              <w:left w:val="nil"/>
              <w:bottom w:val="single" w:sz="4" w:space="0" w:color="auto"/>
              <w:right w:val="single" w:sz="4" w:space="0" w:color="auto"/>
            </w:tcBorders>
            <w:shd w:val="clear" w:color="auto" w:fill="auto"/>
            <w:noWrap/>
            <w:vAlign w:val="bottom"/>
            <w:hideMark/>
          </w:tcPr>
          <w:p w14:paraId="2E4841C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2510AC5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0BB043C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60" w:type="dxa"/>
            <w:tcBorders>
              <w:top w:val="nil"/>
              <w:left w:val="nil"/>
              <w:bottom w:val="single" w:sz="4" w:space="0" w:color="auto"/>
              <w:right w:val="single" w:sz="4" w:space="0" w:color="auto"/>
            </w:tcBorders>
            <w:shd w:val="clear" w:color="auto" w:fill="auto"/>
            <w:noWrap/>
            <w:vAlign w:val="bottom"/>
            <w:hideMark/>
          </w:tcPr>
          <w:p w14:paraId="0425B9D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365605B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D268E0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1002,86</w:t>
            </w:r>
          </w:p>
        </w:tc>
        <w:tc>
          <w:tcPr>
            <w:tcW w:w="760" w:type="dxa"/>
            <w:tcBorders>
              <w:top w:val="nil"/>
              <w:left w:val="nil"/>
              <w:bottom w:val="single" w:sz="4" w:space="0" w:color="auto"/>
              <w:right w:val="single" w:sz="4" w:space="0" w:color="auto"/>
            </w:tcBorders>
            <w:shd w:val="clear" w:color="auto" w:fill="auto"/>
            <w:noWrap/>
            <w:vAlign w:val="bottom"/>
            <w:hideMark/>
          </w:tcPr>
          <w:p w14:paraId="6B22A99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31,7</w:t>
            </w:r>
          </w:p>
        </w:tc>
        <w:tc>
          <w:tcPr>
            <w:tcW w:w="918" w:type="dxa"/>
            <w:tcBorders>
              <w:top w:val="nil"/>
              <w:left w:val="nil"/>
              <w:bottom w:val="single" w:sz="4" w:space="0" w:color="auto"/>
              <w:right w:val="single" w:sz="4" w:space="0" w:color="auto"/>
            </w:tcBorders>
            <w:shd w:val="clear" w:color="auto" w:fill="auto"/>
            <w:noWrap/>
            <w:vAlign w:val="bottom"/>
            <w:hideMark/>
          </w:tcPr>
          <w:p w14:paraId="2BD1991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22EA017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0646CF0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64895B99"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C9341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680" w:type="dxa"/>
            <w:tcBorders>
              <w:top w:val="nil"/>
              <w:left w:val="nil"/>
              <w:bottom w:val="single" w:sz="4" w:space="0" w:color="auto"/>
              <w:right w:val="single" w:sz="4" w:space="0" w:color="auto"/>
            </w:tcBorders>
            <w:shd w:val="clear" w:color="auto" w:fill="auto"/>
            <w:noWrap/>
            <w:vAlign w:val="bottom"/>
            <w:hideMark/>
          </w:tcPr>
          <w:p w14:paraId="41E132B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7762C1A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22AC646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60" w:type="dxa"/>
            <w:tcBorders>
              <w:top w:val="nil"/>
              <w:left w:val="nil"/>
              <w:bottom w:val="single" w:sz="4" w:space="0" w:color="auto"/>
              <w:right w:val="single" w:sz="4" w:space="0" w:color="auto"/>
            </w:tcBorders>
            <w:shd w:val="clear" w:color="auto" w:fill="auto"/>
            <w:noWrap/>
            <w:vAlign w:val="bottom"/>
            <w:hideMark/>
          </w:tcPr>
          <w:p w14:paraId="4A93E45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26AB7D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C06E58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1086,43</w:t>
            </w:r>
          </w:p>
        </w:tc>
        <w:tc>
          <w:tcPr>
            <w:tcW w:w="760" w:type="dxa"/>
            <w:tcBorders>
              <w:top w:val="nil"/>
              <w:left w:val="nil"/>
              <w:bottom w:val="single" w:sz="4" w:space="0" w:color="auto"/>
              <w:right w:val="single" w:sz="4" w:space="0" w:color="auto"/>
            </w:tcBorders>
            <w:shd w:val="clear" w:color="auto" w:fill="auto"/>
            <w:noWrap/>
            <w:vAlign w:val="bottom"/>
            <w:hideMark/>
          </w:tcPr>
          <w:p w14:paraId="4FA0A97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33,0</w:t>
            </w:r>
          </w:p>
        </w:tc>
        <w:tc>
          <w:tcPr>
            <w:tcW w:w="918" w:type="dxa"/>
            <w:tcBorders>
              <w:top w:val="nil"/>
              <w:left w:val="nil"/>
              <w:bottom w:val="single" w:sz="4" w:space="0" w:color="auto"/>
              <w:right w:val="single" w:sz="4" w:space="0" w:color="auto"/>
            </w:tcBorders>
            <w:shd w:val="clear" w:color="auto" w:fill="auto"/>
            <w:noWrap/>
            <w:vAlign w:val="bottom"/>
            <w:hideMark/>
          </w:tcPr>
          <w:p w14:paraId="6191F4E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376CFE0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6B59867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45CE7E36"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8BF5E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680" w:type="dxa"/>
            <w:tcBorders>
              <w:top w:val="nil"/>
              <w:left w:val="nil"/>
              <w:bottom w:val="single" w:sz="4" w:space="0" w:color="auto"/>
              <w:right w:val="single" w:sz="4" w:space="0" w:color="auto"/>
            </w:tcBorders>
            <w:shd w:val="clear" w:color="auto" w:fill="auto"/>
            <w:noWrap/>
            <w:vAlign w:val="bottom"/>
            <w:hideMark/>
          </w:tcPr>
          <w:p w14:paraId="0865089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80" w:type="dxa"/>
            <w:tcBorders>
              <w:top w:val="nil"/>
              <w:left w:val="nil"/>
              <w:bottom w:val="single" w:sz="4" w:space="0" w:color="auto"/>
              <w:right w:val="single" w:sz="4" w:space="0" w:color="auto"/>
            </w:tcBorders>
            <w:shd w:val="clear" w:color="auto" w:fill="auto"/>
            <w:noWrap/>
            <w:vAlign w:val="bottom"/>
            <w:hideMark/>
          </w:tcPr>
          <w:p w14:paraId="27075D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760" w:type="dxa"/>
            <w:tcBorders>
              <w:top w:val="nil"/>
              <w:left w:val="nil"/>
              <w:bottom w:val="single" w:sz="4" w:space="0" w:color="auto"/>
              <w:right w:val="single" w:sz="4" w:space="0" w:color="auto"/>
            </w:tcBorders>
            <w:shd w:val="clear" w:color="auto" w:fill="auto"/>
            <w:noWrap/>
            <w:vAlign w:val="bottom"/>
            <w:hideMark/>
          </w:tcPr>
          <w:p w14:paraId="60A460D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60" w:type="dxa"/>
            <w:tcBorders>
              <w:top w:val="nil"/>
              <w:left w:val="nil"/>
              <w:bottom w:val="single" w:sz="4" w:space="0" w:color="auto"/>
              <w:right w:val="single" w:sz="4" w:space="0" w:color="auto"/>
            </w:tcBorders>
            <w:shd w:val="clear" w:color="auto" w:fill="auto"/>
            <w:noWrap/>
            <w:vAlign w:val="bottom"/>
            <w:hideMark/>
          </w:tcPr>
          <w:p w14:paraId="1D2527D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bottom"/>
            <w:hideMark/>
          </w:tcPr>
          <w:p w14:paraId="35768BB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FD9F9A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1170</w:t>
            </w:r>
          </w:p>
        </w:tc>
        <w:tc>
          <w:tcPr>
            <w:tcW w:w="760" w:type="dxa"/>
            <w:tcBorders>
              <w:top w:val="nil"/>
              <w:left w:val="nil"/>
              <w:bottom w:val="single" w:sz="4" w:space="0" w:color="auto"/>
              <w:right w:val="single" w:sz="4" w:space="0" w:color="auto"/>
            </w:tcBorders>
            <w:shd w:val="clear" w:color="auto" w:fill="auto"/>
            <w:noWrap/>
            <w:vAlign w:val="bottom"/>
            <w:hideMark/>
          </w:tcPr>
          <w:p w14:paraId="084BCBF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34,2</w:t>
            </w:r>
          </w:p>
        </w:tc>
        <w:tc>
          <w:tcPr>
            <w:tcW w:w="918" w:type="dxa"/>
            <w:tcBorders>
              <w:top w:val="nil"/>
              <w:left w:val="nil"/>
              <w:bottom w:val="single" w:sz="4" w:space="0" w:color="auto"/>
              <w:right w:val="single" w:sz="4" w:space="0" w:color="auto"/>
            </w:tcBorders>
            <w:shd w:val="clear" w:color="auto" w:fill="auto"/>
            <w:noWrap/>
            <w:vAlign w:val="bottom"/>
            <w:hideMark/>
          </w:tcPr>
          <w:p w14:paraId="5EDCC16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55F59F1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720" w:type="dxa"/>
            <w:tcBorders>
              <w:top w:val="nil"/>
              <w:left w:val="nil"/>
              <w:bottom w:val="single" w:sz="4" w:space="0" w:color="auto"/>
              <w:right w:val="single" w:sz="4" w:space="0" w:color="auto"/>
            </w:tcBorders>
            <w:shd w:val="clear" w:color="auto" w:fill="auto"/>
            <w:noWrap/>
            <w:vAlign w:val="bottom"/>
            <w:hideMark/>
          </w:tcPr>
          <w:p w14:paraId="4AE4C7B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bl>
    <w:p w14:paraId="1DCCC971" w14:textId="77777777" w:rsidR="008446DF" w:rsidRPr="008446DF" w:rsidRDefault="008446DF" w:rsidP="008446DF">
      <w:pPr>
        <w:spacing w:after="0" w:line="240" w:lineRule="auto"/>
        <w:rPr>
          <w:rFonts w:ascii="Times New Roman" w:eastAsia="Times New Roman" w:hAnsi="Times New Roman"/>
          <w:sz w:val="20"/>
          <w:szCs w:val="20"/>
          <w:lang w:eastAsia="ru-RU"/>
        </w:rPr>
      </w:pPr>
    </w:p>
    <w:p w14:paraId="5458B623" w14:textId="1FBF4DD6" w:rsidR="008446DF" w:rsidRPr="008446DF" w:rsidRDefault="008446DF" w:rsidP="008446DF">
      <w:pPr>
        <w:spacing w:after="0" w:line="240" w:lineRule="auto"/>
        <w:ind w:firstLine="708"/>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Кесте </w:t>
      </w:r>
      <w:r w:rsidRPr="008446DF">
        <w:rPr>
          <w:rFonts w:ascii="Times New Roman" w:eastAsia="Times New Roman" w:hAnsi="Times New Roman"/>
          <w:sz w:val="28"/>
          <w:szCs w:val="28"/>
          <w:lang w:eastAsia="ru-RU"/>
        </w:rPr>
        <w:t xml:space="preserve"> 4.9 – </w:t>
      </w:r>
      <w:r w:rsidRPr="008446DF">
        <w:rPr>
          <w:rFonts w:ascii="Times New Roman" w:eastAsia="Times New Roman" w:hAnsi="Times New Roman"/>
          <w:sz w:val="28"/>
          <w:szCs w:val="28"/>
          <w:lang w:val="kk-KZ" w:eastAsia="ru-RU"/>
        </w:rPr>
        <w:t xml:space="preserve">Өте қатты жарықшақталған </w:t>
      </w:r>
      <w:r w:rsidRPr="008446DF">
        <w:rPr>
          <w:rFonts w:ascii="Times New Roman" w:eastAsia="Times New Roman" w:hAnsi="Times New Roman"/>
          <w:sz w:val="28"/>
          <w:szCs w:val="28"/>
          <w:lang w:eastAsia="ru-RU"/>
        </w:rPr>
        <w:t xml:space="preserve"> </w:t>
      </w:r>
      <w:r w:rsidRPr="008446DF">
        <w:rPr>
          <w:rFonts w:ascii="Times New Roman" w:eastAsia="Times New Roman" w:hAnsi="Times New Roman"/>
          <w:sz w:val="28"/>
          <w:szCs w:val="28"/>
          <w:lang w:val="kk-KZ" w:eastAsia="ru-RU"/>
        </w:rPr>
        <w:t>құмтасттан</w:t>
      </w:r>
      <w:r w:rsidRPr="008446DF">
        <w:rPr>
          <w:rFonts w:ascii="Times New Roman" w:eastAsia="Times New Roman" w:hAnsi="Times New Roman"/>
          <w:sz w:val="28"/>
          <w:szCs w:val="28"/>
          <w:lang w:eastAsia="ru-RU"/>
        </w:rPr>
        <w:t xml:space="preserve">  (Ктр=0,63 и σ</w:t>
      </w:r>
      <w:r w:rsidRPr="008446DF">
        <w:rPr>
          <w:rFonts w:ascii="Times New Roman" w:eastAsia="Times New Roman" w:hAnsi="Times New Roman"/>
          <w:sz w:val="28"/>
          <w:szCs w:val="28"/>
          <w:vertAlign w:val="subscript"/>
          <w:lang w:eastAsia="ru-RU"/>
        </w:rPr>
        <w:t>н</w:t>
      </w:r>
      <w:r w:rsidRPr="008446DF">
        <w:rPr>
          <w:rFonts w:ascii="Times New Roman" w:eastAsia="Times New Roman" w:hAnsi="Times New Roman"/>
          <w:sz w:val="28"/>
          <w:szCs w:val="28"/>
          <w:lang w:eastAsia="ru-RU"/>
        </w:rPr>
        <w:t xml:space="preserve"> = 210 МПа)  </w:t>
      </w:r>
      <w:r w:rsidRPr="008446DF">
        <w:rPr>
          <w:rFonts w:ascii="Times New Roman" w:eastAsia="Times New Roman" w:hAnsi="Times New Roman"/>
          <w:sz w:val="28"/>
          <w:szCs w:val="28"/>
          <w:lang w:val="kk-KZ" w:eastAsia="ru-RU"/>
        </w:rPr>
        <w:t xml:space="preserve">қабаттарымен   </w:t>
      </w:r>
      <w:r w:rsidRPr="008446DF">
        <w:rPr>
          <w:rFonts w:ascii="Times New Roman" w:eastAsia="Times New Roman" w:hAnsi="Times New Roman"/>
          <w:sz w:val="28"/>
          <w:szCs w:val="28"/>
          <w:lang w:eastAsia="ru-RU"/>
        </w:rPr>
        <w:t>(Кпр=0,9)</w:t>
      </w:r>
      <w:r w:rsidRPr="008446DF">
        <w:rPr>
          <w:rFonts w:ascii="Times New Roman" w:eastAsia="Times New Roman" w:hAnsi="Times New Roman"/>
          <w:sz w:val="28"/>
          <w:szCs w:val="28"/>
          <w:lang w:val="kk-KZ" w:eastAsia="ru-RU"/>
        </w:rPr>
        <w:t xml:space="preserve"> және төбесі мен асты сұр құмтаспен </w:t>
      </w:r>
      <w:r w:rsidRPr="008446DF">
        <w:rPr>
          <w:rFonts w:ascii="Times New Roman" w:eastAsia="Times New Roman" w:hAnsi="Times New Roman"/>
          <w:sz w:val="28"/>
          <w:szCs w:val="28"/>
          <w:lang w:eastAsia="ru-RU"/>
        </w:rPr>
        <w:t xml:space="preserve">(Кк=1) </w:t>
      </w:r>
      <w:r w:rsidRPr="008446DF">
        <w:rPr>
          <w:rFonts w:ascii="Times New Roman" w:eastAsia="Times New Roman" w:hAnsi="Times New Roman"/>
          <w:sz w:val="28"/>
          <w:szCs w:val="28"/>
          <w:lang w:val="kk-KZ" w:eastAsia="ru-RU"/>
        </w:rPr>
        <w:t xml:space="preserve"> ұсынылған кентіректердің өлшемдері</w:t>
      </w:r>
      <w:r w:rsidR="004B5362">
        <w:rPr>
          <w:rFonts w:ascii="Times New Roman" w:eastAsia="Times New Roman" w:hAnsi="Times New Roman"/>
          <w:sz w:val="28"/>
          <w:szCs w:val="28"/>
          <w:lang w:val="kk-KZ" w:eastAsia="ru-RU"/>
        </w:rPr>
        <w:t>.</w:t>
      </w:r>
    </w:p>
    <w:p w14:paraId="6A503E7E" w14:textId="77777777" w:rsidR="008446DF" w:rsidRPr="008446DF" w:rsidRDefault="008446DF" w:rsidP="008446DF">
      <w:pPr>
        <w:spacing w:after="0" w:line="240" w:lineRule="auto"/>
        <w:ind w:left="142" w:firstLine="578"/>
        <w:contextualSpacing/>
        <w:rPr>
          <w:rFonts w:ascii="Times New Roman" w:hAnsi="Times New Roman"/>
          <w:sz w:val="28"/>
          <w:szCs w:val="28"/>
          <w:lang w:val="kk-KZ"/>
        </w:rPr>
      </w:pPr>
    </w:p>
    <w:p w14:paraId="237A698D" w14:textId="77777777" w:rsidR="008446DF" w:rsidRPr="008446DF" w:rsidRDefault="008446DF" w:rsidP="008446DF">
      <w:pPr>
        <w:spacing w:after="0" w:line="240" w:lineRule="auto"/>
        <w:ind w:left="720"/>
        <w:contextualSpacing/>
      </w:pPr>
      <w:r w:rsidRPr="008446DF">
        <w:rPr>
          <w:lang w:val="kk-KZ"/>
        </w:rPr>
        <w:t xml:space="preserve">                                                      Тереңдігі</w:t>
      </w:r>
      <w:r w:rsidRPr="008446DF">
        <w:t xml:space="preserve"> 500м</w:t>
      </w:r>
    </w:p>
    <w:tbl>
      <w:tblPr>
        <w:tblW w:w="8818" w:type="dxa"/>
        <w:tblInd w:w="93" w:type="dxa"/>
        <w:tblLook w:val="04A0" w:firstRow="1" w:lastRow="0" w:firstColumn="1" w:lastColumn="0" w:noHBand="0" w:noVBand="1"/>
      </w:tblPr>
      <w:tblGrid>
        <w:gridCol w:w="960"/>
        <w:gridCol w:w="540"/>
        <w:gridCol w:w="800"/>
        <w:gridCol w:w="680"/>
        <w:gridCol w:w="720"/>
        <w:gridCol w:w="960"/>
        <w:gridCol w:w="960"/>
        <w:gridCol w:w="680"/>
        <w:gridCol w:w="918"/>
        <w:gridCol w:w="780"/>
        <w:gridCol w:w="820"/>
      </w:tblGrid>
      <w:tr w:rsidR="008446DF" w:rsidRPr="008446DF" w14:paraId="5A00B04F" w14:textId="77777777" w:rsidTr="00DC63A1">
        <w:trPr>
          <w:trHeight w:val="510"/>
        </w:trPr>
        <w:tc>
          <w:tcPr>
            <w:tcW w:w="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A3010C7"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Q</w:t>
            </w:r>
          </w:p>
        </w:tc>
        <w:tc>
          <w:tcPr>
            <w:tcW w:w="5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10071DF"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91D27BD"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L,м</w:t>
            </w:r>
          </w:p>
        </w:tc>
        <w:tc>
          <w:tcPr>
            <w:tcW w:w="68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E8A728C"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0594C7D"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CD812E7"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85A0A4D"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68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149F27A"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А,м</w:t>
            </w:r>
          </w:p>
        </w:tc>
        <w:tc>
          <w:tcPr>
            <w:tcW w:w="91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CE82F9A"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8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276F565"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8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8B1045A"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Н,м</w:t>
            </w:r>
          </w:p>
        </w:tc>
      </w:tr>
      <w:tr w:rsidR="008446DF" w:rsidRPr="008446DF" w14:paraId="041684E2"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778A8B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540" w:type="dxa"/>
            <w:tcBorders>
              <w:top w:val="nil"/>
              <w:left w:val="nil"/>
              <w:bottom w:val="single" w:sz="4" w:space="0" w:color="auto"/>
              <w:right w:val="single" w:sz="4" w:space="0" w:color="auto"/>
            </w:tcBorders>
            <w:shd w:val="clear" w:color="auto" w:fill="auto"/>
            <w:noWrap/>
            <w:vAlign w:val="bottom"/>
            <w:hideMark/>
          </w:tcPr>
          <w:p w14:paraId="1AECF1B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0F01915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4A30546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20" w:type="dxa"/>
            <w:tcBorders>
              <w:top w:val="nil"/>
              <w:left w:val="nil"/>
              <w:bottom w:val="single" w:sz="4" w:space="0" w:color="auto"/>
              <w:right w:val="single" w:sz="4" w:space="0" w:color="auto"/>
            </w:tcBorders>
            <w:shd w:val="clear" w:color="auto" w:fill="auto"/>
            <w:noWrap/>
            <w:vAlign w:val="bottom"/>
            <w:hideMark/>
          </w:tcPr>
          <w:p w14:paraId="3B22989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3944699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092A69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257,14</w:t>
            </w:r>
          </w:p>
        </w:tc>
        <w:tc>
          <w:tcPr>
            <w:tcW w:w="680" w:type="dxa"/>
            <w:tcBorders>
              <w:top w:val="nil"/>
              <w:left w:val="nil"/>
              <w:bottom w:val="single" w:sz="4" w:space="0" w:color="auto"/>
              <w:right w:val="single" w:sz="4" w:space="0" w:color="auto"/>
            </w:tcBorders>
            <w:shd w:val="clear" w:color="auto" w:fill="auto"/>
            <w:noWrap/>
            <w:vAlign w:val="bottom"/>
            <w:hideMark/>
          </w:tcPr>
          <w:p w14:paraId="650C8F5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16,0</w:t>
            </w:r>
          </w:p>
        </w:tc>
        <w:tc>
          <w:tcPr>
            <w:tcW w:w="918" w:type="dxa"/>
            <w:tcBorders>
              <w:top w:val="nil"/>
              <w:left w:val="nil"/>
              <w:bottom w:val="single" w:sz="4" w:space="0" w:color="auto"/>
              <w:right w:val="single" w:sz="4" w:space="0" w:color="auto"/>
            </w:tcBorders>
            <w:shd w:val="clear" w:color="auto" w:fill="auto"/>
            <w:noWrap/>
            <w:vAlign w:val="bottom"/>
            <w:hideMark/>
          </w:tcPr>
          <w:p w14:paraId="2DE4032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1F5AB7E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64D071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1E10269C"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F47F2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540" w:type="dxa"/>
            <w:tcBorders>
              <w:top w:val="nil"/>
              <w:left w:val="nil"/>
              <w:bottom w:val="single" w:sz="4" w:space="0" w:color="auto"/>
              <w:right w:val="single" w:sz="4" w:space="0" w:color="auto"/>
            </w:tcBorders>
            <w:shd w:val="clear" w:color="auto" w:fill="auto"/>
            <w:noWrap/>
            <w:vAlign w:val="bottom"/>
            <w:hideMark/>
          </w:tcPr>
          <w:p w14:paraId="34BE1B8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7C341F7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76A8860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20" w:type="dxa"/>
            <w:tcBorders>
              <w:top w:val="nil"/>
              <w:left w:val="nil"/>
              <w:bottom w:val="single" w:sz="4" w:space="0" w:color="auto"/>
              <w:right w:val="single" w:sz="4" w:space="0" w:color="auto"/>
            </w:tcBorders>
            <w:shd w:val="clear" w:color="auto" w:fill="auto"/>
            <w:noWrap/>
            <w:vAlign w:val="bottom"/>
            <w:hideMark/>
          </w:tcPr>
          <w:p w14:paraId="3A2B8EF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341794E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7B77A1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300</w:t>
            </w:r>
          </w:p>
        </w:tc>
        <w:tc>
          <w:tcPr>
            <w:tcW w:w="680" w:type="dxa"/>
            <w:tcBorders>
              <w:top w:val="nil"/>
              <w:left w:val="nil"/>
              <w:bottom w:val="single" w:sz="4" w:space="0" w:color="auto"/>
              <w:right w:val="single" w:sz="4" w:space="0" w:color="auto"/>
            </w:tcBorders>
            <w:shd w:val="clear" w:color="auto" w:fill="auto"/>
            <w:noWrap/>
            <w:vAlign w:val="bottom"/>
            <w:hideMark/>
          </w:tcPr>
          <w:p w14:paraId="24D2C17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17,3</w:t>
            </w:r>
          </w:p>
        </w:tc>
        <w:tc>
          <w:tcPr>
            <w:tcW w:w="918" w:type="dxa"/>
            <w:tcBorders>
              <w:top w:val="nil"/>
              <w:left w:val="nil"/>
              <w:bottom w:val="single" w:sz="4" w:space="0" w:color="auto"/>
              <w:right w:val="single" w:sz="4" w:space="0" w:color="auto"/>
            </w:tcBorders>
            <w:shd w:val="clear" w:color="auto" w:fill="auto"/>
            <w:noWrap/>
            <w:vAlign w:val="bottom"/>
            <w:hideMark/>
          </w:tcPr>
          <w:p w14:paraId="445472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76C61A3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8E96D3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3FEC8D4D"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A5EEA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540" w:type="dxa"/>
            <w:tcBorders>
              <w:top w:val="nil"/>
              <w:left w:val="nil"/>
              <w:bottom w:val="single" w:sz="4" w:space="0" w:color="auto"/>
              <w:right w:val="single" w:sz="4" w:space="0" w:color="auto"/>
            </w:tcBorders>
            <w:shd w:val="clear" w:color="auto" w:fill="auto"/>
            <w:noWrap/>
            <w:vAlign w:val="bottom"/>
            <w:hideMark/>
          </w:tcPr>
          <w:p w14:paraId="34C1A7E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04523E8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6235881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20" w:type="dxa"/>
            <w:tcBorders>
              <w:top w:val="nil"/>
              <w:left w:val="nil"/>
              <w:bottom w:val="single" w:sz="4" w:space="0" w:color="auto"/>
              <w:right w:val="single" w:sz="4" w:space="0" w:color="auto"/>
            </w:tcBorders>
            <w:shd w:val="clear" w:color="auto" w:fill="auto"/>
            <w:noWrap/>
            <w:vAlign w:val="bottom"/>
            <w:hideMark/>
          </w:tcPr>
          <w:p w14:paraId="3AB2223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5ED82FC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6AD2F1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342,86</w:t>
            </w:r>
          </w:p>
        </w:tc>
        <w:tc>
          <w:tcPr>
            <w:tcW w:w="680" w:type="dxa"/>
            <w:tcBorders>
              <w:top w:val="nil"/>
              <w:left w:val="nil"/>
              <w:bottom w:val="single" w:sz="4" w:space="0" w:color="auto"/>
              <w:right w:val="single" w:sz="4" w:space="0" w:color="auto"/>
            </w:tcBorders>
            <w:shd w:val="clear" w:color="auto" w:fill="auto"/>
            <w:noWrap/>
            <w:vAlign w:val="bottom"/>
            <w:hideMark/>
          </w:tcPr>
          <w:p w14:paraId="5CF585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18,5</w:t>
            </w:r>
          </w:p>
        </w:tc>
        <w:tc>
          <w:tcPr>
            <w:tcW w:w="918" w:type="dxa"/>
            <w:tcBorders>
              <w:top w:val="nil"/>
              <w:left w:val="nil"/>
              <w:bottom w:val="single" w:sz="4" w:space="0" w:color="auto"/>
              <w:right w:val="single" w:sz="4" w:space="0" w:color="auto"/>
            </w:tcBorders>
            <w:shd w:val="clear" w:color="auto" w:fill="auto"/>
            <w:noWrap/>
            <w:vAlign w:val="bottom"/>
            <w:hideMark/>
          </w:tcPr>
          <w:p w14:paraId="5212B6B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32F8618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DC3143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2B4EDB56"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F5A9B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540" w:type="dxa"/>
            <w:tcBorders>
              <w:top w:val="nil"/>
              <w:left w:val="nil"/>
              <w:bottom w:val="single" w:sz="4" w:space="0" w:color="auto"/>
              <w:right w:val="single" w:sz="4" w:space="0" w:color="auto"/>
            </w:tcBorders>
            <w:shd w:val="clear" w:color="auto" w:fill="auto"/>
            <w:noWrap/>
            <w:vAlign w:val="bottom"/>
            <w:hideMark/>
          </w:tcPr>
          <w:p w14:paraId="1B7C12F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01F1618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24376E4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20" w:type="dxa"/>
            <w:tcBorders>
              <w:top w:val="nil"/>
              <w:left w:val="nil"/>
              <w:bottom w:val="single" w:sz="4" w:space="0" w:color="auto"/>
              <w:right w:val="single" w:sz="4" w:space="0" w:color="auto"/>
            </w:tcBorders>
            <w:shd w:val="clear" w:color="auto" w:fill="auto"/>
            <w:noWrap/>
            <w:vAlign w:val="bottom"/>
            <w:hideMark/>
          </w:tcPr>
          <w:p w14:paraId="7D8E8BC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60948CE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3DED9A3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385,71</w:t>
            </w:r>
          </w:p>
        </w:tc>
        <w:tc>
          <w:tcPr>
            <w:tcW w:w="680" w:type="dxa"/>
            <w:tcBorders>
              <w:top w:val="nil"/>
              <w:left w:val="nil"/>
              <w:bottom w:val="single" w:sz="4" w:space="0" w:color="auto"/>
              <w:right w:val="single" w:sz="4" w:space="0" w:color="auto"/>
            </w:tcBorders>
            <w:shd w:val="clear" w:color="auto" w:fill="auto"/>
            <w:noWrap/>
            <w:vAlign w:val="bottom"/>
            <w:hideMark/>
          </w:tcPr>
          <w:p w14:paraId="5F42CB5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19,6</w:t>
            </w:r>
          </w:p>
        </w:tc>
        <w:tc>
          <w:tcPr>
            <w:tcW w:w="918" w:type="dxa"/>
            <w:tcBorders>
              <w:top w:val="nil"/>
              <w:left w:val="nil"/>
              <w:bottom w:val="single" w:sz="4" w:space="0" w:color="auto"/>
              <w:right w:val="single" w:sz="4" w:space="0" w:color="auto"/>
            </w:tcBorders>
            <w:shd w:val="clear" w:color="auto" w:fill="auto"/>
            <w:noWrap/>
            <w:vAlign w:val="bottom"/>
            <w:hideMark/>
          </w:tcPr>
          <w:p w14:paraId="208060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7812B85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136B87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153C8551"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B4137A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540" w:type="dxa"/>
            <w:tcBorders>
              <w:top w:val="nil"/>
              <w:left w:val="nil"/>
              <w:bottom w:val="single" w:sz="4" w:space="0" w:color="auto"/>
              <w:right w:val="single" w:sz="4" w:space="0" w:color="auto"/>
            </w:tcBorders>
            <w:shd w:val="clear" w:color="auto" w:fill="auto"/>
            <w:noWrap/>
            <w:vAlign w:val="bottom"/>
            <w:hideMark/>
          </w:tcPr>
          <w:p w14:paraId="5FFFE21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76921A5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5E0A16D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20" w:type="dxa"/>
            <w:tcBorders>
              <w:top w:val="nil"/>
              <w:left w:val="nil"/>
              <w:bottom w:val="single" w:sz="4" w:space="0" w:color="auto"/>
              <w:right w:val="single" w:sz="4" w:space="0" w:color="auto"/>
            </w:tcBorders>
            <w:shd w:val="clear" w:color="auto" w:fill="auto"/>
            <w:noWrap/>
            <w:vAlign w:val="bottom"/>
            <w:hideMark/>
          </w:tcPr>
          <w:p w14:paraId="441ADA4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5535652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C77922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428,57</w:t>
            </w:r>
          </w:p>
        </w:tc>
        <w:tc>
          <w:tcPr>
            <w:tcW w:w="680" w:type="dxa"/>
            <w:tcBorders>
              <w:top w:val="nil"/>
              <w:left w:val="nil"/>
              <w:bottom w:val="single" w:sz="4" w:space="0" w:color="auto"/>
              <w:right w:val="single" w:sz="4" w:space="0" w:color="auto"/>
            </w:tcBorders>
            <w:shd w:val="clear" w:color="auto" w:fill="auto"/>
            <w:noWrap/>
            <w:vAlign w:val="bottom"/>
            <w:hideMark/>
          </w:tcPr>
          <w:p w14:paraId="122F4A2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20,7</w:t>
            </w:r>
          </w:p>
        </w:tc>
        <w:tc>
          <w:tcPr>
            <w:tcW w:w="918" w:type="dxa"/>
            <w:tcBorders>
              <w:top w:val="nil"/>
              <w:left w:val="nil"/>
              <w:bottom w:val="single" w:sz="4" w:space="0" w:color="auto"/>
              <w:right w:val="single" w:sz="4" w:space="0" w:color="auto"/>
            </w:tcBorders>
            <w:shd w:val="clear" w:color="auto" w:fill="auto"/>
            <w:noWrap/>
            <w:vAlign w:val="bottom"/>
            <w:hideMark/>
          </w:tcPr>
          <w:p w14:paraId="3B3C551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14984F0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321CC84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550DC174"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D3446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540" w:type="dxa"/>
            <w:tcBorders>
              <w:top w:val="nil"/>
              <w:left w:val="nil"/>
              <w:bottom w:val="single" w:sz="4" w:space="0" w:color="auto"/>
              <w:right w:val="single" w:sz="4" w:space="0" w:color="auto"/>
            </w:tcBorders>
            <w:shd w:val="clear" w:color="auto" w:fill="auto"/>
            <w:noWrap/>
            <w:vAlign w:val="bottom"/>
            <w:hideMark/>
          </w:tcPr>
          <w:p w14:paraId="3CF2E97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4DF29AB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6F25882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20" w:type="dxa"/>
            <w:tcBorders>
              <w:top w:val="nil"/>
              <w:left w:val="nil"/>
              <w:bottom w:val="single" w:sz="4" w:space="0" w:color="auto"/>
              <w:right w:val="single" w:sz="4" w:space="0" w:color="auto"/>
            </w:tcBorders>
            <w:shd w:val="clear" w:color="auto" w:fill="auto"/>
            <w:noWrap/>
            <w:vAlign w:val="bottom"/>
            <w:hideMark/>
          </w:tcPr>
          <w:p w14:paraId="0DE5838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38F2DA6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7B0B85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471,43</w:t>
            </w:r>
          </w:p>
        </w:tc>
        <w:tc>
          <w:tcPr>
            <w:tcW w:w="680" w:type="dxa"/>
            <w:tcBorders>
              <w:top w:val="nil"/>
              <w:left w:val="nil"/>
              <w:bottom w:val="single" w:sz="4" w:space="0" w:color="auto"/>
              <w:right w:val="single" w:sz="4" w:space="0" w:color="auto"/>
            </w:tcBorders>
            <w:shd w:val="clear" w:color="auto" w:fill="auto"/>
            <w:noWrap/>
            <w:vAlign w:val="bottom"/>
            <w:hideMark/>
          </w:tcPr>
          <w:p w14:paraId="319DD50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21,7</w:t>
            </w:r>
          </w:p>
        </w:tc>
        <w:tc>
          <w:tcPr>
            <w:tcW w:w="918" w:type="dxa"/>
            <w:tcBorders>
              <w:top w:val="nil"/>
              <w:left w:val="nil"/>
              <w:bottom w:val="single" w:sz="4" w:space="0" w:color="auto"/>
              <w:right w:val="single" w:sz="4" w:space="0" w:color="auto"/>
            </w:tcBorders>
            <w:shd w:val="clear" w:color="auto" w:fill="auto"/>
            <w:noWrap/>
            <w:vAlign w:val="bottom"/>
            <w:hideMark/>
          </w:tcPr>
          <w:p w14:paraId="0F02301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61FB547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1E54E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1C592806"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BC35FF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540" w:type="dxa"/>
            <w:tcBorders>
              <w:top w:val="nil"/>
              <w:left w:val="nil"/>
              <w:bottom w:val="single" w:sz="4" w:space="0" w:color="auto"/>
              <w:right w:val="single" w:sz="4" w:space="0" w:color="auto"/>
            </w:tcBorders>
            <w:shd w:val="clear" w:color="auto" w:fill="auto"/>
            <w:noWrap/>
            <w:vAlign w:val="bottom"/>
            <w:hideMark/>
          </w:tcPr>
          <w:p w14:paraId="6144D1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2832A91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3A8D2FC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20" w:type="dxa"/>
            <w:tcBorders>
              <w:top w:val="nil"/>
              <w:left w:val="nil"/>
              <w:bottom w:val="single" w:sz="4" w:space="0" w:color="auto"/>
              <w:right w:val="single" w:sz="4" w:space="0" w:color="auto"/>
            </w:tcBorders>
            <w:shd w:val="clear" w:color="auto" w:fill="auto"/>
            <w:noWrap/>
            <w:vAlign w:val="bottom"/>
            <w:hideMark/>
          </w:tcPr>
          <w:p w14:paraId="556F5C2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2C303DF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1C5B36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514,29</w:t>
            </w:r>
          </w:p>
        </w:tc>
        <w:tc>
          <w:tcPr>
            <w:tcW w:w="680" w:type="dxa"/>
            <w:tcBorders>
              <w:top w:val="nil"/>
              <w:left w:val="nil"/>
              <w:bottom w:val="single" w:sz="4" w:space="0" w:color="auto"/>
              <w:right w:val="single" w:sz="4" w:space="0" w:color="auto"/>
            </w:tcBorders>
            <w:shd w:val="clear" w:color="auto" w:fill="auto"/>
            <w:noWrap/>
            <w:vAlign w:val="bottom"/>
            <w:hideMark/>
          </w:tcPr>
          <w:p w14:paraId="2880304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22,7</w:t>
            </w:r>
          </w:p>
        </w:tc>
        <w:tc>
          <w:tcPr>
            <w:tcW w:w="918" w:type="dxa"/>
            <w:tcBorders>
              <w:top w:val="nil"/>
              <w:left w:val="nil"/>
              <w:bottom w:val="single" w:sz="4" w:space="0" w:color="auto"/>
              <w:right w:val="single" w:sz="4" w:space="0" w:color="auto"/>
            </w:tcBorders>
            <w:shd w:val="clear" w:color="auto" w:fill="auto"/>
            <w:noWrap/>
            <w:vAlign w:val="bottom"/>
            <w:hideMark/>
          </w:tcPr>
          <w:p w14:paraId="58C85CD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199FAB6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D7E964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2AE4BE1F"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61210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540" w:type="dxa"/>
            <w:tcBorders>
              <w:top w:val="nil"/>
              <w:left w:val="nil"/>
              <w:bottom w:val="single" w:sz="4" w:space="0" w:color="auto"/>
              <w:right w:val="single" w:sz="4" w:space="0" w:color="auto"/>
            </w:tcBorders>
            <w:shd w:val="clear" w:color="auto" w:fill="auto"/>
            <w:noWrap/>
            <w:vAlign w:val="bottom"/>
            <w:hideMark/>
          </w:tcPr>
          <w:p w14:paraId="603DFCB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4515B2A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6C73A24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20" w:type="dxa"/>
            <w:tcBorders>
              <w:top w:val="nil"/>
              <w:left w:val="nil"/>
              <w:bottom w:val="single" w:sz="4" w:space="0" w:color="auto"/>
              <w:right w:val="single" w:sz="4" w:space="0" w:color="auto"/>
            </w:tcBorders>
            <w:shd w:val="clear" w:color="auto" w:fill="auto"/>
            <w:noWrap/>
            <w:vAlign w:val="bottom"/>
            <w:hideMark/>
          </w:tcPr>
          <w:p w14:paraId="2B24A5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37FD665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F4CB04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557,14</w:t>
            </w:r>
          </w:p>
        </w:tc>
        <w:tc>
          <w:tcPr>
            <w:tcW w:w="680" w:type="dxa"/>
            <w:tcBorders>
              <w:top w:val="nil"/>
              <w:left w:val="nil"/>
              <w:bottom w:val="single" w:sz="4" w:space="0" w:color="auto"/>
              <w:right w:val="single" w:sz="4" w:space="0" w:color="auto"/>
            </w:tcBorders>
            <w:shd w:val="clear" w:color="auto" w:fill="auto"/>
            <w:noWrap/>
            <w:vAlign w:val="bottom"/>
            <w:hideMark/>
          </w:tcPr>
          <w:p w14:paraId="0C13CAB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23,6</w:t>
            </w:r>
          </w:p>
        </w:tc>
        <w:tc>
          <w:tcPr>
            <w:tcW w:w="918" w:type="dxa"/>
            <w:tcBorders>
              <w:top w:val="nil"/>
              <w:left w:val="nil"/>
              <w:bottom w:val="single" w:sz="4" w:space="0" w:color="auto"/>
              <w:right w:val="single" w:sz="4" w:space="0" w:color="auto"/>
            </w:tcBorders>
            <w:shd w:val="clear" w:color="auto" w:fill="auto"/>
            <w:noWrap/>
            <w:vAlign w:val="bottom"/>
            <w:hideMark/>
          </w:tcPr>
          <w:p w14:paraId="6E53D0E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2081F74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34F80BA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r w:rsidR="008446DF" w:rsidRPr="008446DF" w14:paraId="053F0560"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5E6FA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1300</w:t>
            </w:r>
          </w:p>
        </w:tc>
        <w:tc>
          <w:tcPr>
            <w:tcW w:w="540" w:type="dxa"/>
            <w:tcBorders>
              <w:top w:val="nil"/>
              <w:left w:val="nil"/>
              <w:bottom w:val="single" w:sz="4" w:space="0" w:color="auto"/>
              <w:right w:val="single" w:sz="4" w:space="0" w:color="auto"/>
            </w:tcBorders>
            <w:shd w:val="clear" w:color="auto" w:fill="auto"/>
            <w:noWrap/>
            <w:vAlign w:val="bottom"/>
            <w:hideMark/>
          </w:tcPr>
          <w:p w14:paraId="55EEED1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4A0AF38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212E8B1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20" w:type="dxa"/>
            <w:tcBorders>
              <w:top w:val="nil"/>
              <w:left w:val="nil"/>
              <w:bottom w:val="single" w:sz="4" w:space="0" w:color="auto"/>
              <w:right w:val="single" w:sz="4" w:space="0" w:color="auto"/>
            </w:tcBorders>
            <w:shd w:val="clear" w:color="auto" w:fill="auto"/>
            <w:noWrap/>
            <w:vAlign w:val="bottom"/>
            <w:hideMark/>
          </w:tcPr>
          <w:p w14:paraId="119BD36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220986D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2867B9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c>
          <w:tcPr>
            <w:tcW w:w="680" w:type="dxa"/>
            <w:tcBorders>
              <w:top w:val="nil"/>
              <w:left w:val="nil"/>
              <w:bottom w:val="single" w:sz="4" w:space="0" w:color="auto"/>
              <w:right w:val="single" w:sz="4" w:space="0" w:color="auto"/>
            </w:tcBorders>
            <w:shd w:val="clear" w:color="auto" w:fill="auto"/>
            <w:noWrap/>
            <w:vAlign w:val="bottom"/>
            <w:hideMark/>
          </w:tcPr>
          <w:p w14:paraId="5C40EE8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24,5</w:t>
            </w:r>
          </w:p>
        </w:tc>
        <w:tc>
          <w:tcPr>
            <w:tcW w:w="918" w:type="dxa"/>
            <w:tcBorders>
              <w:top w:val="nil"/>
              <w:left w:val="nil"/>
              <w:bottom w:val="single" w:sz="4" w:space="0" w:color="auto"/>
              <w:right w:val="single" w:sz="4" w:space="0" w:color="auto"/>
            </w:tcBorders>
            <w:shd w:val="clear" w:color="auto" w:fill="auto"/>
            <w:noWrap/>
            <w:vAlign w:val="bottom"/>
            <w:hideMark/>
          </w:tcPr>
          <w:p w14:paraId="420BAF9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555C526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1D220B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500</w:t>
            </w:r>
          </w:p>
        </w:tc>
      </w:tr>
    </w:tbl>
    <w:p w14:paraId="5DBDDA03" w14:textId="77777777" w:rsidR="008446DF" w:rsidRPr="008446DF" w:rsidRDefault="008446DF" w:rsidP="008446DF">
      <w:pPr>
        <w:spacing w:after="0" w:line="240" w:lineRule="auto"/>
        <w:ind w:left="720"/>
        <w:contextualSpacing/>
      </w:pPr>
      <w:r w:rsidRPr="008446DF">
        <w:rPr>
          <w:lang w:val="kk-KZ"/>
        </w:rPr>
        <w:t xml:space="preserve">                                                  Тереңдігі</w:t>
      </w:r>
      <w:r w:rsidRPr="008446DF">
        <w:t xml:space="preserve"> 550м</w:t>
      </w:r>
    </w:p>
    <w:tbl>
      <w:tblPr>
        <w:tblW w:w="8818" w:type="dxa"/>
        <w:tblInd w:w="93" w:type="dxa"/>
        <w:tblLook w:val="04A0" w:firstRow="1" w:lastRow="0" w:firstColumn="1" w:lastColumn="0" w:noHBand="0" w:noVBand="1"/>
      </w:tblPr>
      <w:tblGrid>
        <w:gridCol w:w="960"/>
        <w:gridCol w:w="540"/>
        <w:gridCol w:w="800"/>
        <w:gridCol w:w="680"/>
        <w:gridCol w:w="720"/>
        <w:gridCol w:w="960"/>
        <w:gridCol w:w="960"/>
        <w:gridCol w:w="680"/>
        <w:gridCol w:w="918"/>
        <w:gridCol w:w="780"/>
        <w:gridCol w:w="820"/>
      </w:tblGrid>
      <w:tr w:rsidR="008446DF" w:rsidRPr="008446DF" w14:paraId="6F2DB39F" w14:textId="77777777" w:rsidTr="00DC63A1">
        <w:trPr>
          <w:trHeight w:val="510"/>
        </w:trPr>
        <w:tc>
          <w:tcPr>
            <w:tcW w:w="960"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5761906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Q</w:t>
            </w:r>
          </w:p>
        </w:tc>
        <w:tc>
          <w:tcPr>
            <w:tcW w:w="540" w:type="dxa"/>
            <w:tcBorders>
              <w:top w:val="single" w:sz="4" w:space="0" w:color="auto"/>
              <w:left w:val="nil"/>
              <w:bottom w:val="single" w:sz="4" w:space="0" w:color="auto"/>
              <w:right w:val="single" w:sz="4" w:space="0" w:color="auto"/>
            </w:tcBorders>
            <w:shd w:val="clear" w:color="000000" w:fill="DCE6F1"/>
            <w:noWrap/>
            <w:vAlign w:val="bottom"/>
            <w:hideMark/>
          </w:tcPr>
          <w:p w14:paraId="54ED040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00" w:type="dxa"/>
            <w:tcBorders>
              <w:top w:val="single" w:sz="4" w:space="0" w:color="auto"/>
              <w:left w:val="nil"/>
              <w:bottom w:val="single" w:sz="4" w:space="0" w:color="auto"/>
              <w:right w:val="single" w:sz="4" w:space="0" w:color="auto"/>
            </w:tcBorders>
            <w:shd w:val="clear" w:color="000000" w:fill="DCE6F1"/>
            <w:noWrap/>
            <w:vAlign w:val="bottom"/>
            <w:hideMark/>
          </w:tcPr>
          <w:p w14:paraId="23BF4C4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L</w:t>
            </w:r>
          </w:p>
        </w:tc>
        <w:tc>
          <w:tcPr>
            <w:tcW w:w="680" w:type="dxa"/>
            <w:tcBorders>
              <w:top w:val="single" w:sz="4" w:space="0" w:color="auto"/>
              <w:left w:val="nil"/>
              <w:bottom w:val="single" w:sz="4" w:space="0" w:color="auto"/>
              <w:right w:val="single" w:sz="4" w:space="0" w:color="auto"/>
            </w:tcBorders>
            <w:shd w:val="clear" w:color="000000" w:fill="DCE6F1"/>
            <w:noWrap/>
            <w:vAlign w:val="bottom"/>
            <w:hideMark/>
          </w:tcPr>
          <w:p w14:paraId="7CDDA57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20" w:type="dxa"/>
            <w:tcBorders>
              <w:top w:val="single" w:sz="4" w:space="0" w:color="auto"/>
              <w:left w:val="nil"/>
              <w:bottom w:val="single" w:sz="4" w:space="0" w:color="auto"/>
              <w:right w:val="single" w:sz="4" w:space="0" w:color="auto"/>
            </w:tcBorders>
            <w:shd w:val="clear" w:color="000000" w:fill="DCE6F1"/>
            <w:noWrap/>
            <w:vAlign w:val="bottom"/>
            <w:hideMark/>
          </w:tcPr>
          <w:p w14:paraId="5E22B5F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960" w:type="dxa"/>
            <w:tcBorders>
              <w:top w:val="single" w:sz="4" w:space="0" w:color="auto"/>
              <w:left w:val="nil"/>
              <w:bottom w:val="single" w:sz="4" w:space="0" w:color="auto"/>
              <w:right w:val="single" w:sz="4" w:space="0" w:color="auto"/>
            </w:tcBorders>
            <w:shd w:val="clear" w:color="000000" w:fill="DCE6F1"/>
            <w:noWrap/>
            <w:vAlign w:val="bottom"/>
            <w:hideMark/>
          </w:tcPr>
          <w:p w14:paraId="74AC248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000000" w:fill="DCE6F1"/>
            <w:noWrap/>
            <w:vAlign w:val="bottom"/>
            <w:hideMark/>
          </w:tcPr>
          <w:p w14:paraId="0B02B17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680" w:type="dxa"/>
            <w:tcBorders>
              <w:top w:val="single" w:sz="4" w:space="0" w:color="auto"/>
              <w:left w:val="nil"/>
              <w:bottom w:val="single" w:sz="4" w:space="0" w:color="auto"/>
              <w:right w:val="single" w:sz="4" w:space="0" w:color="auto"/>
            </w:tcBorders>
            <w:shd w:val="clear" w:color="000000" w:fill="DCE6F1"/>
            <w:noWrap/>
            <w:vAlign w:val="bottom"/>
            <w:hideMark/>
          </w:tcPr>
          <w:p w14:paraId="015F6C2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918" w:type="dxa"/>
            <w:tcBorders>
              <w:top w:val="single" w:sz="4" w:space="0" w:color="auto"/>
              <w:left w:val="nil"/>
              <w:bottom w:val="single" w:sz="4" w:space="0" w:color="auto"/>
              <w:right w:val="single" w:sz="4" w:space="0" w:color="auto"/>
            </w:tcBorders>
            <w:shd w:val="clear" w:color="000000" w:fill="DCE6F1"/>
            <w:vAlign w:val="bottom"/>
            <w:hideMark/>
          </w:tcPr>
          <w:p w14:paraId="44C54EB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780" w:type="dxa"/>
            <w:tcBorders>
              <w:top w:val="single" w:sz="4" w:space="0" w:color="auto"/>
              <w:left w:val="nil"/>
              <w:bottom w:val="single" w:sz="4" w:space="0" w:color="auto"/>
              <w:right w:val="single" w:sz="4" w:space="0" w:color="auto"/>
            </w:tcBorders>
            <w:shd w:val="clear" w:color="000000" w:fill="DCE6F1"/>
            <w:noWrap/>
            <w:vAlign w:val="bottom"/>
            <w:hideMark/>
          </w:tcPr>
          <w:p w14:paraId="606A8D7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820" w:type="dxa"/>
            <w:tcBorders>
              <w:top w:val="single" w:sz="4" w:space="0" w:color="auto"/>
              <w:left w:val="nil"/>
              <w:bottom w:val="single" w:sz="4" w:space="0" w:color="auto"/>
              <w:right w:val="single" w:sz="4" w:space="0" w:color="auto"/>
            </w:tcBorders>
            <w:shd w:val="clear" w:color="000000" w:fill="DCE6F1"/>
            <w:noWrap/>
            <w:vAlign w:val="bottom"/>
            <w:hideMark/>
          </w:tcPr>
          <w:p w14:paraId="72C0F2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r>
      <w:tr w:rsidR="008446DF" w:rsidRPr="008446DF" w14:paraId="0AFE43B0"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50CEF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540" w:type="dxa"/>
            <w:tcBorders>
              <w:top w:val="nil"/>
              <w:left w:val="nil"/>
              <w:bottom w:val="single" w:sz="4" w:space="0" w:color="auto"/>
              <w:right w:val="single" w:sz="4" w:space="0" w:color="auto"/>
            </w:tcBorders>
            <w:shd w:val="clear" w:color="auto" w:fill="auto"/>
            <w:noWrap/>
            <w:vAlign w:val="bottom"/>
            <w:hideMark/>
          </w:tcPr>
          <w:p w14:paraId="02211C2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4B42852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51FBC3E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20" w:type="dxa"/>
            <w:tcBorders>
              <w:top w:val="nil"/>
              <w:left w:val="nil"/>
              <w:bottom w:val="single" w:sz="4" w:space="0" w:color="auto"/>
              <w:right w:val="single" w:sz="4" w:space="0" w:color="auto"/>
            </w:tcBorders>
            <w:shd w:val="clear" w:color="auto" w:fill="auto"/>
            <w:noWrap/>
            <w:vAlign w:val="bottom"/>
            <w:hideMark/>
          </w:tcPr>
          <w:p w14:paraId="42963F8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190F8E5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4D340F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282,86</w:t>
            </w:r>
          </w:p>
        </w:tc>
        <w:tc>
          <w:tcPr>
            <w:tcW w:w="680" w:type="dxa"/>
            <w:tcBorders>
              <w:top w:val="nil"/>
              <w:left w:val="nil"/>
              <w:bottom w:val="single" w:sz="4" w:space="0" w:color="auto"/>
              <w:right w:val="single" w:sz="4" w:space="0" w:color="auto"/>
            </w:tcBorders>
            <w:shd w:val="clear" w:color="auto" w:fill="auto"/>
            <w:noWrap/>
            <w:vAlign w:val="bottom"/>
            <w:hideMark/>
          </w:tcPr>
          <w:p w14:paraId="3771376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16,8</w:t>
            </w:r>
          </w:p>
        </w:tc>
        <w:tc>
          <w:tcPr>
            <w:tcW w:w="918" w:type="dxa"/>
            <w:tcBorders>
              <w:top w:val="nil"/>
              <w:left w:val="nil"/>
              <w:bottom w:val="single" w:sz="4" w:space="0" w:color="auto"/>
              <w:right w:val="single" w:sz="4" w:space="0" w:color="auto"/>
            </w:tcBorders>
            <w:shd w:val="clear" w:color="auto" w:fill="auto"/>
            <w:noWrap/>
            <w:vAlign w:val="bottom"/>
            <w:hideMark/>
          </w:tcPr>
          <w:p w14:paraId="0D66355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25183D4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DF42A0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306A3351"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77804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540" w:type="dxa"/>
            <w:tcBorders>
              <w:top w:val="nil"/>
              <w:left w:val="nil"/>
              <w:bottom w:val="single" w:sz="4" w:space="0" w:color="auto"/>
              <w:right w:val="single" w:sz="4" w:space="0" w:color="auto"/>
            </w:tcBorders>
            <w:shd w:val="clear" w:color="auto" w:fill="auto"/>
            <w:noWrap/>
            <w:vAlign w:val="bottom"/>
            <w:hideMark/>
          </w:tcPr>
          <w:p w14:paraId="1E81906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6B8E242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470E9AE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20" w:type="dxa"/>
            <w:tcBorders>
              <w:top w:val="nil"/>
              <w:left w:val="nil"/>
              <w:bottom w:val="single" w:sz="4" w:space="0" w:color="auto"/>
              <w:right w:val="single" w:sz="4" w:space="0" w:color="auto"/>
            </w:tcBorders>
            <w:shd w:val="clear" w:color="auto" w:fill="auto"/>
            <w:noWrap/>
            <w:vAlign w:val="bottom"/>
            <w:hideMark/>
          </w:tcPr>
          <w:p w14:paraId="16587CF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5BBFA1D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1AFB9B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330</w:t>
            </w:r>
          </w:p>
        </w:tc>
        <w:tc>
          <w:tcPr>
            <w:tcW w:w="680" w:type="dxa"/>
            <w:tcBorders>
              <w:top w:val="nil"/>
              <w:left w:val="nil"/>
              <w:bottom w:val="single" w:sz="4" w:space="0" w:color="auto"/>
              <w:right w:val="single" w:sz="4" w:space="0" w:color="auto"/>
            </w:tcBorders>
            <w:shd w:val="clear" w:color="auto" w:fill="auto"/>
            <w:noWrap/>
            <w:vAlign w:val="bottom"/>
            <w:hideMark/>
          </w:tcPr>
          <w:p w14:paraId="2D73DBA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18,2</w:t>
            </w:r>
          </w:p>
        </w:tc>
        <w:tc>
          <w:tcPr>
            <w:tcW w:w="918" w:type="dxa"/>
            <w:tcBorders>
              <w:top w:val="nil"/>
              <w:left w:val="nil"/>
              <w:bottom w:val="single" w:sz="4" w:space="0" w:color="auto"/>
              <w:right w:val="single" w:sz="4" w:space="0" w:color="auto"/>
            </w:tcBorders>
            <w:shd w:val="clear" w:color="auto" w:fill="auto"/>
            <w:noWrap/>
            <w:vAlign w:val="bottom"/>
            <w:hideMark/>
          </w:tcPr>
          <w:p w14:paraId="50BE3E0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2D5F754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4222141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13EE26E2"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3F664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540" w:type="dxa"/>
            <w:tcBorders>
              <w:top w:val="nil"/>
              <w:left w:val="nil"/>
              <w:bottom w:val="single" w:sz="4" w:space="0" w:color="auto"/>
              <w:right w:val="single" w:sz="4" w:space="0" w:color="auto"/>
            </w:tcBorders>
            <w:shd w:val="clear" w:color="auto" w:fill="auto"/>
            <w:noWrap/>
            <w:vAlign w:val="bottom"/>
            <w:hideMark/>
          </w:tcPr>
          <w:p w14:paraId="1C442A1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7E10262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4C945F9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20" w:type="dxa"/>
            <w:tcBorders>
              <w:top w:val="nil"/>
              <w:left w:val="nil"/>
              <w:bottom w:val="single" w:sz="4" w:space="0" w:color="auto"/>
              <w:right w:val="single" w:sz="4" w:space="0" w:color="auto"/>
            </w:tcBorders>
            <w:shd w:val="clear" w:color="auto" w:fill="auto"/>
            <w:noWrap/>
            <w:vAlign w:val="bottom"/>
            <w:hideMark/>
          </w:tcPr>
          <w:p w14:paraId="7322F68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1F592D8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3B3477C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377,14</w:t>
            </w:r>
          </w:p>
        </w:tc>
        <w:tc>
          <w:tcPr>
            <w:tcW w:w="680" w:type="dxa"/>
            <w:tcBorders>
              <w:top w:val="nil"/>
              <w:left w:val="nil"/>
              <w:bottom w:val="single" w:sz="4" w:space="0" w:color="auto"/>
              <w:right w:val="single" w:sz="4" w:space="0" w:color="auto"/>
            </w:tcBorders>
            <w:shd w:val="clear" w:color="auto" w:fill="auto"/>
            <w:noWrap/>
            <w:vAlign w:val="bottom"/>
            <w:hideMark/>
          </w:tcPr>
          <w:p w14:paraId="66E3B7B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19,4</w:t>
            </w:r>
          </w:p>
        </w:tc>
        <w:tc>
          <w:tcPr>
            <w:tcW w:w="918" w:type="dxa"/>
            <w:tcBorders>
              <w:top w:val="nil"/>
              <w:left w:val="nil"/>
              <w:bottom w:val="single" w:sz="4" w:space="0" w:color="auto"/>
              <w:right w:val="single" w:sz="4" w:space="0" w:color="auto"/>
            </w:tcBorders>
            <w:shd w:val="clear" w:color="auto" w:fill="auto"/>
            <w:noWrap/>
            <w:vAlign w:val="bottom"/>
            <w:hideMark/>
          </w:tcPr>
          <w:p w14:paraId="490B46E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50AB4BC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686FEE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3EEECF17"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5677B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540" w:type="dxa"/>
            <w:tcBorders>
              <w:top w:val="nil"/>
              <w:left w:val="nil"/>
              <w:bottom w:val="single" w:sz="4" w:space="0" w:color="auto"/>
              <w:right w:val="single" w:sz="4" w:space="0" w:color="auto"/>
            </w:tcBorders>
            <w:shd w:val="clear" w:color="auto" w:fill="auto"/>
            <w:noWrap/>
            <w:vAlign w:val="bottom"/>
            <w:hideMark/>
          </w:tcPr>
          <w:p w14:paraId="3A3B18C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08330CE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29819AC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20" w:type="dxa"/>
            <w:tcBorders>
              <w:top w:val="nil"/>
              <w:left w:val="nil"/>
              <w:bottom w:val="single" w:sz="4" w:space="0" w:color="auto"/>
              <w:right w:val="single" w:sz="4" w:space="0" w:color="auto"/>
            </w:tcBorders>
            <w:shd w:val="clear" w:color="auto" w:fill="auto"/>
            <w:noWrap/>
            <w:vAlign w:val="bottom"/>
            <w:hideMark/>
          </w:tcPr>
          <w:p w14:paraId="6C1BC75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00BB48E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BE84F6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424,29</w:t>
            </w:r>
          </w:p>
        </w:tc>
        <w:tc>
          <w:tcPr>
            <w:tcW w:w="680" w:type="dxa"/>
            <w:tcBorders>
              <w:top w:val="nil"/>
              <w:left w:val="nil"/>
              <w:bottom w:val="single" w:sz="4" w:space="0" w:color="auto"/>
              <w:right w:val="single" w:sz="4" w:space="0" w:color="auto"/>
            </w:tcBorders>
            <w:shd w:val="clear" w:color="auto" w:fill="auto"/>
            <w:noWrap/>
            <w:vAlign w:val="bottom"/>
            <w:hideMark/>
          </w:tcPr>
          <w:p w14:paraId="0A3C31C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20,6</w:t>
            </w:r>
          </w:p>
        </w:tc>
        <w:tc>
          <w:tcPr>
            <w:tcW w:w="918" w:type="dxa"/>
            <w:tcBorders>
              <w:top w:val="nil"/>
              <w:left w:val="nil"/>
              <w:bottom w:val="single" w:sz="4" w:space="0" w:color="auto"/>
              <w:right w:val="single" w:sz="4" w:space="0" w:color="auto"/>
            </w:tcBorders>
            <w:shd w:val="clear" w:color="auto" w:fill="auto"/>
            <w:noWrap/>
            <w:vAlign w:val="bottom"/>
            <w:hideMark/>
          </w:tcPr>
          <w:p w14:paraId="424ED6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65974D2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78786CB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7AFD48C5"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8B8AE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540" w:type="dxa"/>
            <w:tcBorders>
              <w:top w:val="nil"/>
              <w:left w:val="nil"/>
              <w:bottom w:val="single" w:sz="4" w:space="0" w:color="auto"/>
              <w:right w:val="single" w:sz="4" w:space="0" w:color="auto"/>
            </w:tcBorders>
            <w:shd w:val="clear" w:color="auto" w:fill="auto"/>
            <w:noWrap/>
            <w:vAlign w:val="bottom"/>
            <w:hideMark/>
          </w:tcPr>
          <w:p w14:paraId="065BDEA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0D79DC1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16FCA73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20" w:type="dxa"/>
            <w:tcBorders>
              <w:top w:val="nil"/>
              <w:left w:val="nil"/>
              <w:bottom w:val="single" w:sz="4" w:space="0" w:color="auto"/>
              <w:right w:val="single" w:sz="4" w:space="0" w:color="auto"/>
            </w:tcBorders>
            <w:shd w:val="clear" w:color="auto" w:fill="auto"/>
            <w:noWrap/>
            <w:vAlign w:val="bottom"/>
            <w:hideMark/>
          </w:tcPr>
          <w:p w14:paraId="75A7821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363633B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86A2C5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471,43</w:t>
            </w:r>
          </w:p>
        </w:tc>
        <w:tc>
          <w:tcPr>
            <w:tcW w:w="680" w:type="dxa"/>
            <w:tcBorders>
              <w:top w:val="nil"/>
              <w:left w:val="nil"/>
              <w:bottom w:val="single" w:sz="4" w:space="0" w:color="auto"/>
              <w:right w:val="single" w:sz="4" w:space="0" w:color="auto"/>
            </w:tcBorders>
            <w:shd w:val="clear" w:color="auto" w:fill="auto"/>
            <w:noWrap/>
            <w:vAlign w:val="bottom"/>
            <w:hideMark/>
          </w:tcPr>
          <w:p w14:paraId="7C352A4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21,7</w:t>
            </w:r>
          </w:p>
        </w:tc>
        <w:tc>
          <w:tcPr>
            <w:tcW w:w="918" w:type="dxa"/>
            <w:tcBorders>
              <w:top w:val="nil"/>
              <w:left w:val="nil"/>
              <w:bottom w:val="single" w:sz="4" w:space="0" w:color="auto"/>
              <w:right w:val="single" w:sz="4" w:space="0" w:color="auto"/>
            </w:tcBorders>
            <w:shd w:val="clear" w:color="auto" w:fill="auto"/>
            <w:noWrap/>
            <w:vAlign w:val="bottom"/>
            <w:hideMark/>
          </w:tcPr>
          <w:p w14:paraId="1EA2CF1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66F05AB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DD5B7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52F27630"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DDB9A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540" w:type="dxa"/>
            <w:tcBorders>
              <w:top w:val="nil"/>
              <w:left w:val="nil"/>
              <w:bottom w:val="single" w:sz="4" w:space="0" w:color="auto"/>
              <w:right w:val="single" w:sz="4" w:space="0" w:color="auto"/>
            </w:tcBorders>
            <w:shd w:val="clear" w:color="auto" w:fill="auto"/>
            <w:noWrap/>
            <w:vAlign w:val="bottom"/>
            <w:hideMark/>
          </w:tcPr>
          <w:p w14:paraId="12293BD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52E8F1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4D952C7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20" w:type="dxa"/>
            <w:tcBorders>
              <w:top w:val="nil"/>
              <w:left w:val="nil"/>
              <w:bottom w:val="single" w:sz="4" w:space="0" w:color="auto"/>
              <w:right w:val="single" w:sz="4" w:space="0" w:color="auto"/>
            </w:tcBorders>
            <w:shd w:val="clear" w:color="auto" w:fill="auto"/>
            <w:noWrap/>
            <w:vAlign w:val="bottom"/>
            <w:hideMark/>
          </w:tcPr>
          <w:p w14:paraId="6ED7D39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68DDBD3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1DB1EEE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518,57</w:t>
            </w:r>
          </w:p>
        </w:tc>
        <w:tc>
          <w:tcPr>
            <w:tcW w:w="680" w:type="dxa"/>
            <w:tcBorders>
              <w:top w:val="nil"/>
              <w:left w:val="nil"/>
              <w:bottom w:val="single" w:sz="4" w:space="0" w:color="auto"/>
              <w:right w:val="single" w:sz="4" w:space="0" w:color="auto"/>
            </w:tcBorders>
            <w:shd w:val="clear" w:color="auto" w:fill="auto"/>
            <w:noWrap/>
            <w:vAlign w:val="bottom"/>
            <w:hideMark/>
          </w:tcPr>
          <w:p w14:paraId="4E28008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22,8</w:t>
            </w:r>
          </w:p>
        </w:tc>
        <w:tc>
          <w:tcPr>
            <w:tcW w:w="918" w:type="dxa"/>
            <w:tcBorders>
              <w:top w:val="nil"/>
              <w:left w:val="nil"/>
              <w:bottom w:val="single" w:sz="4" w:space="0" w:color="auto"/>
              <w:right w:val="single" w:sz="4" w:space="0" w:color="auto"/>
            </w:tcBorders>
            <w:shd w:val="clear" w:color="auto" w:fill="auto"/>
            <w:noWrap/>
            <w:vAlign w:val="bottom"/>
            <w:hideMark/>
          </w:tcPr>
          <w:p w14:paraId="6FA8C2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384A414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13B647F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76A8C0F9"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ACEB8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540" w:type="dxa"/>
            <w:tcBorders>
              <w:top w:val="nil"/>
              <w:left w:val="nil"/>
              <w:bottom w:val="single" w:sz="4" w:space="0" w:color="auto"/>
              <w:right w:val="single" w:sz="4" w:space="0" w:color="auto"/>
            </w:tcBorders>
            <w:shd w:val="clear" w:color="auto" w:fill="auto"/>
            <w:noWrap/>
            <w:vAlign w:val="bottom"/>
            <w:hideMark/>
          </w:tcPr>
          <w:p w14:paraId="16D456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6B0A895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0E43A81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20" w:type="dxa"/>
            <w:tcBorders>
              <w:top w:val="nil"/>
              <w:left w:val="nil"/>
              <w:bottom w:val="single" w:sz="4" w:space="0" w:color="auto"/>
              <w:right w:val="single" w:sz="4" w:space="0" w:color="auto"/>
            </w:tcBorders>
            <w:shd w:val="clear" w:color="auto" w:fill="auto"/>
            <w:noWrap/>
            <w:vAlign w:val="bottom"/>
            <w:hideMark/>
          </w:tcPr>
          <w:p w14:paraId="54938FE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3C03A6A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31DD89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565,71</w:t>
            </w:r>
          </w:p>
        </w:tc>
        <w:tc>
          <w:tcPr>
            <w:tcW w:w="680" w:type="dxa"/>
            <w:tcBorders>
              <w:top w:val="nil"/>
              <w:left w:val="nil"/>
              <w:bottom w:val="single" w:sz="4" w:space="0" w:color="auto"/>
              <w:right w:val="single" w:sz="4" w:space="0" w:color="auto"/>
            </w:tcBorders>
            <w:shd w:val="clear" w:color="auto" w:fill="auto"/>
            <w:noWrap/>
            <w:vAlign w:val="bottom"/>
            <w:hideMark/>
          </w:tcPr>
          <w:p w14:paraId="5B0B1D5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23,8</w:t>
            </w:r>
          </w:p>
        </w:tc>
        <w:tc>
          <w:tcPr>
            <w:tcW w:w="918" w:type="dxa"/>
            <w:tcBorders>
              <w:top w:val="nil"/>
              <w:left w:val="nil"/>
              <w:bottom w:val="single" w:sz="4" w:space="0" w:color="auto"/>
              <w:right w:val="single" w:sz="4" w:space="0" w:color="auto"/>
            </w:tcBorders>
            <w:shd w:val="clear" w:color="auto" w:fill="auto"/>
            <w:noWrap/>
            <w:vAlign w:val="bottom"/>
            <w:hideMark/>
          </w:tcPr>
          <w:p w14:paraId="5470FEC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0DE9E06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60534C7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11B1C5C6"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00118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540" w:type="dxa"/>
            <w:tcBorders>
              <w:top w:val="nil"/>
              <w:left w:val="nil"/>
              <w:bottom w:val="single" w:sz="4" w:space="0" w:color="auto"/>
              <w:right w:val="single" w:sz="4" w:space="0" w:color="auto"/>
            </w:tcBorders>
            <w:shd w:val="clear" w:color="auto" w:fill="auto"/>
            <w:noWrap/>
            <w:vAlign w:val="bottom"/>
            <w:hideMark/>
          </w:tcPr>
          <w:p w14:paraId="74AE73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63953D1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6F56C35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20" w:type="dxa"/>
            <w:tcBorders>
              <w:top w:val="nil"/>
              <w:left w:val="nil"/>
              <w:bottom w:val="single" w:sz="4" w:space="0" w:color="auto"/>
              <w:right w:val="single" w:sz="4" w:space="0" w:color="auto"/>
            </w:tcBorders>
            <w:shd w:val="clear" w:color="auto" w:fill="auto"/>
            <w:noWrap/>
            <w:vAlign w:val="bottom"/>
            <w:hideMark/>
          </w:tcPr>
          <w:p w14:paraId="6E92100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747E4BA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2C289DB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612,86</w:t>
            </w:r>
          </w:p>
        </w:tc>
        <w:tc>
          <w:tcPr>
            <w:tcW w:w="680" w:type="dxa"/>
            <w:tcBorders>
              <w:top w:val="nil"/>
              <w:left w:val="nil"/>
              <w:bottom w:val="single" w:sz="4" w:space="0" w:color="auto"/>
              <w:right w:val="single" w:sz="4" w:space="0" w:color="auto"/>
            </w:tcBorders>
            <w:shd w:val="clear" w:color="auto" w:fill="auto"/>
            <w:noWrap/>
            <w:vAlign w:val="bottom"/>
            <w:hideMark/>
          </w:tcPr>
          <w:p w14:paraId="2D37EFF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24,8</w:t>
            </w:r>
          </w:p>
        </w:tc>
        <w:tc>
          <w:tcPr>
            <w:tcW w:w="918" w:type="dxa"/>
            <w:tcBorders>
              <w:top w:val="nil"/>
              <w:left w:val="nil"/>
              <w:bottom w:val="single" w:sz="4" w:space="0" w:color="auto"/>
              <w:right w:val="single" w:sz="4" w:space="0" w:color="auto"/>
            </w:tcBorders>
            <w:shd w:val="clear" w:color="auto" w:fill="auto"/>
            <w:noWrap/>
            <w:vAlign w:val="bottom"/>
            <w:hideMark/>
          </w:tcPr>
          <w:p w14:paraId="55FDB92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01B633D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45EF8AE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r w:rsidR="008446DF" w:rsidRPr="008446DF" w14:paraId="2DA13229"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FD0A5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1430</w:t>
            </w:r>
          </w:p>
        </w:tc>
        <w:tc>
          <w:tcPr>
            <w:tcW w:w="540" w:type="dxa"/>
            <w:tcBorders>
              <w:top w:val="nil"/>
              <w:left w:val="nil"/>
              <w:bottom w:val="single" w:sz="4" w:space="0" w:color="auto"/>
              <w:right w:val="single" w:sz="4" w:space="0" w:color="auto"/>
            </w:tcBorders>
            <w:shd w:val="clear" w:color="auto" w:fill="auto"/>
            <w:noWrap/>
            <w:vAlign w:val="bottom"/>
            <w:hideMark/>
          </w:tcPr>
          <w:p w14:paraId="65822AB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4DAD34B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08CB93C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20" w:type="dxa"/>
            <w:tcBorders>
              <w:top w:val="nil"/>
              <w:left w:val="nil"/>
              <w:bottom w:val="single" w:sz="4" w:space="0" w:color="auto"/>
              <w:right w:val="single" w:sz="4" w:space="0" w:color="auto"/>
            </w:tcBorders>
            <w:shd w:val="clear" w:color="auto" w:fill="auto"/>
            <w:noWrap/>
            <w:vAlign w:val="bottom"/>
            <w:hideMark/>
          </w:tcPr>
          <w:p w14:paraId="04F1814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3FF952E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AEEB7D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660</w:t>
            </w:r>
          </w:p>
        </w:tc>
        <w:tc>
          <w:tcPr>
            <w:tcW w:w="680" w:type="dxa"/>
            <w:tcBorders>
              <w:top w:val="nil"/>
              <w:left w:val="nil"/>
              <w:bottom w:val="single" w:sz="4" w:space="0" w:color="auto"/>
              <w:right w:val="single" w:sz="4" w:space="0" w:color="auto"/>
            </w:tcBorders>
            <w:shd w:val="clear" w:color="auto" w:fill="auto"/>
            <w:noWrap/>
            <w:vAlign w:val="bottom"/>
            <w:hideMark/>
          </w:tcPr>
          <w:p w14:paraId="130FB55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25,7</w:t>
            </w:r>
          </w:p>
        </w:tc>
        <w:tc>
          <w:tcPr>
            <w:tcW w:w="918" w:type="dxa"/>
            <w:tcBorders>
              <w:top w:val="nil"/>
              <w:left w:val="nil"/>
              <w:bottom w:val="single" w:sz="4" w:space="0" w:color="auto"/>
              <w:right w:val="single" w:sz="4" w:space="0" w:color="auto"/>
            </w:tcBorders>
            <w:shd w:val="clear" w:color="auto" w:fill="auto"/>
            <w:noWrap/>
            <w:vAlign w:val="bottom"/>
            <w:hideMark/>
          </w:tcPr>
          <w:p w14:paraId="5CAC4BE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780" w:type="dxa"/>
            <w:tcBorders>
              <w:top w:val="nil"/>
              <w:left w:val="nil"/>
              <w:bottom w:val="single" w:sz="4" w:space="0" w:color="auto"/>
              <w:right w:val="single" w:sz="4" w:space="0" w:color="auto"/>
            </w:tcBorders>
            <w:shd w:val="clear" w:color="auto" w:fill="auto"/>
            <w:noWrap/>
            <w:vAlign w:val="bottom"/>
            <w:hideMark/>
          </w:tcPr>
          <w:p w14:paraId="58E7D3F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0BAE99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550</w:t>
            </w:r>
          </w:p>
        </w:tc>
      </w:tr>
    </w:tbl>
    <w:p w14:paraId="1C0E079E" w14:textId="77777777" w:rsidR="008446DF" w:rsidRPr="008446DF" w:rsidRDefault="008446DF" w:rsidP="008446DF">
      <w:pPr>
        <w:spacing w:after="0" w:line="240" w:lineRule="auto"/>
        <w:ind w:left="720"/>
        <w:contextualSpacing/>
      </w:pPr>
      <w:r w:rsidRPr="008446DF">
        <w:rPr>
          <w:lang w:val="kk-KZ"/>
        </w:rPr>
        <w:t xml:space="preserve">                                                 Тереңдігі</w:t>
      </w:r>
      <w:r w:rsidRPr="008446DF">
        <w:t xml:space="preserve"> 600м</w:t>
      </w:r>
    </w:p>
    <w:tbl>
      <w:tblPr>
        <w:tblW w:w="9063" w:type="dxa"/>
        <w:tblInd w:w="93" w:type="dxa"/>
        <w:tblLook w:val="04A0" w:firstRow="1" w:lastRow="0" w:firstColumn="1" w:lastColumn="0" w:noHBand="0" w:noVBand="1"/>
      </w:tblPr>
      <w:tblGrid>
        <w:gridCol w:w="960"/>
        <w:gridCol w:w="540"/>
        <w:gridCol w:w="800"/>
        <w:gridCol w:w="680"/>
        <w:gridCol w:w="720"/>
        <w:gridCol w:w="960"/>
        <w:gridCol w:w="960"/>
        <w:gridCol w:w="680"/>
        <w:gridCol w:w="1050"/>
        <w:gridCol w:w="893"/>
        <w:gridCol w:w="820"/>
      </w:tblGrid>
      <w:tr w:rsidR="008446DF" w:rsidRPr="008446DF" w14:paraId="01F9F2F5" w14:textId="77777777" w:rsidTr="00DC63A1">
        <w:trPr>
          <w:trHeight w:val="510"/>
        </w:trPr>
        <w:tc>
          <w:tcPr>
            <w:tcW w:w="960"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6146FF2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Q</w:t>
            </w:r>
          </w:p>
        </w:tc>
        <w:tc>
          <w:tcPr>
            <w:tcW w:w="540" w:type="dxa"/>
            <w:tcBorders>
              <w:top w:val="single" w:sz="4" w:space="0" w:color="auto"/>
              <w:left w:val="nil"/>
              <w:bottom w:val="single" w:sz="4" w:space="0" w:color="auto"/>
              <w:right w:val="single" w:sz="4" w:space="0" w:color="auto"/>
            </w:tcBorders>
            <w:shd w:val="clear" w:color="000000" w:fill="DCE6F1"/>
            <w:noWrap/>
            <w:vAlign w:val="bottom"/>
            <w:hideMark/>
          </w:tcPr>
          <w:p w14:paraId="7BB680C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n</w:t>
            </w:r>
          </w:p>
        </w:tc>
        <w:tc>
          <w:tcPr>
            <w:tcW w:w="800" w:type="dxa"/>
            <w:tcBorders>
              <w:top w:val="single" w:sz="4" w:space="0" w:color="auto"/>
              <w:left w:val="nil"/>
              <w:bottom w:val="single" w:sz="4" w:space="0" w:color="auto"/>
              <w:right w:val="single" w:sz="4" w:space="0" w:color="auto"/>
            </w:tcBorders>
            <w:shd w:val="clear" w:color="000000" w:fill="DCE6F1"/>
            <w:noWrap/>
            <w:vAlign w:val="bottom"/>
            <w:hideMark/>
          </w:tcPr>
          <w:p w14:paraId="23786D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L</w:t>
            </w:r>
          </w:p>
        </w:tc>
        <w:tc>
          <w:tcPr>
            <w:tcW w:w="680" w:type="dxa"/>
            <w:tcBorders>
              <w:top w:val="single" w:sz="4" w:space="0" w:color="auto"/>
              <w:left w:val="nil"/>
              <w:bottom w:val="single" w:sz="4" w:space="0" w:color="auto"/>
              <w:right w:val="single" w:sz="4" w:space="0" w:color="auto"/>
            </w:tcBorders>
            <w:shd w:val="clear" w:color="000000" w:fill="DCE6F1"/>
            <w:noWrap/>
            <w:vAlign w:val="bottom"/>
            <w:hideMark/>
          </w:tcPr>
          <w:p w14:paraId="5E135B3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h</w:t>
            </w:r>
          </w:p>
        </w:tc>
        <w:tc>
          <w:tcPr>
            <w:tcW w:w="720" w:type="dxa"/>
            <w:tcBorders>
              <w:top w:val="single" w:sz="4" w:space="0" w:color="auto"/>
              <w:left w:val="nil"/>
              <w:bottom w:val="single" w:sz="4" w:space="0" w:color="auto"/>
              <w:right w:val="single" w:sz="4" w:space="0" w:color="auto"/>
            </w:tcBorders>
            <w:shd w:val="clear" w:color="000000" w:fill="DCE6F1"/>
            <w:noWrap/>
            <w:vAlign w:val="bottom"/>
            <w:hideMark/>
          </w:tcPr>
          <w:p w14:paraId="279FF62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Ктр</w:t>
            </w:r>
          </w:p>
        </w:tc>
        <w:tc>
          <w:tcPr>
            <w:tcW w:w="960" w:type="dxa"/>
            <w:tcBorders>
              <w:top w:val="single" w:sz="4" w:space="0" w:color="auto"/>
              <w:left w:val="nil"/>
              <w:bottom w:val="single" w:sz="4" w:space="0" w:color="auto"/>
              <w:right w:val="single" w:sz="4" w:space="0" w:color="auto"/>
            </w:tcBorders>
            <w:shd w:val="clear" w:color="000000" w:fill="DCE6F1"/>
            <w:noWrap/>
            <w:vAlign w:val="bottom"/>
            <w:hideMark/>
          </w:tcPr>
          <w:p w14:paraId="3EB2D21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сигма</w:t>
            </w:r>
          </w:p>
        </w:tc>
        <w:tc>
          <w:tcPr>
            <w:tcW w:w="960" w:type="dxa"/>
            <w:tcBorders>
              <w:top w:val="single" w:sz="4" w:space="0" w:color="auto"/>
              <w:left w:val="nil"/>
              <w:bottom w:val="single" w:sz="4" w:space="0" w:color="auto"/>
              <w:right w:val="single" w:sz="4" w:space="0" w:color="auto"/>
            </w:tcBorders>
            <w:shd w:val="clear" w:color="000000" w:fill="DCE6F1"/>
            <w:noWrap/>
            <w:vAlign w:val="bottom"/>
            <w:hideMark/>
          </w:tcPr>
          <w:p w14:paraId="6D33993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r w:rsidRPr="008446DF">
              <w:rPr>
                <w:rFonts w:ascii="Times New Roman" w:eastAsia="Times New Roman" w:hAnsi="Times New Roman"/>
                <w:sz w:val="20"/>
                <w:szCs w:val="20"/>
                <w:vertAlign w:val="superscript"/>
                <w:lang w:eastAsia="ru-RU"/>
              </w:rPr>
              <w:t>2</w:t>
            </w:r>
          </w:p>
        </w:tc>
        <w:tc>
          <w:tcPr>
            <w:tcW w:w="680" w:type="dxa"/>
            <w:tcBorders>
              <w:top w:val="single" w:sz="4" w:space="0" w:color="auto"/>
              <w:left w:val="nil"/>
              <w:bottom w:val="single" w:sz="4" w:space="0" w:color="auto"/>
              <w:right w:val="single" w:sz="4" w:space="0" w:color="auto"/>
            </w:tcBorders>
            <w:shd w:val="clear" w:color="000000" w:fill="DCE6F1"/>
            <w:noWrap/>
            <w:vAlign w:val="bottom"/>
            <w:hideMark/>
          </w:tcPr>
          <w:p w14:paraId="6F89EEC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А</w:t>
            </w:r>
          </w:p>
        </w:tc>
        <w:tc>
          <w:tcPr>
            <w:tcW w:w="1050" w:type="dxa"/>
            <w:tcBorders>
              <w:top w:val="single" w:sz="4" w:space="0" w:color="auto"/>
              <w:left w:val="nil"/>
              <w:bottom w:val="single" w:sz="4" w:space="0" w:color="auto"/>
              <w:right w:val="single" w:sz="4" w:space="0" w:color="auto"/>
            </w:tcBorders>
            <w:shd w:val="clear" w:color="000000" w:fill="DCE6F1"/>
            <w:vAlign w:val="bottom"/>
            <w:hideMark/>
          </w:tcPr>
          <w:p w14:paraId="1999543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Кальфа</w:t>
            </w:r>
          </w:p>
        </w:tc>
        <w:tc>
          <w:tcPr>
            <w:tcW w:w="893" w:type="dxa"/>
            <w:tcBorders>
              <w:top w:val="single" w:sz="4" w:space="0" w:color="auto"/>
              <w:left w:val="nil"/>
              <w:bottom w:val="single" w:sz="4" w:space="0" w:color="auto"/>
              <w:right w:val="single" w:sz="4" w:space="0" w:color="auto"/>
            </w:tcBorders>
            <w:shd w:val="clear" w:color="000000" w:fill="DCE6F1"/>
            <w:noWrap/>
            <w:vAlign w:val="bottom"/>
            <w:hideMark/>
          </w:tcPr>
          <w:p w14:paraId="2A41277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гамма</w:t>
            </w:r>
          </w:p>
        </w:tc>
        <w:tc>
          <w:tcPr>
            <w:tcW w:w="820" w:type="dxa"/>
            <w:tcBorders>
              <w:top w:val="single" w:sz="4" w:space="0" w:color="auto"/>
              <w:left w:val="nil"/>
              <w:bottom w:val="single" w:sz="4" w:space="0" w:color="auto"/>
              <w:right w:val="single" w:sz="4" w:space="0" w:color="auto"/>
            </w:tcBorders>
            <w:shd w:val="clear" w:color="000000" w:fill="DCE6F1"/>
            <w:noWrap/>
            <w:vAlign w:val="bottom"/>
            <w:hideMark/>
          </w:tcPr>
          <w:p w14:paraId="2094A7E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Н</w:t>
            </w:r>
          </w:p>
        </w:tc>
      </w:tr>
      <w:tr w:rsidR="008446DF" w:rsidRPr="008446DF" w14:paraId="54AE8291"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EA50A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540" w:type="dxa"/>
            <w:tcBorders>
              <w:top w:val="nil"/>
              <w:left w:val="nil"/>
              <w:bottom w:val="single" w:sz="4" w:space="0" w:color="auto"/>
              <w:right w:val="single" w:sz="4" w:space="0" w:color="auto"/>
            </w:tcBorders>
            <w:shd w:val="clear" w:color="auto" w:fill="auto"/>
            <w:noWrap/>
            <w:vAlign w:val="bottom"/>
            <w:hideMark/>
          </w:tcPr>
          <w:p w14:paraId="74252AF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50EDAF0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4960780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w:t>
            </w:r>
          </w:p>
        </w:tc>
        <w:tc>
          <w:tcPr>
            <w:tcW w:w="720" w:type="dxa"/>
            <w:tcBorders>
              <w:top w:val="nil"/>
              <w:left w:val="nil"/>
              <w:bottom w:val="single" w:sz="4" w:space="0" w:color="auto"/>
              <w:right w:val="single" w:sz="4" w:space="0" w:color="auto"/>
            </w:tcBorders>
            <w:shd w:val="clear" w:color="auto" w:fill="auto"/>
            <w:noWrap/>
            <w:vAlign w:val="bottom"/>
            <w:hideMark/>
          </w:tcPr>
          <w:p w14:paraId="14E9B89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655BC2C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0C4C86D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308,57</w:t>
            </w:r>
          </w:p>
        </w:tc>
        <w:tc>
          <w:tcPr>
            <w:tcW w:w="680" w:type="dxa"/>
            <w:tcBorders>
              <w:top w:val="nil"/>
              <w:left w:val="nil"/>
              <w:bottom w:val="single" w:sz="4" w:space="0" w:color="auto"/>
              <w:right w:val="single" w:sz="4" w:space="0" w:color="auto"/>
            </w:tcBorders>
            <w:shd w:val="clear" w:color="auto" w:fill="auto"/>
            <w:noWrap/>
            <w:vAlign w:val="bottom"/>
            <w:hideMark/>
          </w:tcPr>
          <w:p w14:paraId="6EDEB11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17,6</w:t>
            </w:r>
          </w:p>
        </w:tc>
        <w:tc>
          <w:tcPr>
            <w:tcW w:w="1050" w:type="dxa"/>
            <w:tcBorders>
              <w:top w:val="nil"/>
              <w:left w:val="nil"/>
              <w:bottom w:val="single" w:sz="4" w:space="0" w:color="auto"/>
              <w:right w:val="single" w:sz="4" w:space="0" w:color="auto"/>
            </w:tcBorders>
            <w:shd w:val="clear" w:color="auto" w:fill="auto"/>
            <w:noWrap/>
            <w:vAlign w:val="bottom"/>
            <w:hideMark/>
          </w:tcPr>
          <w:p w14:paraId="703B986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93" w:type="dxa"/>
            <w:tcBorders>
              <w:top w:val="nil"/>
              <w:left w:val="nil"/>
              <w:bottom w:val="single" w:sz="4" w:space="0" w:color="auto"/>
              <w:right w:val="single" w:sz="4" w:space="0" w:color="auto"/>
            </w:tcBorders>
            <w:shd w:val="clear" w:color="auto" w:fill="auto"/>
            <w:noWrap/>
            <w:vAlign w:val="bottom"/>
            <w:hideMark/>
          </w:tcPr>
          <w:p w14:paraId="3953000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403537E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5316C53C"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D3D2D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540" w:type="dxa"/>
            <w:tcBorders>
              <w:top w:val="nil"/>
              <w:left w:val="nil"/>
              <w:bottom w:val="single" w:sz="4" w:space="0" w:color="auto"/>
              <w:right w:val="single" w:sz="4" w:space="0" w:color="auto"/>
            </w:tcBorders>
            <w:shd w:val="clear" w:color="auto" w:fill="auto"/>
            <w:noWrap/>
            <w:vAlign w:val="bottom"/>
            <w:hideMark/>
          </w:tcPr>
          <w:p w14:paraId="6A4D281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2D09242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52BD8FF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w:t>
            </w:r>
          </w:p>
        </w:tc>
        <w:tc>
          <w:tcPr>
            <w:tcW w:w="720" w:type="dxa"/>
            <w:tcBorders>
              <w:top w:val="nil"/>
              <w:left w:val="nil"/>
              <w:bottom w:val="single" w:sz="4" w:space="0" w:color="auto"/>
              <w:right w:val="single" w:sz="4" w:space="0" w:color="auto"/>
            </w:tcBorders>
            <w:shd w:val="clear" w:color="auto" w:fill="auto"/>
            <w:noWrap/>
            <w:vAlign w:val="bottom"/>
            <w:hideMark/>
          </w:tcPr>
          <w:p w14:paraId="4D47CFD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56FE3DC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294FC1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360</w:t>
            </w:r>
          </w:p>
        </w:tc>
        <w:tc>
          <w:tcPr>
            <w:tcW w:w="680" w:type="dxa"/>
            <w:tcBorders>
              <w:top w:val="nil"/>
              <w:left w:val="nil"/>
              <w:bottom w:val="single" w:sz="4" w:space="0" w:color="auto"/>
              <w:right w:val="single" w:sz="4" w:space="0" w:color="auto"/>
            </w:tcBorders>
            <w:shd w:val="clear" w:color="auto" w:fill="auto"/>
            <w:noWrap/>
            <w:vAlign w:val="bottom"/>
            <w:hideMark/>
          </w:tcPr>
          <w:p w14:paraId="589807C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19,0</w:t>
            </w:r>
          </w:p>
        </w:tc>
        <w:tc>
          <w:tcPr>
            <w:tcW w:w="1050" w:type="dxa"/>
            <w:tcBorders>
              <w:top w:val="nil"/>
              <w:left w:val="nil"/>
              <w:bottom w:val="single" w:sz="4" w:space="0" w:color="auto"/>
              <w:right w:val="single" w:sz="4" w:space="0" w:color="auto"/>
            </w:tcBorders>
            <w:shd w:val="clear" w:color="auto" w:fill="auto"/>
            <w:noWrap/>
            <w:vAlign w:val="bottom"/>
            <w:hideMark/>
          </w:tcPr>
          <w:p w14:paraId="5B6F15D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93" w:type="dxa"/>
            <w:tcBorders>
              <w:top w:val="nil"/>
              <w:left w:val="nil"/>
              <w:bottom w:val="single" w:sz="4" w:space="0" w:color="auto"/>
              <w:right w:val="single" w:sz="4" w:space="0" w:color="auto"/>
            </w:tcBorders>
            <w:shd w:val="clear" w:color="auto" w:fill="auto"/>
            <w:noWrap/>
            <w:vAlign w:val="bottom"/>
            <w:hideMark/>
          </w:tcPr>
          <w:p w14:paraId="4FA69E7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4619491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64F8E233"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9977A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540" w:type="dxa"/>
            <w:tcBorders>
              <w:top w:val="nil"/>
              <w:left w:val="nil"/>
              <w:bottom w:val="single" w:sz="4" w:space="0" w:color="auto"/>
              <w:right w:val="single" w:sz="4" w:space="0" w:color="auto"/>
            </w:tcBorders>
            <w:shd w:val="clear" w:color="auto" w:fill="auto"/>
            <w:noWrap/>
            <w:vAlign w:val="bottom"/>
            <w:hideMark/>
          </w:tcPr>
          <w:p w14:paraId="398EED0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3B27C5F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7FE3475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8</w:t>
            </w:r>
          </w:p>
        </w:tc>
        <w:tc>
          <w:tcPr>
            <w:tcW w:w="720" w:type="dxa"/>
            <w:tcBorders>
              <w:top w:val="nil"/>
              <w:left w:val="nil"/>
              <w:bottom w:val="single" w:sz="4" w:space="0" w:color="auto"/>
              <w:right w:val="single" w:sz="4" w:space="0" w:color="auto"/>
            </w:tcBorders>
            <w:shd w:val="clear" w:color="auto" w:fill="auto"/>
            <w:noWrap/>
            <w:vAlign w:val="bottom"/>
            <w:hideMark/>
          </w:tcPr>
          <w:p w14:paraId="4D34929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74E7CD4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7BBAAEE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411,43</w:t>
            </w:r>
          </w:p>
        </w:tc>
        <w:tc>
          <w:tcPr>
            <w:tcW w:w="680" w:type="dxa"/>
            <w:tcBorders>
              <w:top w:val="nil"/>
              <w:left w:val="nil"/>
              <w:bottom w:val="single" w:sz="4" w:space="0" w:color="auto"/>
              <w:right w:val="single" w:sz="4" w:space="0" w:color="auto"/>
            </w:tcBorders>
            <w:shd w:val="clear" w:color="auto" w:fill="auto"/>
            <w:noWrap/>
            <w:vAlign w:val="bottom"/>
            <w:hideMark/>
          </w:tcPr>
          <w:p w14:paraId="43D5927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20,3</w:t>
            </w:r>
          </w:p>
        </w:tc>
        <w:tc>
          <w:tcPr>
            <w:tcW w:w="1050" w:type="dxa"/>
            <w:tcBorders>
              <w:top w:val="nil"/>
              <w:left w:val="nil"/>
              <w:bottom w:val="single" w:sz="4" w:space="0" w:color="auto"/>
              <w:right w:val="single" w:sz="4" w:space="0" w:color="auto"/>
            </w:tcBorders>
            <w:shd w:val="clear" w:color="auto" w:fill="auto"/>
            <w:noWrap/>
            <w:vAlign w:val="bottom"/>
            <w:hideMark/>
          </w:tcPr>
          <w:p w14:paraId="735FB28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93" w:type="dxa"/>
            <w:tcBorders>
              <w:top w:val="nil"/>
              <w:left w:val="nil"/>
              <w:bottom w:val="single" w:sz="4" w:space="0" w:color="auto"/>
              <w:right w:val="single" w:sz="4" w:space="0" w:color="auto"/>
            </w:tcBorders>
            <w:shd w:val="clear" w:color="auto" w:fill="auto"/>
            <w:noWrap/>
            <w:vAlign w:val="bottom"/>
            <w:hideMark/>
          </w:tcPr>
          <w:p w14:paraId="39507E5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600CC54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5CAF3C3B"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0A9B3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540" w:type="dxa"/>
            <w:tcBorders>
              <w:top w:val="nil"/>
              <w:left w:val="nil"/>
              <w:bottom w:val="single" w:sz="4" w:space="0" w:color="auto"/>
              <w:right w:val="single" w:sz="4" w:space="0" w:color="auto"/>
            </w:tcBorders>
            <w:shd w:val="clear" w:color="auto" w:fill="auto"/>
            <w:noWrap/>
            <w:vAlign w:val="bottom"/>
            <w:hideMark/>
          </w:tcPr>
          <w:p w14:paraId="20F15A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66394C8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3F398D2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9</w:t>
            </w:r>
          </w:p>
        </w:tc>
        <w:tc>
          <w:tcPr>
            <w:tcW w:w="720" w:type="dxa"/>
            <w:tcBorders>
              <w:top w:val="nil"/>
              <w:left w:val="nil"/>
              <w:bottom w:val="single" w:sz="4" w:space="0" w:color="auto"/>
              <w:right w:val="single" w:sz="4" w:space="0" w:color="auto"/>
            </w:tcBorders>
            <w:shd w:val="clear" w:color="auto" w:fill="auto"/>
            <w:noWrap/>
            <w:vAlign w:val="bottom"/>
            <w:hideMark/>
          </w:tcPr>
          <w:p w14:paraId="1DE87D7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7B21FA7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192CF4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462,86</w:t>
            </w:r>
          </w:p>
        </w:tc>
        <w:tc>
          <w:tcPr>
            <w:tcW w:w="680" w:type="dxa"/>
            <w:tcBorders>
              <w:top w:val="nil"/>
              <w:left w:val="nil"/>
              <w:bottom w:val="single" w:sz="4" w:space="0" w:color="auto"/>
              <w:right w:val="single" w:sz="4" w:space="0" w:color="auto"/>
            </w:tcBorders>
            <w:shd w:val="clear" w:color="auto" w:fill="auto"/>
            <w:noWrap/>
            <w:vAlign w:val="bottom"/>
            <w:hideMark/>
          </w:tcPr>
          <w:p w14:paraId="58275A4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21,5</w:t>
            </w:r>
          </w:p>
        </w:tc>
        <w:tc>
          <w:tcPr>
            <w:tcW w:w="1050" w:type="dxa"/>
            <w:tcBorders>
              <w:top w:val="nil"/>
              <w:left w:val="nil"/>
              <w:bottom w:val="single" w:sz="4" w:space="0" w:color="auto"/>
              <w:right w:val="single" w:sz="4" w:space="0" w:color="auto"/>
            </w:tcBorders>
            <w:shd w:val="clear" w:color="auto" w:fill="auto"/>
            <w:noWrap/>
            <w:vAlign w:val="bottom"/>
            <w:hideMark/>
          </w:tcPr>
          <w:p w14:paraId="78BEE3B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93" w:type="dxa"/>
            <w:tcBorders>
              <w:top w:val="nil"/>
              <w:left w:val="nil"/>
              <w:bottom w:val="single" w:sz="4" w:space="0" w:color="auto"/>
              <w:right w:val="single" w:sz="4" w:space="0" w:color="auto"/>
            </w:tcBorders>
            <w:shd w:val="clear" w:color="auto" w:fill="auto"/>
            <w:noWrap/>
            <w:vAlign w:val="bottom"/>
            <w:hideMark/>
          </w:tcPr>
          <w:p w14:paraId="4E334E8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215889E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7291C284"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A6910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540" w:type="dxa"/>
            <w:tcBorders>
              <w:top w:val="nil"/>
              <w:left w:val="nil"/>
              <w:bottom w:val="single" w:sz="4" w:space="0" w:color="auto"/>
              <w:right w:val="single" w:sz="4" w:space="0" w:color="auto"/>
            </w:tcBorders>
            <w:shd w:val="clear" w:color="auto" w:fill="auto"/>
            <w:noWrap/>
            <w:vAlign w:val="bottom"/>
            <w:hideMark/>
          </w:tcPr>
          <w:p w14:paraId="161795F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21E0C9F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47B1137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10</w:t>
            </w:r>
          </w:p>
        </w:tc>
        <w:tc>
          <w:tcPr>
            <w:tcW w:w="720" w:type="dxa"/>
            <w:tcBorders>
              <w:top w:val="nil"/>
              <w:left w:val="nil"/>
              <w:bottom w:val="single" w:sz="4" w:space="0" w:color="auto"/>
              <w:right w:val="single" w:sz="4" w:space="0" w:color="auto"/>
            </w:tcBorders>
            <w:shd w:val="clear" w:color="auto" w:fill="auto"/>
            <w:noWrap/>
            <w:vAlign w:val="bottom"/>
            <w:hideMark/>
          </w:tcPr>
          <w:p w14:paraId="6F45D84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6586561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6DA24D0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514,29</w:t>
            </w:r>
          </w:p>
        </w:tc>
        <w:tc>
          <w:tcPr>
            <w:tcW w:w="680" w:type="dxa"/>
            <w:tcBorders>
              <w:top w:val="nil"/>
              <w:left w:val="nil"/>
              <w:bottom w:val="single" w:sz="4" w:space="0" w:color="auto"/>
              <w:right w:val="single" w:sz="4" w:space="0" w:color="auto"/>
            </w:tcBorders>
            <w:shd w:val="clear" w:color="auto" w:fill="auto"/>
            <w:noWrap/>
            <w:vAlign w:val="bottom"/>
            <w:hideMark/>
          </w:tcPr>
          <w:p w14:paraId="0671219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22,7</w:t>
            </w:r>
          </w:p>
        </w:tc>
        <w:tc>
          <w:tcPr>
            <w:tcW w:w="1050" w:type="dxa"/>
            <w:tcBorders>
              <w:top w:val="nil"/>
              <w:left w:val="nil"/>
              <w:bottom w:val="single" w:sz="4" w:space="0" w:color="auto"/>
              <w:right w:val="single" w:sz="4" w:space="0" w:color="auto"/>
            </w:tcBorders>
            <w:shd w:val="clear" w:color="auto" w:fill="auto"/>
            <w:noWrap/>
            <w:vAlign w:val="bottom"/>
            <w:hideMark/>
          </w:tcPr>
          <w:p w14:paraId="3D226C0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93" w:type="dxa"/>
            <w:tcBorders>
              <w:top w:val="nil"/>
              <w:left w:val="nil"/>
              <w:bottom w:val="single" w:sz="4" w:space="0" w:color="auto"/>
              <w:right w:val="single" w:sz="4" w:space="0" w:color="auto"/>
            </w:tcBorders>
            <w:shd w:val="clear" w:color="auto" w:fill="auto"/>
            <w:noWrap/>
            <w:vAlign w:val="bottom"/>
            <w:hideMark/>
          </w:tcPr>
          <w:p w14:paraId="6C964D8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D286AB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0435E5E6"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E0475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540" w:type="dxa"/>
            <w:tcBorders>
              <w:top w:val="nil"/>
              <w:left w:val="nil"/>
              <w:bottom w:val="single" w:sz="4" w:space="0" w:color="auto"/>
              <w:right w:val="single" w:sz="4" w:space="0" w:color="auto"/>
            </w:tcBorders>
            <w:shd w:val="clear" w:color="auto" w:fill="auto"/>
            <w:noWrap/>
            <w:vAlign w:val="bottom"/>
            <w:hideMark/>
          </w:tcPr>
          <w:p w14:paraId="231D214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2F9290B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24C7646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11</w:t>
            </w:r>
          </w:p>
        </w:tc>
        <w:tc>
          <w:tcPr>
            <w:tcW w:w="720" w:type="dxa"/>
            <w:tcBorders>
              <w:top w:val="nil"/>
              <w:left w:val="nil"/>
              <w:bottom w:val="single" w:sz="4" w:space="0" w:color="auto"/>
              <w:right w:val="single" w:sz="4" w:space="0" w:color="auto"/>
            </w:tcBorders>
            <w:shd w:val="clear" w:color="auto" w:fill="auto"/>
            <w:noWrap/>
            <w:vAlign w:val="bottom"/>
            <w:hideMark/>
          </w:tcPr>
          <w:p w14:paraId="106275D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2C4E9C9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ED9C8C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565,71</w:t>
            </w:r>
          </w:p>
        </w:tc>
        <w:tc>
          <w:tcPr>
            <w:tcW w:w="680" w:type="dxa"/>
            <w:tcBorders>
              <w:top w:val="nil"/>
              <w:left w:val="nil"/>
              <w:bottom w:val="single" w:sz="4" w:space="0" w:color="auto"/>
              <w:right w:val="single" w:sz="4" w:space="0" w:color="auto"/>
            </w:tcBorders>
            <w:shd w:val="clear" w:color="auto" w:fill="auto"/>
            <w:noWrap/>
            <w:vAlign w:val="bottom"/>
            <w:hideMark/>
          </w:tcPr>
          <w:p w14:paraId="63F98E6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23,8</w:t>
            </w:r>
          </w:p>
        </w:tc>
        <w:tc>
          <w:tcPr>
            <w:tcW w:w="1050" w:type="dxa"/>
            <w:tcBorders>
              <w:top w:val="nil"/>
              <w:left w:val="nil"/>
              <w:bottom w:val="single" w:sz="4" w:space="0" w:color="auto"/>
              <w:right w:val="single" w:sz="4" w:space="0" w:color="auto"/>
            </w:tcBorders>
            <w:shd w:val="clear" w:color="auto" w:fill="auto"/>
            <w:noWrap/>
            <w:vAlign w:val="bottom"/>
            <w:hideMark/>
          </w:tcPr>
          <w:p w14:paraId="77D80FA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93" w:type="dxa"/>
            <w:tcBorders>
              <w:top w:val="nil"/>
              <w:left w:val="nil"/>
              <w:bottom w:val="single" w:sz="4" w:space="0" w:color="auto"/>
              <w:right w:val="single" w:sz="4" w:space="0" w:color="auto"/>
            </w:tcBorders>
            <w:shd w:val="clear" w:color="auto" w:fill="auto"/>
            <w:noWrap/>
            <w:vAlign w:val="bottom"/>
            <w:hideMark/>
          </w:tcPr>
          <w:p w14:paraId="36DC7F0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440162B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43C12418"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C157F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540" w:type="dxa"/>
            <w:tcBorders>
              <w:top w:val="nil"/>
              <w:left w:val="nil"/>
              <w:bottom w:val="single" w:sz="4" w:space="0" w:color="auto"/>
              <w:right w:val="single" w:sz="4" w:space="0" w:color="auto"/>
            </w:tcBorders>
            <w:shd w:val="clear" w:color="auto" w:fill="auto"/>
            <w:noWrap/>
            <w:vAlign w:val="bottom"/>
            <w:hideMark/>
          </w:tcPr>
          <w:p w14:paraId="6E59378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6FB5610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1C595CE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12</w:t>
            </w:r>
          </w:p>
        </w:tc>
        <w:tc>
          <w:tcPr>
            <w:tcW w:w="720" w:type="dxa"/>
            <w:tcBorders>
              <w:top w:val="nil"/>
              <w:left w:val="nil"/>
              <w:bottom w:val="single" w:sz="4" w:space="0" w:color="auto"/>
              <w:right w:val="single" w:sz="4" w:space="0" w:color="auto"/>
            </w:tcBorders>
            <w:shd w:val="clear" w:color="auto" w:fill="auto"/>
            <w:noWrap/>
            <w:vAlign w:val="bottom"/>
            <w:hideMark/>
          </w:tcPr>
          <w:p w14:paraId="2B4D1B4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481B353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56D5B6C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617,14</w:t>
            </w:r>
          </w:p>
        </w:tc>
        <w:tc>
          <w:tcPr>
            <w:tcW w:w="680" w:type="dxa"/>
            <w:tcBorders>
              <w:top w:val="nil"/>
              <w:left w:val="nil"/>
              <w:bottom w:val="single" w:sz="4" w:space="0" w:color="auto"/>
              <w:right w:val="single" w:sz="4" w:space="0" w:color="auto"/>
            </w:tcBorders>
            <w:shd w:val="clear" w:color="auto" w:fill="auto"/>
            <w:noWrap/>
            <w:vAlign w:val="bottom"/>
            <w:hideMark/>
          </w:tcPr>
          <w:p w14:paraId="5FD1DFC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24,8</w:t>
            </w:r>
          </w:p>
        </w:tc>
        <w:tc>
          <w:tcPr>
            <w:tcW w:w="1050" w:type="dxa"/>
            <w:tcBorders>
              <w:top w:val="nil"/>
              <w:left w:val="nil"/>
              <w:bottom w:val="single" w:sz="4" w:space="0" w:color="auto"/>
              <w:right w:val="single" w:sz="4" w:space="0" w:color="auto"/>
            </w:tcBorders>
            <w:shd w:val="clear" w:color="auto" w:fill="auto"/>
            <w:noWrap/>
            <w:vAlign w:val="bottom"/>
            <w:hideMark/>
          </w:tcPr>
          <w:p w14:paraId="118306A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93" w:type="dxa"/>
            <w:tcBorders>
              <w:top w:val="nil"/>
              <w:left w:val="nil"/>
              <w:bottom w:val="single" w:sz="4" w:space="0" w:color="auto"/>
              <w:right w:val="single" w:sz="4" w:space="0" w:color="auto"/>
            </w:tcBorders>
            <w:shd w:val="clear" w:color="auto" w:fill="auto"/>
            <w:noWrap/>
            <w:vAlign w:val="bottom"/>
            <w:hideMark/>
          </w:tcPr>
          <w:p w14:paraId="6AA2E5F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65D48D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0C2C0A06"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92967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540" w:type="dxa"/>
            <w:tcBorders>
              <w:top w:val="nil"/>
              <w:left w:val="nil"/>
              <w:bottom w:val="single" w:sz="4" w:space="0" w:color="auto"/>
              <w:right w:val="single" w:sz="4" w:space="0" w:color="auto"/>
            </w:tcBorders>
            <w:shd w:val="clear" w:color="auto" w:fill="auto"/>
            <w:noWrap/>
            <w:vAlign w:val="bottom"/>
            <w:hideMark/>
          </w:tcPr>
          <w:p w14:paraId="09A2523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333876F9"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1838FF6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13</w:t>
            </w:r>
          </w:p>
        </w:tc>
        <w:tc>
          <w:tcPr>
            <w:tcW w:w="720" w:type="dxa"/>
            <w:tcBorders>
              <w:top w:val="nil"/>
              <w:left w:val="nil"/>
              <w:bottom w:val="single" w:sz="4" w:space="0" w:color="auto"/>
              <w:right w:val="single" w:sz="4" w:space="0" w:color="auto"/>
            </w:tcBorders>
            <w:shd w:val="clear" w:color="auto" w:fill="auto"/>
            <w:noWrap/>
            <w:vAlign w:val="bottom"/>
            <w:hideMark/>
          </w:tcPr>
          <w:p w14:paraId="5DAA0CAB"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5FB4F38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3BF07CF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668,57</w:t>
            </w:r>
          </w:p>
        </w:tc>
        <w:tc>
          <w:tcPr>
            <w:tcW w:w="680" w:type="dxa"/>
            <w:tcBorders>
              <w:top w:val="nil"/>
              <w:left w:val="nil"/>
              <w:bottom w:val="single" w:sz="4" w:space="0" w:color="auto"/>
              <w:right w:val="single" w:sz="4" w:space="0" w:color="auto"/>
            </w:tcBorders>
            <w:shd w:val="clear" w:color="auto" w:fill="auto"/>
            <w:noWrap/>
            <w:vAlign w:val="bottom"/>
            <w:hideMark/>
          </w:tcPr>
          <w:p w14:paraId="13F68BD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25,9</w:t>
            </w:r>
          </w:p>
        </w:tc>
        <w:tc>
          <w:tcPr>
            <w:tcW w:w="1050" w:type="dxa"/>
            <w:tcBorders>
              <w:top w:val="nil"/>
              <w:left w:val="nil"/>
              <w:bottom w:val="single" w:sz="4" w:space="0" w:color="auto"/>
              <w:right w:val="single" w:sz="4" w:space="0" w:color="auto"/>
            </w:tcBorders>
            <w:shd w:val="clear" w:color="auto" w:fill="auto"/>
            <w:noWrap/>
            <w:vAlign w:val="bottom"/>
            <w:hideMark/>
          </w:tcPr>
          <w:p w14:paraId="745F597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93" w:type="dxa"/>
            <w:tcBorders>
              <w:top w:val="nil"/>
              <w:left w:val="nil"/>
              <w:bottom w:val="single" w:sz="4" w:space="0" w:color="auto"/>
              <w:right w:val="single" w:sz="4" w:space="0" w:color="auto"/>
            </w:tcBorders>
            <w:shd w:val="clear" w:color="auto" w:fill="auto"/>
            <w:noWrap/>
            <w:vAlign w:val="bottom"/>
            <w:hideMark/>
          </w:tcPr>
          <w:p w14:paraId="08F9454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5DE3EDF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r w:rsidR="008446DF" w:rsidRPr="008446DF" w14:paraId="66B8ED79" w14:textId="77777777" w:rsidTr="00DC63A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8948FF"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1560</w:t>
            </w:r>
          </w:p>
        </w:tc>
        <w:tc>
          <w:tcPr>
            <w:tcW w:w="540" w:type="dxa"/>
            <w:tcBorders>
              <w:top w:val="nil"/>
              <w:left w:val="nil"/>
              <w:bottom w:val="single" w:sz="4" w:space="0" w:color="auto"/>
              <w:right w:val="single" w:sz="4" w:space="0" w:color="auto"/>
            </w:tcBorders>
            <w:shd w:val="clear" w:color="auto" w:fill="auto"/>
            <w:noWrap/>
            <w:vAlign w:val="bottom"/>
            <w:hideMark/>
          </w:tcPr>
          <w:p w14:paraId="7DC216A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3</w:t>
            </w:r>
          </w:p>
        </w:tc>
        <w:tc>
          <w:tcPr>
            <w:tcW w:w="800" w:type="dxa"/>
            <w:tcBorders>
              <w:top w:val="nil"/>
              <w:left w:val="nil"/>
              <w:bottom w:val="single" w:sz="4" w:space="0" w:color="auto"/>
              <w:right w:val="single" w:sz="4" w:space="0" w:color="auto"/>
            </w:tcBorders>
            <w:shd w:val="clear" w:color="auto" w:fill="auto"/>
            <w:noWrap/>
            <w:vAlign w:val="bottom"/>
            <w:hideMark/>
          </w:tcPr>
          <w:p w14:paraId="19ED0C52"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150</w:t>
            </w:r>
          </w:p>
        </w:tc>
        <w:tc>
          <w:tcPr>
            <w:tcW w:w="680" w:type="dxa"/>
            <w:tcBorders>
              <w:top w:val="nil"/>
              <w:left w:val="nil"/>
              <w:bottom w:val="single" w:sz="4" w:space="0" w:color="auto"/>
              <w:right w:val="single" w:sz="4" w:space="0" w:color="auto"/>
            </w:tcBorders>
            <w:shd w:val="clear" w:color="auto" w:fill="auto"/>
            <w:noWrap/>
            <w:vAlign w:val="bottom"/>
            <w:hideMark/>
          </w:tcPr>
          <w:p w14:paraId="35FE6A0D"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14</w:t>
            </w:r>
          </w:p>
        </w:tc>
        <w:tc>
          <w:tcPr>
            <w:tcW w:w="720" w:type="dxa"/>
            <w:tcBorders>
              <w:top w:val="nil"/>
              <w:left w:val="nil"/>
              <w:bottom w:val="single" w:sz="4" w:space="0" w:color="auto"/>
              <w:right w:val="single" w:sz="4" w:space="0" w:color="auto"/>
            </w:tcBorders>
            <w:shd w:val="clear" w:color="auto" w:fill="auto"/>
            <w:noWrap/>
            <w:vAlign w:val="bottom"/>
            <w:hideMark/>
          </w:tcPr>
          <w:p w14:paraId="7C373A6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14:paraId="6DC87EC5"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21000</w:t>
            </w:r>
          </w:p>
        </w:tc>
        <w:tc>
          <w:tcPr>
            <w:tcW w:w="960" w:type="dxa"/>
            <w:tcBorders>
              <w:top w:val="nil"/>
              <w:left w:val="nil"/>
              <w:bottom w:val="single" w:sz="4" w:space="0" w:color="auto"/>
              <w:right w:val="single" w:sz="4" w:space="0" w:color="auto"/>
            </w:tcBorders>
            <w:shd w:val="clear" w:color="auto" w:fill="auto"/>
            <w:noWrap/>
            <w:vAlign w:val="bottom"/>
            <w:hideMark/>
          </w:tcPr>
          <w:p w14:paraId="3FB4476C"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720</w:t>
            </w:r>
          </w:p>
        </w:tc>
        <w:tc>
          <w:tcPr>
            <w:tcW w:w="680" w:type="dxa"/>
            <w:tcBorders>
              <w:top w:val="nil"/>
              <w:left w:val="nil"/>
              <w:bottom w:val="single" w:sz="4" w:space="0" w:color="auto"/>
              <w:right w:val="single" w:sz="4" w:space="0" w:color="auto"/>
            </w:tcBorders>
            <w:shd w:val="clear" w:color="auto" w:fill="auto"/>
            <w:noWrap/>
            <w:vAlign w:val="bottom"/>
            <w:hideMark/>
          </w:tcPr>
          <w:p w14:paraId="0224DDD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26,8</w:t>
            </w:r>
          </w:p>
        </w:tc>
        <w:tc>
          <w:tcPr>
            <w:tcW w:w="1050" w:type="dxa"/>
            <w:tcBorders>
              <w:top w:val="nil"/>
              <w:left w:val="nil"/>
              <w:bottom w:val="single" w:sz="4" w:space="0" w:color="auto"/>
              <w:right w:val="single" w:sz="4" w:space="0" w:color="auto"/>
            </w:tcBorders>
            <w:shd w:val="clear" w:color="auto" w:fill="auto"/>
            <w:noWrap/>
            <w:vAlign w:val="bottom"/>
            <w:hideMark/>
          </w:tcPr>
          <w:p w14:paraId="5B5E5DC3"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1</w:t>
            </w:r>
          </w:p>
        </w:tc>
        <w:tc>
          <w:tcPr>
            <w:tcW w:w="893" w:type="dxa"/>
            <w:tcBorders>
              <w:top w:val="nil"/>
              <w:left w:val="nil"/>
              <w:bottom w:val="single" w:sz="4" w:space="0" w:color="auto"/>
              <w:right w:val="single" w:sz="4" w:space="0" w:color="auto"/>
            </w:tcBorders>
            <w:shd w:val="clear" w:color="auto" w:fill="auto"/>
            <w:noWrap/>
            <w:vAlign w:val="bottom"/>
            <w:hideMark/>
          </w:tcPr>
          <w:p w14:paraId="4E3FDC94"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2,6</w:t>
            </w:r>
          </w:p>
        </w:tc>
        <w:tc>
          <w:tcPr>
            <w:tcW w:w="820" w:type="dxa"/>
            <w:tcBorders>
              <w:top w:val="nil"/>
              <w:left w:val="nil"/>
              <w:bottom w:val="single" w:sz="4" w:space="0" w:color="auto"/>
              <w:right w:val="single" w:sz="4" w:space="0" w:color="auto"/>
            </w:tcBorders>
            <w:shd w:val="clear" w:color="auto" w:fill="auto"/>
            <w:noWrap/>
            <w:vAlign w:val="bottom"/>
            <w:hideMark/>
          </w:tcPr>
          <w:p w14:paraId="02FE0957"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600</w:t>
            </w:r>
          </w:p>
        </w:tc>
      </w:tr>
    </w:tbl>
    <w:p w14:paraId="5F7B34DE" w14:textId="77777777" w:rsidR="008446DF" w:rsidRPr="008446DF" w:rsidRDefault="008446DF" w:rsidP="00C449CB">
      <w:pPr>
        <w:rPr>
          <w:lang w:val="en-US"/>
        </w:rPr>
      </w:pPr>
    </w:p>
    <w:p w14:paraId="14A80770" w14:textId="77777777" w:rsidR="008446DF" w:rsidRPr="008446DF" w:rsidRDefault="008446DF" w:rsidP="00C449CB">
      <w:pPr>
        <w:rPr>
          <w:lang w:val="en-US"/>
        </w:rPr>
      </w:pPr>
    </w:p>
    <w:p w14:paraId="51FF16CD" w14:textId="77777777" w:rsidR="008446DF" w:rsidRPr="00705124" w:rsidRDefault="008446DF" w:rsidP="00705124">
      <w:pPr>
        <w:pStyle w:val="af7"/>
        <w:jc w:val="both"/>
        <w:rPr>
          <w:rFonts w:ascii="Times New Roman" w:hAnsi="Times New Roman"/>
          <w:sz w:val="28"/>
          <w:szCs w:val="28"/>
          <w:lang w:val="en-US"/>
        </w:rPr>
      </w:pPr>
      <w:r w:rsidRPr="00705124">
        <w:rPr>
          <w:rFonts w:ascii="Times New Roman" w:hAnsi="Times New Roman"/>
          <w:sz w:val="28"/>
          <w:szCs w:val="28"/>
          <w:lang w:val="en-US"/>
        </w:rPr>
        <w:t xml:space="preserve"> </w:t>
      </w:r>
      <w:bookmarkStart w:id="68" w:name="_Toc227502709"/>
      <w:r w:rsidRPr="00705124">
        <w:rPr>
          <w:rFonts w:ascii="Times New Roman" w:hAnsi="Times New Roman"/>
          <w:sz w:val="28"/>
          <w:szCs w:val="28"/>
          <w:lang w:val="en-US"/>
        </w:rPr>
        <w:t>4.2.</w:t>
      </w:r>
      <w:r w:rsidRPr="00705124">
        <w:rPr>
          <w:rFonts w:ascii="Times New Roman" w:hAnsi="Times New Roman"/>
          <w:sz w:val="28"/>
          <w:szCs w:val="28"/>
          <w:lang w:val="kk-KZ"/>
        </w:rPr>
        <w:t xml:space="preserve"> Ұсынылған камералық-бағаналы қазу жүйесіндегі жоғалым мен  құнарсыздану</w:t>
      </w:r>
      <w:bookmarkEnd w:id="68"/>
    </w:p>
    <w:bookmarkEnd w:id="66"/>
    <w:bookmarkEnd w:id="67"/>
    <w:p w14:paraId="421A9D6D" w14:textId="77777777" w:rsidR="008446DF" w:rsidRPr="008446DF" w:rsidRDefault="008446DF" w:rsidP="008446DF">
      <w:pPr>
        <w:spacing w:after="0" w:line="252" w:lineRule="auto"/>
        <w:jc w:val="both"/>
        <w:rPr>
          <w:rFonts w:ascii="Times New Roman" w:eastAsia="Times New Roman" w:hAnsi="Times New Roman"/>
          <w:sz w:val="20"/>
          <w:szCs w:val="20"/>
          <w:lang w:val="en-US" w:eastAsia="ru-RU"/>
        </w:rPr>
      </w:pPr>
    </w:p>
    <w:p w14:paraId="1216281B"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Кен қазу пәрменділігіне  техникалық-экономикалық сипаттама беретін басты көрсеткіштеріне: жер қойнауынан  қорды толық және сапалы бөліп алу,  кен шикізатын кешендік, яғни толық пайдалану,  еңбек көрсеткіштері, күрделі жұмсалымның жалпы  және меншікті  шамасы,  кеннің өзіндік құны, үстеме павйда, (прибыль) шамасы және кәсіпорынның  рентабельдік деңгейі жатады. Кен қорын толық бөліп алу түсім көрсеткіштері, түсім мен құнарсыздық коэффициенттерімен өрнектеледі.   </w:t>
      </w:r>
    </w:p>
    <w:p w14:paraId="770D4E8D"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Кеннің жоғалымы  мен құнарсыздану (сапасының төмендеуі) кәсіпорынға да, мемлекетке де өте үлкен экономикалық зиян тигізеді.  </w:t>
      </w:r>
    </w:p>
    <w:p w14:paraId="548B60A5"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Жерасты кен қазу  тәжрибесінде жоғалтымсыз, құнарсыздландырмай таза өнім алу мүмкін емес. Бірақ жоғалымды да құнарсызданудяы да белгілі бір мөлшерден асырмауға болады. Сондықтан да жолғалым мен құнарсыздану қалыпты (нормативті) ждәне  қалыптыдан жоғары (сверхнормативный) болып ажыратылады. Жоғалым мен құнарсыздануды білгілі бір деңгейден асырмай, яғни  кен қазудың геологиялық және экономикалық жағдайын ескере отырып, жер қойнауынан қорды бөліп алудың тиімді  технологиясын өндірісмке енгізу  негізінде жасалынады.</w:t>
      </w:r>
    </w:p>
    <w:p w14:paraId="020789AA"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Сөйтіп, жоғалым мен құнарсыздықтың  қалыпты мөлшер деңгейі қолданылатын  заманауи техника мен технология   жағдайында техникалық мүмкін әрі  экономикалық тұрғыда дәлелді болуы керек. Сондықтан, Жезқазған көлбеу  (құлама бұрышы </w:t>
      </w:r>
      <w:r w:rsidRPr="008446DF">
        <w:rPr>
          <w:rFonts w:ascii="Times New Roman" w:eastAsia="Times New Roman" w:hAnsi="Times New Roman"/>
          <w:sz w:val="28"/>
          <w:szCs w:val="28"/>
          <w:lang w:eastAsia="ru-RU"/>
        </w:rPr>
        <w:t>α</w:t>
      </w:r>
      <w:r w:rsidRPr="008446DF">
        <w:rPr>
          <w:rFonts w:ascii="Times New Roman" w:eastAsia="Times New Roman" w:hAnsi="Times New Roman"/>
          <w:sz w:val="28"/>
          <w:szCs w:val="28"/>
          <w:lang w:val="kk-KZ" w:eastAsia="ru-RU"/>
        </w:rPr>
        <w:t xml:space="preserve"> =  20°-35°</w:t>
      </w:r>
      <w:r w:rsidRPr="008446DF">
        <w:rPr>
          <w:rFonts w:ascii="Times New Roman" w:eastAsia="Times New Roman" w:hAnsi="Times New Roman"/>
          <w:sz w:val="20"/>
          <w:szCs w:val="20"/>
          <w:lang w:val="kk-KZ" w:eastAsia="ru-RU"/>
        </w:rPr>
        <w:t xml:space="preserve"> )  </w:t>
      </w:r>
      <w:r w:rsidRPr="008446DF">
        <w:rPr>
          <w:rFonts w:ascii="Times New Roman" w:eastAsia="Times New Roman" w:hAnsi="Times New Roman"/>
          <w:sz w:val="28"/>
          <w:szCs w:val="28"/>
          <w:lang w:val="kk-KZ" w:eastAsia="ru-RU"/>
        </w:rPr>
        <w:t xml:space="preserve">кен орындарын игерудің ұсынылып отырған,  жетілдірілген технологиясында, кен қазу  пәрменділігінің басты көрсеткіштерінің бірі - кеннің жоғалымы мен құнарсыздануына ерекше көңіл аударылды. Бұл көрсеткіштердің тиімді шамалары экономикалық есептеулермен анықталады.  </w:t>
      </w:r>
    </w:p>
    <w:p w14:paraId="7638EB90"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Жоғалыммен құнарсыздануды анықтау  келесі   формулалармен анықталады:</w:t>
      </w:r>
    </w:p>
    <w:p w14:paraId="00B1E4FC" w14:textId="77777777" w:rsidR="008446DF" w:rsidRPr="008446DF" w:rsidRDefault="008446DF" w:rsidP="008446DF">
      <w:pPr>
        <w:spacing w:after="0" w:line="252" w:lineRule="auto"/>
        <w:jc w:val="both"/>
        <w:rPr>
          <w:rFonts w:ascii="Times New Roman" w:eastAsia="Times New Roman" w:hAnsi="Times New Roman"/>
          <w:sz w:val="28"/>
          <w:szCs w:val="28"/>
          <w:lang w:val="kk-KZ" w:eastAsia="ru-RU"/>
        </w:rPr>
      </w:pPr>
    </w:p>
    <w:p w14:paraId="43AA50B8" w14:textId="77777777" w:rsidR="008446DF" w:rsidRPr="008446DF" w:rsidRDefault="008446DF" w:rsidP="008446DF">
      <w:pPr>
        <w:spacing w:after="0" w:line="240"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Ж=100 ∙ Sж/Sтаз.з., %                                       </w:t>
      </w:r>
      <w:r w:rsidRPr="008446DF">
        <w:rPr>
          <w:rFonts w:ascii="Times New Roman" w:eastAsia="Times New Roman" w:hAnsi="Times New Roman"/>
          <w:sz w:val="28"/>
          <w:szCs w:val="28"/>
          <w:lang w:val="kk-KZ" w:eastAsia="ru-RU"/>
        </w:rPr>
        <w:tab/>
      </w:r>
      <w:r w:rsidRPr="008446DF">
        <w:rPr>
          <w:rFonts w:ascii="Times New Roman" w:eastAsia="Times New Roman" w:hAnsi="Times New Roman"/>
          <w:sz w:val="28"/>
          <w:szCs w:val="28"/>
          <w:lang w:val="kk-KZ" w:eastAsia="ru-RU"/>
        </w:rPr>
        <w:tab/>
      </w:r>
      <w:r w:rsidRPr="008446DF">
        <w:rPr>
          <w:rFonts w:ascii="Times New Roman" w:eastAsia="Times New Roman" w:hAnsi="Times New Roman"/>
          <w:sz w:val="28"/>
          <w:szCs w:val="28"/>
          <w:lang w:val="kk-KZ" w:eastAsia="ru-RU"/>
        </w:rPr>
        <w:tab/>
        <w:t>(4.5)</w:t>
      </w:r>
    </w:p>
    <w:p w14:paraId="77E76D05" w14:textId="77777777" w:rsidR="008446DF" w:rsidRPr="008446DF" w:rsidRDefault="008446DF" w:rsidP="008446DF">
      <w:pPr>
        <w:spacing w:after="0" w:line="240" w:lineRule="auto"/>
        <w:rPr>
          <w:rFonts w:ascii="Times New Roman" w:eastAsia="Times New Roman" w:hAnsi="Times New Roman"/>
          <w:sz w:val="28"/>
          <w:szCs w:val="28"/>
          <w:lang w:val="kk-KZ" w:eastAsia="ru-RU"/>
        </w:rPr>
      </w:pPr>
    </w:p>
    <w:p w14:paraId="044E5DBE" w14:textId="77777777" w:rsidR="008446DF" w:rsidRPr="008446DF" w:rsidRDefault="008446DF" w:rsidP="008446DF">
      <w:pPr>
        <w:spacing w:after="0" w:line="240"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Р=100 ∙ Sқ/Sт.з., %                                                </w:t>
      </w:r>
      <w:r w:rsidRPr="008446DF">
        <w:rPr>
          <w:rFonts w:ascii="Times New Roman" w:eastAsia="Times New Roman" w:hAnsi="Times New Roman"/>
          <w:sz w:val="28"/>
          <w:szCs w:val="28"/>
          <w:lang w:val="kk-KZ" w:eastAsia="ru-RU"/>
        </w:rPr>
        <w:tab/>
      </w:r>
      <w:r w:rsidRPr="008446DF">
        <w:rPr>
          <w:rFonts w:ascii="Times New Roman" w:eastAsia="Times New Roman" w:hAnsi="Times New Roman"/>
          <w:sz w:val="28"/>
          <w:szCs w:val="28"/>
          <w:lang w:val="kk-KZ" w:eastAsia="ru-RU"/>
        </w:rPr>
        <w:tab/>
      </w:r>
      <w:r w:rsidRPr="008446DF">
        <w:rPr>
          <w:rFonts w:ascii="Times New Roman" w:eastAsia="Times New Roman" w:hAnsi="Times New Roman"/>
          <w:sz w:val="28"/>
          <w:szCs w:val="28"/>
          <w:lang w:val="kk-KZ" w:eastAsia="ru-RU"/>
        </w:rPr>
        <w:tab/>
        <w:t>(4.6)</w:t>
      </w:r>
    </w:p>
    <w:p w14:paraId="4D6EFE7D" w14:textId="77777777" w:rsidR="008446DF" w:rsidRPr="008446DF" w:rsidRDefault="008446DF" w:rsidP="008446DF">
      <w:pPr>
        <w:spacing w:after="0" w:line="240" w:lineRule="auto"/>
        <w:rPr>
          <w:rFonts w:ascii="Times New Roman" w:eastAsia="Times New Roman" w:hAnsi="Times New Roman"/>
          <w:sz w:val="28"/>
          <w:szCs w:val="28"/>
          <w:lang w:val="kk-KZ" w:eastAsia="ru-RU"/>
        </w:rPr>
      </w:pPr>
    </w:p>
    <w:p w14:paraId="3625F1A7" w14:textId="77777777" w:rsidR="008446DF" w:rsidRPr="008446DF" w:rsidRDefault="008446DF" w:rsidP="008446DF">
      <w:pPr>
        <w:spacing w:after="0" w:line="240"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мүнд, Ж  және Қ – жоғалым және құнарсыздануы, %;</w:t>
      </w:r>
    </w:p>
    <w:p w14:paraId="68B47140" w14:textId="77777777" w:rsidR="008446DF" w:rsidRPr="008446DF" w:rsidRDefault="008446DF" w:rsidP="008446DF">
      <w:pPr>
        <w:spacing w:after="0" w:line="240"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Sж и Sқ – жоғалым мен құнарсызданудың  жалпы ауданы, м</w:t>
      </w:r>
      <w:r w:rsidRPr="008446DF">
        <w:rPr>
          <w:rFonts w:ascii="Times New Roman" w:eastAsia="Times New Roman" w:hAnsi="Times New Roman"/>
          <w:sz w:val="28"/>
          <w:szCs w:val="28"/>
          <w:vertAlign w:val="superscript"/>
          <w:lang w:val="kk-KZ" w:eastAsia="ru-RU"/>
        </w:rPr>
        <w:t>2</w:t>
      </w:r>
      <w:r w:rsidRPr="008446DF">
        <w:rPr>
          <w:rFonts w:ascii="Times New Roman" w:eastAsia="Times New Roman" w:hAnsi="Times New Roman"/>
          <w:sz w:val="28"/>
          <w:szCs w:val="28"/>
          <w:lang w:val="kk-KZ" w:eastAsia="ru-RU"/>
        </w:rPr>
        <w:t xml:space="preserve">; </w:t>
      </w:r>
    </w:p>
    <w:p w14:paraId="6D699F6E" w14:textId="77777777" w:rsidR="008446DF" w:rsidRPr="008446DF" w:rsidRDefault="008446DF" w:rsidP="008446DF">
      <w:pPr>
        <w:spacing w:after="0" w:line="240" w:lineRule="auto"/>
        <w:rPr>
          <w:rFonts w:ascii="Times New Roman" w:eastAsia="Times New Roman" w:hAnsi="Times New Roman"/>
          <w:sz w:val="28"/>
          <w:szCs w:val="28"/>
          <w:lang w:eastAsia="ru-RU"/>
        </w:rPr>
      </w:pPr>
      <w:r w:rsidRPr="008446DF">
        <w:rPr>
          <w:rFonts w:ascii="Times New Roman" w:eastAsia="Times New Roman" w:hAnsi="Times New Roman"/>
          <w:sz w:val="28"/>
          <w:szCs w:val="28"/>
          <w:lang w:val="kk-KZ" w:eastAsia="ru-RU"/>
        </w:rPr>
        <w:t xml:space="preserve">            </w:t>
      </w:r>
      <w:r w:rsidRPr="008446DF">
        <w:rPr>
          <w:rFonts w:ascii="Times New Roman" w:eastAsia="Times New Roman" w:hAnsi="Times New Roman"/>
          <w:sz w:val="28"/>
          <w:szCs w:val="28"/>
          <w:lang w:eastAsia="ru-RU"/>
        </w:rPr>
        <w:t>S</w:t>
      </w:r>
      <w:r w:rsidRPr="008446DF">
        <w:rPr>
          <w:rFonts w:ascii="Times New Roman" w:eastAsia="Times New Roman" w:hAnsi="Times New Roman"/>
          <w:sz w:val="28"/>
          <w:szCs w:val="28"/>
          <w:lang w:val="kk-KZ" w:eastAsia="ru-RU"/>
        </w:rPr>
        <w:t>таз</w:t>
      </w:r>
      <w:r w:rsidRPr="008446DF">
        <w:rPr>
          <w:rFonts w:ascii="Times New Roman" w:eastAsia="Times New Roman" w:hAnsi="Times New Roman"/>
          <w:sz w:val="28"/>
          <w:szCs w:val="28"/>
          <w:lang w:eastAsia="ru-RU"/>
        </w:rPr>
        <w:t xml:space="preserve">.з. – </w:t>
      </w:r>
      <w:r w:rsidRPr="008446DF">
        <w:rPr>
          <w:rFonts w:ascii="Times New Roman" w:eastAsia="Times New Roman" w:hAnsi="Times New Roman"/>
          <w:sz w:val="28"/>
          <w:szCs w:val="28"/>
          <w:lang w:val="kk-KZ" w:eastAsia="ru-RU"/>
        </w:rPr>
        <w:t>тазалау забайының аудны</w:t>
      </w:r>
      <w:r w:rsidRPr="008446DF">
        <w:rPr>
          <w:rFonts w:ascii="Times New Roman" w:eastAsia="Times New Roman" w:hAnsi="Times New Roman"/>
          <w:sz w:val="28"/>
          <w:szCs w:val="28"/>
          <w:lang w:eastAsia="ru-RU"/>
        </w:rPr>
        <w:t>, м</w:t>
      </w:r>
      <w:r w:rsidRPr="008446DF">
        <w:rPr>
          <w:rFonts w:ascii="Times New Roman" w:eastAsia="Times New Roman" w:hAnsi="Times New Roman"/>
          <w:sz w:val="28"/>
          <w:szCs w:val="28"/>
          <w:vertAlign w:val="superscript"/>
          <w:lang w:eastAsia="ru-RU"/>
        </w:rPr>
        <w:t>2</w:t>
      </w:r>
      <w:r w:rsidRPr="008446DF">
        <w:rPr>
          <w:rFonts w:ascii="Times New Roman" w:eastAsia="Times New Roman" w:hAnsi="Times New Roman"/>
          <w:sz w:val="28"/>
          <w:szCs w:val="28"/>
          <w:lang w:eastAsia="ru-RU"/>
        </w:rPr>
        <w:t>.</w:t>
      </w:r>
    </w:p>
    <w:p w14:paraId="0816307B" w14:textId="77777777" w:rsidR="008446DF" w:rsidRPr="008446DF" w:rsidRDefault="008446DF" w:rsidP="008446DF">
      <w:pPr>
        <w:spacing w:after="0" w:line="240" w:lineRule="auto"/>
        <w:rPr>
          <w:rFonts w:ascii="Times New Roman" w:eastAsia="Times New Roman" w:hAnsi="Times New Roman"/>
          <w:sz w:val="28"/>
          <w:szCs w:val="28"/>
          <w:lang w:eastAsia="ru-RU"/>
        </w:rPr>
      </w:pPr>
    </w:p>
    <w:p w14:paraId="564E995A"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Жоғарыда көрсетілген  тазалау забойларын пішудегі технологиялық жоғалым мен құнарсыздану кеннің құлама бұрыштарының өзгеруіне тура пропорциональ екендігін  келесі 4.10 –кестеден байқауға болады.</w:t>
      </w:r>
    </w:p>
    <w:p w14:paraId="205DF427" w14:textId="77777777" w:rsidR="008446DF" w:rsidRPr="008446DF" w:rsidRDefault="008446DF" w:rsidP="008446DF">
      <w:pPr>
        <w:spacing w:after="0" w:line="240" w:lineRule="auto"/>
        <w:ind w:left="720"/>
        <w:contextualSpacing/>
        <w:rPr>
          <w:sz w:val="28"/>
          <w:szCs w:val="28"/>
          <w:lang w:val="kk-KZ"/>
        </w:rPr>
      </w:pPr>
    </w:p>
    <w:p w14:paraId="6138E498" w14:textId="77777777" w:rsidR="008446DF" w:rsidRPr="008446DF" w:rsidRDefault="008446DF" w:rsidP="008446DF">
      <w:pPr>
        <w:spacing w:after="0" w:line="240" w:lineRule="auto"/>
        <w:ind w:firstLine="567"/>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Кесте  4.10 –  Құлама бұрыштары 20° - 35° , қалыңдығы 6 м -ден 12м-ге дейінгі  уақытша қалтырылған (белсенсіз) қорды камералық-бағаналы қазу жүйесімен игерудегі технологиялық жоғалым мен құнарсыздану</w:t>
      </w:r>
    </w:p>
    <w:p w14:paraId="5EA677FA" w14:textId="77777777" w:rsidR="008446DF" w:rsidRPr="008446DF" w:rsidRDefault="008446DF" w:rsidP="008446DF">
      <w:pPr>
        <w:spacing w:after="0" w:line="240" w:lineRule="auto"/>
        <w:ind w:left="142" w:firstLine="142"/>
        <w:contextualSpacing/>
        <w:rPr>
          <w:rFonts w:ascii="Times New Roman" w:hAnsi="Times New Roman"/>
          <w:sz w:val="28"/>
          <w:szCs w:val="28"/>
          <w:lang w:val="kk-KZ"/>
        </w:rPr>
      </w:pPr>
    </w:p>
    <w:tbl>
      <w:tblPr>
        <w:tblStyle w:val="130"/>
        <w:tblW w:w="5000" w:type="pct"/>
        <w:tblLook w:val="04A0" w:firstRow="1" w:lastRow="0" w:firstColumn="1" w:lastColumn="0" w:noHBand="0" w:noVBand="1"/>
      </w:tblPr>
      <w:tblGrid>
        <w:gridCol w:w="5362"/>
        <w:gridCol w:w="963"/>
        <w:gridCol w:w="963"/>
        <w:gridCol w:w="964"/>
        <w:gridCol w:w="1093"/>
      </w:tblGrid>
      <w:tr w:rsidR="008446DF" w:rsidRPr="008446DF" w14:paraId="6ADE74CC" w14:textId="77777777" w:rsidTr="00DC63A1">
        <w:trPr>
          <w:trHeight w:val="460"/>
        </w:trPr>
        <w:tc>
          <w:tcPr>
            <w:tcW w:w="2869" w:type="pct"/>
            <w:vMerge w:val="restart"/>
            <w:shd w:val="clear" w:color="auto" w:fill="D9D9D9" w:themeFill="background1" w:themeFillShade="D9"/>
            <w:vAlign w:val="center"/>
          </w:tcPr>
          <w:p w14:paraId="3355AD14"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Атаулары</w:t>
            </w:r>
          </w:p>
        </w:tc>
        <w:tc>
          <w:tcPr>
            <w:tcW w:w="2131" w:type="pct"/>
            <w:gridSpan w:val="4"/>
            <w:shd w:val="clear" w:color="auto" w:fill="D9D9D9" w:themeFill="background1" w:themeFillShade="D9"/>
            <w:vAlign w:val="center"/>
          </w:tcPr>
          <w:p w14:paraId="78DDAA62"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Шоғырлардың құлама бұрыштары</w:t>
            </w:r>
          </w:p>
        </w:tc>
      </w:tr>
      <w:tr w:rsidR="008446DF" w:rsidRPr="008446DF" w14:paraId="2D9AF605" w14:textId="77777777" w:rsidTr="00DC63A1">
        <w:trPr>
          <w:trHeight w:val="410"/>
        </w:trPr>
        <w:tc>
          <w:tcPr>
            <w:tcW w:w="2869" w:type="pct"/>
            <w:vMerge/>
            <w:shd w:val="clear" w:color="auto" w:fill="D9D9D9" w:themeFill="background1" w:themeFillShade="D9"/>
            <w:vAlign w:val="center"/>
          </w:tcPr>
          <w:p w14:paraId="7333B868" w14:textId="77777777" w:rsidR="008446DF" w:rsidRPr="008446DF" w:rsidRDefault="008446DF" w:rsidP="008446DF">
            <w:pPr>
              <w:spacing w:line="276" w:lineRule="auto"/>
              <w:rPr>
                <w:rFonts w:ascii="Times New Roman" w:eastAsia="Times New Roman" w:hAnsi="Times New Roman"/>
                <w:sz w:val="24"/>
                <w:szCs w:val="24"/>
              </w:rPr>
            </w:pPr>
          </w:p>
        </w:tc>
        <w:tc>
          <w:tcPr>
            <w:tcW w:w="515" w:type="pct"/>
            <w:shd w:val="clear" w:color="auto" w:fill="D9D9D9" w:themeFill="background1" w:themeFillShade="D9"/>
            <w:vAlign w:val="center"/>
          </w:tcPr>
          <w:p w14:paraId="22366931"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20°</w:t>
            </w:r>
          </w:p>
        </w:tc>
        <w:tc>
          <w:tcPr>
            <w:tcW w:w="515" w:type="pct"/>
            <w:shd w:val="clear" w:color="auto" w:fill="D9D9D9" w:themeFill="background1" w:themeFillShade="D9"/>
            <w:vAlign w:val="center"/>
          </w:tcPr>
          <w:p w14:paraId="1C6E3693"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25°</w:t>
            </w:r>
          </w:p>
        </w:tc>
        <w:tc>
          <w:tcPr>
            <w:tcW w:w="516" w:type="pct"/>
            <w:shd w:val="clear" w:color="auto" w:fill="D9D9D9" w:themeFill="background1" w:themeFillShade="D9"/>
            <w:vAlign w:val="center"/>
          </w:tcPr>
          <w:p w14:paraId="4B305A9A"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30°</w:t>
            </w:r>
          </w:p>
        </w:tc>
        <w:tc>
          <w:tcPr>
            <w:tcW w:w="585" w:type="pct"/>
            <w:shd w:val="clear" w:color="auto" w:fill="D9D9D9" w:themeFill="background1" w:themeFillShade="D9"/>
            <w:vAlign w:val="center"/>
          </w:tcPr>
          <w:p w14:paraId="19109E70"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35°</w:t>
            </w:r>
          </w:p>
        </w:tc>
      </w:tr>
      <w:tr w:rsidR="008446DF" w:rsidRPr="008446DF" w14:paraId="58022747" w14:textId="77777777" w:rsidTr="00DC63A1">
        <w:trPr>
          <w:trHeight w:val="415"/>
        </w:trPr>
        <w:tc>
          <w:tcPr>
            <w:tcW w:w="2869" w:type="pct"/>
          </w:tcPr>
          <w:p w14:paraId="2CDCF4A9"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 6 м дегі жоғалым</w:t>
            </w:r>
            <w:r w:rsidRPr="008446DF">
              <w:rPr>
                <w:rFonts w:ascii="Times New Roman" w:eastAsia="Times New Roman" w:hAnsi="Times New Roman"/>
                <w:sz w:val="24"/>
                <w:szCs w:val="24"/>
              </w:rPr>
              <w:t>, %</w:t>
            </w:r>
          </w:p>
        </w:tc>
        <w:tc>
          <w:tcPr>
            <w:tcW w:w="515" w:type="pct"/>
            <w:vAlign w:val="center"/>
          </w:tcPr>
          <w:p w14:paraId="33A2BEE1"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3,3</w:t>
            </w:r>
          </w:p>
        </w:tc>
        <w:tc>
          <w:tcPr>
            <w:tcW w:w="515" w:type="pct"/>
            <w:vAlign w:val="center"/>
          </w:tcPr>
          <w:p w14:paraId="05817C2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4,6</w:t>
            </w:r>
          </w:p>
        </w:tc>
        <w:tc>
          <w:tcPr>
            <w:tcW w:w="516" w:type="pct"/>
            <w:vAlign w:val="center"/>
          </w:tcPr>
          <w:p w14:paraId="5384C9C5"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5,6</w:t>
            </w:r>
          </w:p>
        </w:tc>
        <w:tc>
          <w:tcPr>
            <w:tcW w:w="585" w:type="pct"/>
            <w:vAlign w:val="center"/>
          </w:tcPr>
          <w:p w14:paraId="283D7019"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6,8</w:t>
            </w:r>
          </w:p>
        </w:tc>
      </w:tr>
      <w:tr w:rsidR="008446DF" w:rsidRPr="008446DF" w14:paraId="3282E204" w14:textId="77777777" w:rsidTr="00DC63A1">
        <w:tc>
          <w:tcPr>
            <w:tcW w:w="2869" w:type="pct"/>
          </w:tcPr>
          <w:p w14:paraId="65A9B179"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 6 м , құнарпсыздану</w:t>
            </w:r>
            <w:r w:rsidRPr="008446DF">
              <w:rPr>
                <w:rFonts w:ascii="Times New Roman" w:eastAsia="Times New Roman" w:hAnsi="Times New Roman"/>
                <w:sz w:val="24"/>
                <w:szCs w:val="24"/>
              </w:rPr>
              <w:t>, %</w:t>
            </w:r>
          </w:p>
        </w:tc>
        <w:tc>
          <w:tcPr>
            <w:tcW w:w="515" w:type="pct"/>
            <w:vAlign w:val="center"/>
          </w:tcPr>
          <w:p w14:paraId="3A0A5143"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2,0</w:t>
            </w:r>
          </w:p>
        </w:tc>
        <w:tc>
          <w:tcPr>
            <w:tcW w:w="515" w:type="pct"/>
            <w:vAlign w:val="center"/>
          </w:tcPr>
          <w:p w14:paraId="38DC5D2B"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2,7</w:t>
            </w:r>
          </w:p>
        </w:tc>
        <w:tc>
          <w:tcPr>
            <w:tcW w:w="516" w:type="pct"/>
            <w:vAlign w:val="center"/>
          </w:tcPr>
          <w:p w14:paraId="78EF0EB0"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3,2</w:t>
            </w:r>
          </w:p>
        </w:tc>
        <w:tc>
          <w:tcPr>
            <w:tcW w:w="585" w:type="pct"/>
            <w:vAlign w:val="center"/>
          </w:tcPr>
          <w:p w14:paraId="06136E80"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3,5</w:t>
            </w:r>
          </w:p>
        </w:tc>
      </w:tr>
      <w:tr w:rsidR="008446DF" w:rsidRPr="008446DF" w14:paraId="43D3DFD2" w14:textId="77777777" w:rsidTr="00DC63A1">
        <w:tc>
          <w:tcPr>
            <w:tcW w:w="2869" w:type="pct"/>
          </w:tcPr>
          <w:p w14:paraId="62259229"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 xml:space="preserve">Қалыңдығы </w:t>
            </w:r>
            <w:r w:rsidRPr="008446DF">
              <w:rPr>
                <w:rFonts w:ascii="Times New Roman" w:eastAsia="Times New Roman" w:hAnsi="Times New Roman"/>
                <w:sz w:val="24"/>
                <w:szCs w:val="24"/>
              </w:rPr>
              <w:t xml:space="preserve"> 8</w:t>
            </w:r>
            <w:r w:rsidRPr="008446DF">
              <w:rPr>
                <w:rFonts w:ascii="Times New Roman" w:eastAsia="Times New Roman" w:hAnsi="Times New Roman"/>
                <w:sz w:val="24"/>
                <w:szCs w:val="24"/>
                <w:lang w:val="kk-KZ"/>
              </w:rPr>
              <w:t xml:space="preserve"> </w:t>
            </w:r>
            <w:r w:rsidRPr="008446DF">
              <w:rPr>
                <w:rFonts w:ascii="Times New Roman" w:eastAsia="Times New Roman" w:hAnsi="Times New Roman"/>
                <w:sz w:val="24"/>
                <w:szCs w:val="24"/>
              </w:rPr>
              <w:t>м,</w:t>
            </w:r>
            <w:r w:rsidRPr="008446DF">
              <w:rPr>
                <w:rFonts w:ascii="Times New Roman" w:eastAsia="Times New Roman" w:hAnsi="Times New Roman"/>
                <w:sz w:val="24"/>
                <w:szCs w:val="24"/>
                <w:lang w:val="kk-KZ"/>
              </w:rPr>
              <w:t xml:space="preserve"> жоғалым,</w:t>
            </w:r>
            <w:r w:rsidRPr="008446DF">
              <w:rPr>
                <w:rFonts w:ascii="Times New Roman" w:eastAsia="Times New Roman" w:hAnsi="Times New Roman"/>
                <w:sz w:val="24"/>
                <w:szCs w:val="24"/>
              </w:rPr>
              <w:t xml:space="preserve"> %</w:t>
            </w:r>
          </w:p>
        </w:tc>
        <w:tc>
          <w:tcPr>
            <w:tcW w:w="515" w:type="pct"/>
            <w:vAlign w:val="center"/>
          </w:tcPr>
          <w:p w14:paraId="56651F83"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2,5</w:t>
            </w:r>
          </w:p>
        </w:tc>
        <w:tc>
          <w:tcPr>
            <w:tcW w:w="515" w:type="pct"/>
            <w:vAlign w:val="center"/>
          </w:tcPr>
          <w:p w14:paraId="0076BEA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3,4</w:t>
            </w:r>
          </w:p>
        </w:tc>
        <w:tc>
          <w:tcPr>
            <w:tcW w:w="516" w:type="pct"/>
            <w:vAlign w:val="center"/>
          </w:tcPr>
          <w:p w14:paraId="667CF33E"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4,1</w:t>
            </w:r>
          </w:p>
        </w:tc>
        <w:tc>
          <w:tcPr>
            <w:tcW w:w="585" w:type="pct"/>
            <w:vAlign w:val="center"/>
          </w:tcPr>
          <w:p w14:paraId="628C84EA"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5,1</w:t>
            </w:r>
          </w:p>
        </w:tc>
      </w:tr>
      <w:tr w:rsidR="008446DF" w:rsidRPr="008446DF" w14:paraId="635EDD71" w14:textId="77777777" w:rsidTr="00DC63A1">
        <w:tc>
          <w:tcPr>
            <w:tcW w:w="2869" w:type="pct"/>
          </w:tcPr>
          <w:p w14:paraId="323E5AD3"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 8 м, құнарсыздану</w:t>
            </w:r>
            <w:r w:rsidRPr="008446DF">
              <w:rPr>
                <w:rFonts w:ascii="Times New Roman" w:eastAsia="Times New Roman" w:hAnsi="Times New Roman"/>
                <w:sz w:val="24"/>
                <w:szCs w:val="24"/>
              </w:rPr>
              <w:t>, %</w:t>
            </w:r>
          </w:p>
        </w:tc>
        <w:tc>
          <w:tcPr>
            <w:tcW w:w="515" w:type="pct"/>
            <w:vAlign w:val="center"/>
          </w:tcPr>
          <w:p w14:paraId="1D2F1AD5"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1,5</w:t>
            </w:r>
          </w:p>
        </w:tc>
        <w:tc>
          <w:tcPr>
            <w:tcW w:w="515" w:type="pct"/>
            <w:vAlign w:val="center"/>
          </w:tcPr>
          <w:p w14:paraId="3325307A"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2,0</w:t>
            </w:r>
          </w:p>
        </w:tc>
        <w:tc>
          <w:tcPr>
            <w:tcW w:w="516" w:type="pct"/>
            <w:vAlign w:val="center"/>
          </w:tcPr>
          <w:p w14:paraId="34C17CA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2,3</w:t>
            </w:r>
          </w:p>
        </w:tc>
        <w:tc>
          <w:tcPr>
            <w:tcW w:w="585" w:type="pct"/>
            <w:vAlign w:val="center"/>
          </w:tcPr>
          <w:p w14:paraId="7DD805AE"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2,7</w:t>
            </w:r>
          </w:p>
        </w:tc>
      </w:tr>
      <w:tr w:rsidR="008446DF" w:rsidRPr="008446DF" w14:paraId="77022E0B" w14:textId="77777777" w:rsidTr="00DC63A1">
        <w:tc>
          <w:tcPr>
            <w:tcW w:w="2869" w:type="pct"/>
          </w:tcPr>
          <w:p w14:paraId="4962345B"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 10 м, жоғалым</w:t>
            </w:r>
            <w:r w:rsidRPr="008446DF">
              <w:rPr>
                <w:rFonts w:ascii="Times New Roman" w:eastAsia="Times New Roman" w:hAnsi="Times New Roman"/>
                <w:sz w:val="24"/>
                <w:szCs w:val="24"/>
              </w:rPr>
              <w:t>, %</w:t>
            </w:r>
          </w:p>
        </w:tc>
        <w:tc>
          <w:tcPr>
            <w:tcW w:w="515" w:type="pct"/>
            <w:vAlign w:val="center"/>
          </w:tcPr>
          <w:p w14:paraId="577F6E02"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2,0</w:t>
            </w:r>
          </w:p>
        </w:tc>
        <w:tc>
          <w:tcPr>
            <w:tcW w:w="515" w:type="pct"/>
            <w:vAlign w:val="center"/>
          </w:tcPr>
          <w:p w14:paraId="4EAC329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2,7</w:t>
            </w:r>
          </w:p>
        </w:tc>
        <w:tc>
          <w:tcPr>
            <w:tcW w:w="516" w:type="pct"/>
            <w:vAlign w:val="center"/>
          </w:tcPr>
          <w:p w14:paraId="3F1DD254"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3,3</w:t>
            </w:r>
          </w:p>
        </w:tc>
        <w:tc>
          <w:tcPr>
            <w:tcW w:w="585" w:type="pct"/>
            <w:vAlign w:val="center"/>
          </w:tcPr>
          <w:p w14:paraId="761AA393"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4,1</w:t>
            </w:r>
          </w:p>
        </w:tc>
      </w:tr>
      <w:tr w:rsidR="008446DF" w:rsidRPr="008446DF" w14:paraId="5B806436" w14:textId="77777777" w:rsidTr="00DC63A1">
        <w:tc>
          <w:tcPr>
            <w:tcW w:w="2869" w:type="pct"/>
          </w:tcPr>
          <w:p w14:paraId="29AD4EB7"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 10 м, құнарсыздану</w:t>
            </w:r>
            <w:r w:rsidRPr="008446DF">
              <w:rPr>
                <w:rFonts w:ascii="Times New Roman" w:eastAsia="Times New Roman" w:hAnsi="Times New Roman"/>
                <w:sz w:val="24"/>
                <w:szCs w:val="24"/>
              </w:rPr>
              <w:t>, %</w:t>
            </w:r>
          </w:p>
        </w:tc>
        <w:tc>
          <w:tcPr>
            <w:tcW w:w="515" w:type="pct"/>
            <w:vAlign w:val="center"/>
          </w:tcPr>
          <w:p w14:paraId="78B1798D"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1,2</w:t>
            </w:r>
          </w:p>
        </w:tc>
        <w:tc>
          <w:tcPr>
            <w:tcW w:w="515" w:type="pct"/>
            <w:vAlign w:val="center"/>
          </w:tcPr>
          <w:p w14:paraId="4B91037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1,6</w:t>
            </w:r>
          </w:p>
        </w:tc>
        <w:tc>
          <w:tcPr>
            <w:tcW w:w="516" w:type="pct"/>
            <w:vAlign w:val="center"/>
          </w:tcPr>
          <w:p w14:paraId="153EE624"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1,9</w:t>
            </w:r>
          </w:p>
        </w:tc>
        <w:tc>
          <w:tcPr>
            <w:tcW w:w="585" w:type="pct"/>
            <w:vAlign w:val="center"/>
          </w:tcPr>
          <w:p w14:paraId="290FBADC"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2,1</w:t>
            </w:r>
          </w:p>
        </w:tc>
      </w:tr>
      <w:tr w:rsidR="008446DF" w:rsidRPr="008446DF" w14:paraId="0736B738" w14:textId="77777777" w:rsidTr="00DC63A1">
        <w:tc>
          <w:tcPr>
            <w:tcW w:w="2869" w:type="pct"/>
          </w:tcPr>
          <w:p w14:paraId="679140BC"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 12 м, жоғалым</w:t>
            </w:r>
            <w:r w:rsidRPr="008446DF">
              <w:rPr>
                <w:rFonts w:ascii="Times New Roman" w:eastAsia="Times New Roman" w:hAnsi="Times New Roman"/>
                <w:sz w:val="24"/>
                <w:szCs w:val="24"/>
              </w:rPr>
              <w:t>, %</w:t>
            </w:r>
          </w:p>
        </w:tc>
        <w:tc>
          <w:tcPr>
            <w:tcW w:w="515" w:type="pct"/>
            <w:vAlign w:val="center"/>
          </w:tcPr>
          <w:p w14:paraId="4A6D5353"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1,6</w:t>
            </w:r>
          </w:p>
        </w:tc>
        <w:tc>
          <w:tcPr>
            <w:tcW w:w="515" w:type="pct"/>
            <w:vAlign w:val="center"/>
          </w:tcPr>
          <w:p w14:paraId="5F2267A0"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2,3</w:t>
            </w:r>
          </w:p>
        </w:tc>
        <w:tc>
          <w:tcPr>
            <w:tcW w:w="516" w:type="pct"/>
            <w:vAlign w:val="center"/>
          </w:tcPr>
          <w:p w14:paraId="45EE421C"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2,7</w:t>
            </w:r>
          </w:p>
        </w:tc>
        <w:tc>
          <w:tcPr>
            <w:tcW w:w="585" w:type="pct"/>
            <w:vAlign w:val="center"/>
          </w:tcPr>
          <w:p w14:paraId="606B15F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3,4</w:t>
            </w:r>
          </w:p>
        </w:tc>
      </w:tr>
      <w:tr w:rsidR="008446DF" w:rsidRPr="008446DF" w14:paraId="3A205925" w14:textId="77777777" w:rsidTr="00DC63A1">
        <w:tc>
          <w:tcPr>
            <w:tcW w:w="2869" w:type="pct"/>
          </w:tcPr>
          <w:p w14:paraId="591F96F0"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Қалыңдығы12 м, құнарсыздану</w:t>
            </w:r>
            <w:r w:rsidRPr="008446DF">
              <w:rPr>
                <w:rFonts w:ascii="Times New Roman" w:eastAsia="Times New Roman" w:hAnsi="Times New Roman"/>
                <w:sz w:val="24"/>
                <w:szCs w:val="24"/>
              </w:rPr>
              <w:t>, %</w:t>
            </w:r>
          </w:p>
        </w:tc>
        <w:tc>
          <w:tcPr>
            <w:tcW w:w="515" w:type="pct"/>
            <w:vAlign w:val="center"/>
          </w:tcPr>
          <w:p w14:paraId="2BEE6CD9"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1,0</w:t>
            </w:r>
          </w:p>
        </w:tc>
        <w:tc>
          <w:tcPr>
            <w:tcW w:w="515" w:type="pct"/>
            <w:vAlign w:val="center"/>
          </w:tcPr>
          <w:p w14:paraId="74D29DBD"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1,3</w:t>
            </w:r>
          </w:p>
        </w:tc>
        <w:tc>
          <w:tcPr>
            <w:tcW w:w="516" w:type="pct"/>
            <w:vAlign w:val="center"/>
          </w:tcPr>
          <w:p w14:paraId="4EFA64DA"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1,6</w:t>
            </w:r>
          </w:p>
        </w:tc>
        <w:tc>
          <w:tcPr>
            <w:tcW w:w="585" w:type="pct"/>
            <w:vAlign w:val="center"/>
          </w:tcPr>
          <w:p w14:paraId="76FBEF83"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1,8</w:t>
            </w:r>
          </w:p>
        </w:tc>
      </w:tr>
      <w:tr w:rsidR="008446DF" w:rsidRPr="008446DF" w14:paraId="513DECE3" w14:textId="77777777" w:rsidTr="00DC63A1">
        <w:tc>
          <w:tcPr>
            <w:tcW w:w="2869" w:type="pct"/>
          </w:tcPr>
          <w:p w14:paraId="0608B14B"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Көлбеу шоғырлар үшін орташа жоғалымы</w:t>
            </w:r>
            <w:r w:rsidRPr="008446DF">
              <w:rPr>
                <w:rFonts w:ascii="Times New Roman" w:eastAsia="Times New Roman" w:hAnsi="Times New Roman"/>
                <w:sz w:val="24"/>
                <w:szCs w:val="24"/>
              </w:rPr>
              <w:t>, %</w:t>
            </w:r>
          </w:p>
        </w:tc>
        <w:tc>
          <w:tcPr>
            <w:tcW w:w="515" w:type="pct"/>
            <w:vAlign w:val="center"/>
          </w:tcPr>
          <w:p w14:paraId="16863D5A"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2,4</w:t>
            </w:r>
          </w:p>
        </w:tc>
        <w:tc>
          <w:tcPr>
            <w:tcW w:w="515" w:type="pct"/>
            <w:vAlign w:val="center"/>
          </w:tcPr>
          <w:p w14:paraId="36EC5487"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3,3</w:t>
            </w:r>
          </w:p>
        </w:tc>
        <w:tc>
          <w:tcPr>
            <w:tcW w:w="516" w:type="pct"/>
            <w:vAlign w:val="center"/>
          </w:tcPr>
          <w:p w14:paraId="237386AD"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3,9</w:t>
            </w:r>
          </w:p>
        </w:tc>
        <w:tc>
          <w:tcPr>
            <w:tcW w:w="585" w:type="pct"/>
            <w:vAlign w:val="center"/>
          </w:tcPr>
          <w:p w14:paraId="22026734"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4,9</w:t>
            </w:r>
          </w:p>
        </w:tc>
      </w:tr>
      <w:tr w:rsidR="008446DF" w:rsidRPr="008446DF" w14:paraId="272079B0" w14:textId="77777777" w:rsidTr="00DC63A1">
        <w:tc>
          <w:tcPr>
            <w:tcW w:w="2869" w:type="pct"/>
          </w:tcPr>
          <w:p w14:paraId="4FB5A6BE"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Көлбеу шоғырлар үшін орташа құнарсыздану</w:t>
            </w:r>
            <w:r w:rsidRPr="008446DF">
              <w:rPr>
                <w:rFonts w:ascii="Times New Roman" w:eastAsia="Times New Roman" w:hAnsi="Times New Roman"/>
                <w:sz w:val="24"/>
                <w:szCs w:val="24"/>
              </w:rPr>
              <w:t>, %</w:t>
            </w:r>
          </w:p>
        </w:tc>
        <w:tc>
          <w:tcPr>
            <w:tcW w:w="515" w:type="pct"/>
            <w:vAlign w:val="center"/>
          </w:tcPr>
          <w:p w14:paraId="06CA9E8B"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1,4</w:t>
            </w:r>
          </w:p>
        </w:tc>
        <w:tc>
          <w:tcPr>
            <w:tcW w:w="515" w:type="pct"/>
            <w:vAlign w:val="center"/>
          </w:tcPr>
          <w:p w14:paraId="2630F3F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1,9</w:t>
            </w:r>
          </w:p>
        </w:tc>
        <w:tc>
          <w:tcPr>
            <w:tcW w:w="516" w:type="pct"/>
            <w:vAlign w:val="center"/>
          </w:tcPr>
          <w:p w14:paraId="3F0C30C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2,3</w:t>
            </w:r>
          </w:p>
        </w:tc>
        <w:tc>
          <w:tcPr>
            <w:tcW w:w="585" w:type="pct"/>
            <w:vAlign w:val="center"/>
          </w:tcPr>
          <w:p w14:paraId="51B851A1"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2,5</w:t>
            </w:r>
          </w:p>
        </w:tc>
      </w:tr>
    </w:tbl>
    <w:p w14:paraId="23E91381" w14:textId="77777777" w:rsidR="008446DF" w:rsidRPr="008446DF" w:rsidRDefault="008446DF" w:rsidP="008446DF">
      <w:pPr>
        <w:spacing w:after="0" w:line="240" w:lineRule="auto"/>
        <w:rPr>
          <w:rFonts w:ascii="Times New Roman" w:eastAsia="Times New Roman" w:hAnsi="Times New Roman"/>
          <w:sz w:val="20"/>
          <w:szCs w:val="20"/>
          <w:lang w:eastAsia="ru-RU"/>
        </w:rPr>
      </w:pPr>
    </w:p>
    <w:p w14:paraId="3F9E090A" w14:textId="77777777" w:rsidR="008446DF" w:rsidRPr="008446DF" w:rsidRDefault="008446DF" w:rsidP="008446DF">
      <w:pPr>
        <w:spacing w:after="0" w:line="240" w:lineRule="auto"/>
        <w:ind w:firstLine="707"/>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Осылайша, уақытша белсенсіз қорлардың қайтарылуын ескере отырып, жоғалымдарды келесі  формула бойынша есептелді және нәтижелері 4.11-кестеде келтірілген:</w:t>
      </w:r>
    </w:p>
    <w:p w14:paraId="2CCDA1EC" w14:textId="77777777" w:rsidR="008446DF" w:rsidRPr="008446DF" w:rsidRDefault="008446DF" w:rsidP="008446DF">
      <w:pPr>
        <w:spacing w:after="0" w:line="240" w:lineRule="auto"/>
        <w:rPr>
          <w:rFonts w:ascii="Times New Roman" w:eastAsia="Times New Roman" w:hAnsi="Times New Roman"/>
          <w:sz w:val="28"/>
          <w:szCs w:val="28"/>
          <w:lang w:val="kk-KZ" w:eastAsia="ru-RU"/>
        </w:rPr>
      </w:pPr>
    </w:p>
    <w:p w14:paraId="67C993AE" w14:textId="77777777" w:rsidR="008446DF" w:rsidRPr="008446DF" w:rsidRDefault="008446DF" w:rsidP="008446DF">
      <w:pPr>
        <w:spacing w:after="0" w:line="240" w:lineRule="auto"/>
        <w:ind w:left="707"/>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П = 100 ∙ (Sв.з +</w:t>
      </w:r>
      <w:r w:rsidRPr="008446DF">
        <w:rPr>
          <w:rFonts w:ascii="Times New Roman" w:eastAsia="Times New Roman" w:hAnsi="Times New Roman"/>
          <w:sz w:val="28"/>
          <w:szCs w:val="28"/>
          <w:vertAlign w:val="subscript"/>
          <w:lang w:val="kk-KZ" w:eastAsia="ru-RU"/>
        </w:rPr>
        <w:t xml:space="preserve"> </w:t>
      </w:r>
      <w:r w:rsidRPr="008446DF">
        <w:rPr>
          <w:rFonts w:ascii="Times New Roman" w:eastAsia="Times New Roman" w:hAnsi="Times New Roman"/>
          <w:sz w:val="28"/>
          <w:szCs w:val="28"/>
          <w:lang w:val="kk-KZ" w:eastAsia="ru-RU"/>
        </w:rPr>
        <w:t xml:space="preserve">Sп.з) ∙ 0,9/2 ∙ Sтаз.з, %                          </w:t>
      </w:r>
      <w:r w:rsidRPr="008446DF">
        <w:rPr>
          <w:rFonts w:ascii="Times New Roman" w:eastAsia="Times New Roman" w:hAnsi="Times New Roman"/>
          <w:sz w:val="28"/>
          <w:szCs w:val="28"/>
          <w:lang w:val="kk-KZ" w:eastAsia="ru-RU"/>
        </w:rPr>
        <w:tab/>
      </w:r>
      <w:r w:rsidRPr="008446DF">
        <w:rPr>
          <w:rFonts w:ascii="Times New Roman" w:eastAsia="Times New Roman" w:hAnsi="Times New Roman"/>
          <w:sz w:val="28"/>
          <w:szCs w:val="28"/>
          <w:lang w:val="kk-KZ" w:eastAsia="ru-RU"/>
        </w:rPr>
        <w:tab/>
        <w:t>(4.7)</w:t>
      </w:r>
    </w:p>
    <w:p w14:paraId="3B3355D9" w14:textId="77777777" w:rsidR="008446DF" w:rsidRPr="008446DF" w:rsidRDefault="008446DF" w:rsidP="008446DF">
      <w:pPr>
        <w:spacing w:after="0" w:line="252"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мұнда, S</w:t>
      </w:r>
      <w:r w:rsidRPr="008446DF">
        <w:rPr>
          <w:rFonts w:ascii="Times New Roman" w:eastAsia="Times New Roman" w:hAnsi="Times New Roman"/>
          <w:sz w:val="28"/>
          <w:szCs w:val="28"/>
          <w:vertAlign w:val="subscript"/>
          <w:lang w:val="kk-KZ" w:eastAsia="ru-RU"/>
        </w:rPr>
        <w:t xml:space="preserve">ж.құлама </w:t>
      </w:r>
      <w:r w:rsidRPr="008446DF">
        <w:rPr>
          <w:rFonts w:ascii="Times New Roman" w:eastAsia="Times New Roman" w:hAnsi="Times New Roman"/>
          <w:sz w:val="28"/>
          <w:szCs w:val="28"/>
          <w:lang w:val="kk-KZ" w:eastAsia="ru-RU"/>
        </w:rPr>
        <w:t>–шоғырдың құлама жағындағы жоғалым ауданы, м</w:t>
      </w:r>
      <w:r w:rsidRPr="008446DF">
        <w:rPr>
          <w:rFonts w:ascii="Times New Roman" w:eastAsia="Times New Roman" w:hAnsi="Times New Roman"/>
          <w:sz w:val="28"/>
          <w:szCs w:val="28"/>
          <w:vertAlign w:val="superscript"/>
          <w:lang w:val="kk-KZ" w:eastAsia="ru-RU"/>
        </w:rPr>
        <w:t>2</w:t>
      </w:r>
      <w:r w:rsidRPr="008446DF">
        <w:rPr>
          <w:rFonts w:ascii="Times New Roman" w:eastAsia="Times New Roman" w:hAnsi="Times New Roman"/>
          <w:sz w:val="28"/>
          <w:szCs w:val="28"/>
          <w:lang w:val="kk-KZ" w:eastAsia="ru-RU"/>
        </w:rPr>
        <w:t>;</w:t>
      </w:r>
    </w:p>
    <w:p w14:paraId="3B71454B" w14:textId="77777777" w:rsidR="008446DF" w:rsidRPr="008446DF" w:rsidRDefault="008446DF" w:rsidP="008446DF">
      <w:pPr>
        <w:spacing w:after="0" w:line="252"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S</w:t>
      </w:r>
      <w:r w:rsidRPr="008446DF">
        <w:rPr>
          <w:rFonts w:ascii="Times New Roman" w:eastAsia="Times New Roman" w:hAnsi="Times New Roman"/>
          <w:sz w:val="28"/>
          <w:szCs w:val="28"/>
          <w:vertAlign w:val="subscript"/>
          <w:lang w:val="kk-KZ" w:eastAsia="ru-RU"/>
        </w:rPr>
        <w:t>ж.көтерілу</w:t>
      </w:r>
      <w:r w:rsidRPr="008446DF">
        <w:rPr>
          <w:rFonts w:ascii="Times New Roman" w:eastAsia="Times New Roman" w:hAnsi="Times New Roman"/>
          <w:sz w:val="28"/>
          <w:szCs w:val="28"/>
          <w:lang w:val="kk-KZ" w:eastAsia="ru-RU"/>
        </w:rPr>
        <w:t xml:space="preserve"> –шоғырдың көтерілу жағындағы жоғалым ауданы, м</w:t>
      </w:r>
      <w:r w:rsidRPr="008446DF">
        <w:rPr>
          <w:rFonts w:ascii="Times New Roman" w:eastAsia="Times New Roman" w:hAnsi="Times New Roman"/>
          <w:sz w:val="28"/>
          <w:szCs w:val="28"/>
          <w:vertAlign w:val="superscript"/>
          <w:lang w:val="kk-KZ" w:eastAsia="ru-RU"/>
        </w:rPr>
        <w:t>2</w:t>
      </w:r>
      <w:r w:rsidRPr="008446DF">
        <w:rPr>
          <w:rFonts w:ascii="Times New Roman" w:eastAsia="Times New Roman" w:hAnsi="Times New Roman"/>
          <w:sz w:val="28"/>
          <w:szCs w:val="28"/>
          <w:lang w:val="kk-KZ" w:eastAsia="ru-RU"/>
        </w:rPr>
        <w:t xml:space="preserve">. </w:t>
      </w:r>
    </w:p>
    <w:p w14:paraId="037C1176" w14:textId="77777777" w:rsidR="008446DF" w:rsidRPr="008446DF" w:rsidRDefault="008446DF" w:rsidP="008446DF">
      <w:pPr>
        <w:spacing w:after="0" w:line="252" w:lineRule="auto"/>
        <w:ind w:left="720"/>
        <w:contextualSpacing/>
        <w:rPr>
          <w:rFonts w:ascii="Times New Roman" w:hAnsi="Times New Roman"/>
          <w:sz w:val="28"/>
          <w:szCs w:val="28"/>
        </w:rPr>
      </w:pPr>
      <w:r w:rsidRPr="008446DF">
        <w:rPr>
          <w:rFonts w:ascii="Times New Roman" w:hAnsi="Times New Roman"/>
          <w:sz w:val="28"/>
          <w:szCs w:val="28"/>
          <w:lang w:val="kk-KZ"/>
        </w:rPr>
        <w:t xml:space="preserve">   </w:t>
      </w:r>
      <w:r w:rsidRPr="008446DF">
        <w:rPr>
          <w:rFonts w:ascii="Times New Roman" w:hAnsi="Times New Roman"/>
          <w:sz w:val="28"/>
          <w:szCs w:val="28"/>
        </w:rPr>
        <w:t>S</w:t>
      </w:r>
      <w:r w:rsidRPr="008446DF">
        <w:rPr>
          <w:sz w:val="28"/>
          <w:szCs w:val="28"/>
          <w:vertAlign w:val="subscript"/>
          <w:lang w:val="kk-KZ"/>
        </w:rPr>
        <w:t>таз</w:t>
      </w:r>
      <w:r w:rsidRPr="008446DF">
        <w:rPr>
          <w:rFonts w:ascii="Times New Roman" w:hAnsi="Times New Roman"/>
          <w:sz w:val="28"/>
          <w:szCs w:val="28"/>
          <w:vertAlign w:val="subscript"/>
        </w:rPr>
        <w:t>.з</w:t>
      </w:r>
      <w:r w:rsidRPr="008446DF">
        <w:rPr>
          <w:rFonts w:ascii="Times New Roman" w:hAnsi="Times New Roman"/>
          <w:sz w:val="28"/>
          <w:szCs w:val="28"/>
          <w:vertAlign w:val="subscript"/>
          <w:lang w:val="kk-KZ"/>
        </w:rPr>
        <w:t xml:space="preserve">абойы – </w:t>
      </w:r>
      <w:r w:rsidRPr="008446DF">
        <w:rPr>
          <w:rFonts w:ascii="Times New Roman" w:hAnsi="Times New Roman"/>
          <w:sz w:val="28"/>
          <w:szCs w:val="28"/>
          <w:lang w:val="kk-KZ"/>
        </w:rPr>
        <w:t>тазалау забойының ауданы</w:t>
      </w:r>
      <w:r w:rsidRPr="008446DF">
        <w:rPr>
          <w:rFonts w:ascii="Times New Roman" w:hAnsi="Times New Roman"/>
          <w:sz w:val="28"/>
          <w:szCs w:val="28"/>
        </w:rPr>
        <w:t>, м</w:t>
      </w:r>
      <w:r w:rsidRPr="008446DF">
        <w:rPr>
          <w:rFonts w:ascii="Times New Roman" w:hAnsi="Times New Roman"/>
          <w:sz w:val="28"/>
          <w:szCs w:val="28"/>
          <w:vertAlign w:val="superscript"/>
        </w:rPr>
        <w:t>2</w:t>
      </w:r>
      <w:r w:rsidRPr="008446DF">
        <w:rPr>
          <w:rFonts w:ascii="Times New Roman" w:hAnsi="Times New Roman"/>
          <w:sz w:val="28"/>
          <w:szCs w:val="28"/>
        </w:rPr>
        <w:t>.</w:t>
      </w:r>
    </w:p>
    <w:p w14:paraId="49B68CB8" w14:textId="77777777" w:rsidR="008446DF" w:rsidRPr="008446DF" w:rsidRDefault="008446DF" w:rsidP="008446DF">
      <w:pPr>
        <w:spacing w:after="0" w:line="252" w:lineRule="auto"/>
        <w:ind w:left="720"/>
        <w:contextualSpacing/>
        <w:rPr>
          <w:rFonts w:ascii="Times New Roman" w:hAnsi="Times New Roman"/>
          <w:sz w:val="28"/>
          <w:szCs w:val="28"/>
          <w:lang w:val="kk-KZ"/>
        </w:rPr>
      </w:pPr>
    </w:p>
    <w:p w14:paraId="7B41592A" w14:textId="77777777" w:rsidR="008446DF" w:rsidRPr="008446DF" w:rsidRDefault="008446DF" w:rsidP="008446DF">
      <w:pPr>
        <w:spacing w:after="0" w:line="240" w:lineRule="auto"/>
        <w:ind w:firstLine="708"/>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Кесте  4.11 –  Құлама бұрыштары 20° - 35°, қалыңдығы 6 м -ден 12м-ге дейінгі  белсенсіз қорды камераллық-бағаналы қазу жүйесімен игеріп болғаннан кейінгі технологиялық жоғалым мен құнарсыздануды есептеу.</w:t>
      </w:r>
    </w:p>
    <w:p w14:paraId="150696CC" w14:textId="77777777" w:rsidR="008446DF" w:rsidRPr="008446DF" w:rsidRDefault="008446DF" w:rsidP="008446DF">
      <w:pPr>
        <w:spacing w:after="0" w:line="240" w:lineRule="auto"/>
        <w:ind w:left="142" w:firstLine="142"/>
        <w:contextualSpacing/>
        <w:rPr>
          <w:rFonts w:ascii="Times New Roman" w:hAnsi="Times New Roman"/>
          <w:sz w:val="28"/>
          <w:szCs w:val="28"/>
          <w:lang w:val="kk-KZ"/>
        </w:rPr>
      </w:pPr>
    </w:p>
    <w:tbl>
      <w:tblPr>
        <w:tblStyle w:val="130"/>
        <w:tblW w:w="5000" w:type="pct"/>
        <w:tblLook w:val="04A0" w:firstRow="1" w:lastRow="0" w:firstColumn="1" w:lastColumn="0" w:noHBand="0" w:noVBand="1"/>
      </w:tblPr>
      <w:tblGrid>
        <w:gridCol w:w="5362"/>
        <w:gridCol w:w="963"/>
        <w:gridCol w:w="963"/>
        <w:gridCol w:w="964"/>
        <w:gridCol w:w="1093"/>
      </w:tblGrid>
      <w:tr w:rsidR="008446DF" w:rsidRPr="008446DF" w14:paraId="6904F787" w14:textId="77777777" w:rsidTr="00DC63A1">
        <w:tc>
          <w:tcPr>
            <w:tcW w:w="2869" w:type="pct"/>
            <w:vMerge w:val="restart"/>
            <w:shd w:val="clear" w:color="auto" w:fill="D9D9D9" w:themeFill="background1" w:themeFillShade="D9"/>
            <w:vAlign w:val="center"/>
          </w:tcPr>
          <w:p w14:paraId="38D3D15F" w14:textId="77777777" w:rsidR="008446DF" w:rsidRPr="008446DF" w:rsidRDefault="008446DF" w:rsidP="008446DF">
            <w:pPr>
              <w:spacing w:line="276" w:lineRule="auto"/>
              <w:rPr>
                <w:rFonts w:ascii="Times New Roman" w:eastAsia="Times New Roman" w:hAnsi="Times New Roman"/>
              </w:rPr>
            </w:pPr>
            <w:r w:rsidRPr="008446DF">
              <w:rPr>
                <w:rFonts w:ascii="Times New Roman" w:eastAsia="Times New Roman" w:hAnsi="Times New Roman"/>
                <w:sz w:val="24"/>
                <w:szCs w:val="24"/>
                <w:lang w:val="kk-KZ"/>
              </w:rPr>
              <w:t>Атаулары</w:t>
            </w:r>
          </w:p>
        </w:tc>
        <w:tc>
          <w:tcPr>
            <w:tcW w:w="2131" w:type="pct"/>
            <w:gridSpan w:val="4"/>
            <w:shd w:val="clear" w:color="auto" w:fill="D9D9D9" w:themeFill="background1" w:themeFillShade="D9"/>
            <w:vAlign w:val="center"/>
          </w:tcPr>
          <w:p w14:paraId="31140B5F"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Шоғырлардың құлама бұрыштары</w:t>
            </w:r>
          </w:p>
        </w:tc>
      </w:tr>
      <w:tr w:rsidR="008446DF" w:rsidRPr="008446DF" w14:paraId="0776D0C4" w14:textId="77777777" w:rsidTr="00DC63A1">
        <w:tc>
          <w:tcPr>
            <w:tcW w:w="2869" w:type="pct"/>
            <w:vMerge/>
            <w:shd w:val="clear" w:color="auto" w:fill="D9D9D9" w:themeFill="background1" w:themeFillShade="D9"/>
            <w:vAlign w:val="center"/>
          </w:tcPr>
          <w:p w14:paraId="7E98E2D6" w14:textId="77777777" w:rsidR="008446DF" w:rsidRPr="008446DF" w:rsidRDefault="008446DF" w:rsidP="008446DF">
            <w:pPr>
              <w:spacing w:line="276" w:lineRule="auto"/>
              <w:rPr>
                <w:rFonts w:ascii="Times New Roman" w:eastAsia="Times New Roman" w:hAnsi="Times New Roman"/>
              </w:rPr>
            </w:pPr>
          </w:p>
        </w:tc>
        <w:tc>
          <w:tcPr>
            <w:tcW w:w="515" w:type="pct"/>
            <w:shd w:val="clear" w:color="auto" w:fill="D9D9D9" w:themeFill="background1" w:themeFillShade="D9"/>
            <w:vAlign w:val="center"/>
          </w:tcPr>
          <w:p w14:paraId="4A43220E"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20°</w:t>
            </w:r>
          </w:p>
        </w:tc>
        <w:tc>
          <w:tcPr>
            <w:tcW w:w="515" w:type="pct"/>
            <w:shd w:val="clear" w:color="auto" w:fill="D9D9D9" w:themeFill="background1" w:themeFillShade="D9"/>
            <w:vAlign w:val="center"/>
          </w:tcPr>
          <w:p w14:paraId="0C7E45BC"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25°</w:t>
            </w:r>
          </w:p>
        </w:tc>
        <w:tc>
          <w:tcPr>
            <w:tcW w:w="516" w:type="pct"/>
            <w:shd w:val="clear" w:color="auto" w:fill="D9D9D9" w:themeFill="background1" w:themeFillShade="D9"/>
            <w:vAlign w:val="center"/>
          </w:tcPr>
          <w:p w14:paraId="6345FE2F"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30°</w:t>
            </w:r>
          </w:p>
        </w:tc>
        <w:tc>
          <w:tcPr>
            <w:tcW w:w="585" w:type="pct"/>
            <w:shd w:val="clear" w:color="auto" w:fill="D9D9D9" w:themeFill="background1" w:themeFillShade="D9"/>
            <w:vAlign w:val="center"/>
          </w:tcPr>
          <w:p w14:paraId="0F353675"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35°</w:t>
            </w:r>
          </w:p>
        </w:tc>
      </w:tr>
      <w:tr w:rsidR="008446DF" w:rsidRPr="008446DF" w14:paraId="0CD7F90F" w14:textId="77777777" w:rsidTr="00DC63A1">
        <w:tc>
          <w:tcPr>
            <w:tcW w:w="2869" w:type="pct"/>
          </w:tcPr>
          <w:p w14:paraId="7433B3C2"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 6 м дегі жоғалым</w:t>
            </w:r>
            <w:r w:rsidRPr="008446DF">
              <w:rPr>
                <w:rFonts w:ascii="Times New Roman" w:eastAsia="Times New Roman" w:hAnsi="Times New Roman"/>
                <w:sz w:val="24"/>
                <w:szCs w:val="24"/>
              </w:rPr>
              <w:t>, %</w:t>
            </w:r>
          </w:p>
        </w:tc>
        <w:tc>
          <w:tcPr>
            <w:tcW w:w="515" w:type="pct"/>
            <w:vAlign w:val="center"/>
          </w:tcPr>
          <w:p w14:paraId="7E842165"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1,5</w:t>
            </w:r>
          </w:p>
        </w:tc>
        <w:tc>
          <w:tcPr>
            <w:tcW w:w="515" w:type="pct"/>
            <w:vAlign w:val="center"/>
          </w:tcPr>
          <w:p w14:paraId="2E020CB7"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2,1</w:t>
            </w:r>
          </w:p>
        </w:tc>
        <w:tc>
          <w:tcPr>
            <w:tcW w:w="516" w:type="pct"/>
            <w:vAlign w:val="center"/>
          </w:tcPr>
          <w:p w14:paraId="1FAE870C"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2,5</w:t>
            </w:r>
          </w:p>
        </w:tc>
        <w:tc>
          <w:tcPr>
            <w:tcW w:w="585" w:type="pct"/>
            <w:vAlign w:val="center"/>
          </w:tcPr>
          <w:p w14:paraId="057FA48A"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3,1</w:t>
            </w:r>
          </w:p>
        </w:tc>
      </w:tr>
      <w:tr w:rsidR="008446DF" w:rsidRPr="008446DF" w14:paraId="48CC1F5E" w14:textId="77777777" w:rsidTr="00DC63A1">
        <w:tc>
          <w:tcPr>
            <w:tcW w:w="2869" w:type="pct"/>
          </w:tcPr>
          <w:p w14:paraId="547A6D65"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 6 м , құнарпсыздану</w:t>
            </w:r>
            <w:r w:rsidRPr="008446DF">
              <w:rPr>
                <w:rFonts w:ascii="Times New Roman" w:eastAsia="Times New Roman" w:hAnsi="Times New Roman"/>
                <w:sz w:val="24"/>
                <w:szCs w:val="24"/>
              </w:rPr>
              <w:t>, %</w:t>
            </w:r>
          </w:p>
        </w:tc>
        <w:tc>
          <w:tcPr>
            <w:tcW w:w="515" w:type="pct"/>
            <w:vAlign w:val="center"/>
          </w:tcPr>
          <w:p w14:paraId="77C39753"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2,0</w:t>
            </w:r>
          </w:p>
        </w:tc>
        <w:tc>
          <w:tcPr>
            <w:tcW w:w="515" w:type="pct"/>
            <w:vAlign w:val="center"/>
          </w:tcPr>
          <w:p w14:paraId="259150FA"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2,7</w:t>
            </w:r>
          </w:p>
        </w:tc>
        <w:tc>
          <w:tcPr>
            <w:tcW w:w="516" w:type="pct"/>
            <w:vAlign w:val="center"/>
          </w:tcPr>
          <w:p w14:paraId="52DC4A2E"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3,2</w:t>
            </w:r>
          </w:p>
        </w:tc>
        <w:tc>
          <w:tcPr>
            <w:tcW w:w="585" w:type="pct"/>
            <w:vAlign w:val="center"/>
          </w:tcPr>
          <w:p w14:paraId="6816ABDD"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3,5</w:t>
            </w:r>
          </w:p>
        </w:tc>
      </w:tr>
      <w:tr w:rsidR="008446DF" w:rsidRPr="008446DF" w14:paraId="5DA2AF4A" w14:textId="77777777" w:rsidTr="00DC63A1">
        <w:tc>
          <w:tcPr>
            <w:tcW w:w="2869" w:type="pct"/>
          </w:tcPr>
          <w:p w14:paraId="59DC2A12"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 xml:space="preserve">Қалыңдығы </w:t>
            </w:r>
            <w:r w:rsidRPr="008446DF">
              <w:rPr>
                <w:rFonts w:ascii="Times New Roman" w:eastAsia="Times New Roman" w:hAnsi="Times New Roman"/>
                <w:sz w:val="24"/>
                <w:szCs w:val="24"/>
              </w:rPr>
              <w:t xml:space="preserve"> 8</w:t>
            </w:r>
            <w:r w:rsidRPr="008446DF">
              <w:rPr>
                <w:rFonts w:ascii="Times New Roman" w:eastAsia="Times New Roman" w:hAnsi="Times New Roman"/>
                <w:sz w:val="24"/>
                <w:szCs w:val="24"/>
                <w:lang w:val="kk-KZ"/>
              </w:rPr>
              <w:t xml:space="preserve"> </w:t>
            </w:r>
            <w:r w:rsidRPr="008446DF">
              <w:rPr>
                <w:rFonts w:ascii="Times New Roman" w:eastAsia="Times New Roman" w:hAnsi="Times New Roman"/>
                <w:sz w:val="24"/>
                <w:szCs w:val="24"/>
              </w:rPr>
              <w:t>м,</w:t>
            </w:r>
            <w:r w:rsidRPr="008446DF">
              <w:rPr>
                <w:rFonts w:ascii="Times New Roman" w:eastAsia="Times New Roman" w:hAnsi="Times New Roman"/>
                <w:sz w:val="24"/>
                <w:szCs w:val="24"/>
                <w:lang w:val="kk-KZ"/>
              </w:rPr>
              <w:t xml:space="preserve"> жоғалым,</w:t>
            </w:r>
            <w:r w:rsidRPr="008446DF">
              <w:rPr>
                <w:rFonts w:ascii="Times New Roman" w:eastAsia="Times New Roman" w:hAnsi="Times New Roman"/>
                <w:sz w:val="24"/>
                <w:szCs w:val="24"/>
              </w:rPr>
              <w:t xml:space="preserve"> %</w:t>
            </w:r>
          </w:p>
        </w:tc>
        <w:tc>
          <w:tcPr>
            <w:tcW w:w="515" w:type="pct"/>
            <w:vAlign w:val="center"/>
          </w:tcPr>
          <w:p w14:paraId="6E46D4F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1,1</w:t>
            </w:r>
          </w:p>
        </w:tc>
        <w:tc>
          <w:tcPr>
            <w:tcW w:w="515" w:type="pct"/>
            <w:vAlign w:val="center"/>
          </w:tcPr>
          <w:p w14:paraId="2E65258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1,5</w:t>
            </w:r>
          </w:p>
        </w:tc>
        <w:tc>
          <w:tcPr>
            <w:tcW w:w="516" w:type="pct"/>
            <w:vAlign w:val="center"/>
          </w:tcPr>
          <w:p w14:paraId="795D9A8F"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1,9</w:t>
            </w:r>
          </w:p>
        </w:tc>
        <w:tc>
          <w:tcPr>
            <w:tcW w:w="585" w:type="pct"/>
            <w:vAlign w:val="center"/>
          </w:tcPr>
          <w:p w14:paraId="16FF5D15"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2,3</w:t>
            </w:r>
          </w:p>
        </w:tc>
      </w:tr>
      <w:tr w:rsidR="008446DF" w:rsidRPr="008446DF" w14:paraId="4EB5E811" w14:textId="77777777" w:rsidTr="00DC63A1">
        <w:tc>
          <w:tcPr>
            <w:tcW w:w="2869" w:type="pct"/>
          </w:tcPr>
          <w:p w14:paraId="452BA0B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 8 м, құнарсыздану</w:t>
            </w:r>
            <w:r w:rsidRPr="008446DF">
              <w:rPr>
                <w:rFonts w:ascii="Times New Roman" w:eastAsia="Times New Roman" w:hAnsi="Times New Roman"/>
                <w:sz w:val="24"/>
                <w:szCs w:val="24"/>
              </w:rPr>
              <w:t>, %</w:t>
            </w:r>
          </w:p>
        </w:tc>
        <w:tc>
          <w:tcPr>
            <w:tcW w:w="515" w:type="pct"/>
            <w:vAlign w:val="center"/>
          </w:tcPr>
          <w:p w14:paraId="35C18FD5"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1,5</w:t>
            </w:r>
          </w:p>
        </w:tc>
        <w:tc>
          <w:tcPr>
            <w:tcW w:w="515" w:type="pct"/>
            <w:vAlign w:val="center"/>
          </w:tcPr>
          <w:p w14:paraId="5DB7A1D0"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2,0</w:t>
            </w:r>
          </w:p>
        </w:tc>
        <w:tc>
          <w:tcPr>
            <w:tcW w:w="516" w:type="pct"/>
            <w:vAlign w:val="center"/>
          </w:tcPr>
          <w:p w14:paraId="68C794AF"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2,3</w:t>
            </w:r>
          </w:p>
        </w:tc>
        <w:tc>
          <w:tcPr>
            <w:tcW w:w="585" w:type="pct"/>
            <w:vAlign w:val="center"/>
          </w:tcPr>
          <w:p w14:paraId="4B9FDB89"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2,7</w:t>
            </w:r>
          </w:p>
        </w:tc>
      </w:tr>
      <w:tr w:rsidR="008446DF" w:rsidRPr="008446DF" w14:paraId="30E4B5E0" w14:textId="77777777" w:rsidTr="00DC63A1">
        <w:tc>
          <w:tcPr>
            <w:tcW w:w="2869" w:type="pct"/>
          </w:tcPr>
          <w:p w14:paraId="3394B117"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 10 м, жоғалым</w:t>
            </w:r>
            <w:r w:rsidRPr="008446DF">
              <w:rPr>
                <w:rFonts w:ascii="Times New Roman" w:eastAsia="Times New Roman" w:hAnsi="Times New Roman"/>
                <w:sz w:val="24"/>
                <w:szCs w:val="24"/>
              </w:rPr>
              <w:t>, %</w:t>
            </w:r>
          </w:p>
        </w:tc>
        <w:tc>
          <w:tcPr>
            <w:tcW w:w="515" w:type="pct"/>
            <w:vAlign w:val="center"/>
          </w:tcPr>
          <w:p w14:paraId="6A5A7BD2"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0,9</w:t>
            </w:r>
          </w:p>
        </w:tc>
        <w:tc>
          <w:tcPr>
            <w:tcW w:w="515" w:type="pct"/>
            <w:vAlign w:val="center"/>
          </w:tcPr>
          <w:p w14:paraId="2C4D178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1,2</w:t>
            </w:r>
          </w:p>
        </w:tc>
        <w:tc>
          <w:tcPr>
            <w:tcW w:w="516" w:type="pct"/>
            <w:vAlign w:val="center"/>
          </w:tcPr>
          <w:p w14:paraId="248C99FE"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1,5</w:t>
            </w:r>
          </w:p>
        </w:tc>
        <w:tc>
          <w:tcPr>
            <w:tcW w:w="585" w:type="pct"/>
            <w:vAlign w:val="center"/>
          </w:tcPr>
          <w:p w14:paraId="40FC7A1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1,8</w:t>
            </w:r>
          </w:p>
        </w:tc>
      </w:tr>
      <w:tr w:rsidR="008446DF" w:rsidRPr="008446DF" w14:paraId="28464BF0" w14:textId="77777777" w:rsidTr="00DC63A1">
        <w:tc>
          <w:tcPr>
            <w:tcW w:w="2869" w:type="pct"/>
          </w:tcPr>
          <w:p w14:paraId="51220CF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 10 м, құнарсыздану</w:t>
            </w:r>
            <w:r w:rsidRPr="008446DF">
              <w:rPr>
                <w:rFonts w:ascii="Times New Roman" w:eastAsia="Times New Roman" w:hAnsi="Times New Roman"/>
                <w:sz w:val="24"/>
                <w:szCs w:val="24"/>
              </w:rPr>
              <w:t>, %</w:t>
            </w:r>
          </w:p>
        </w:tc>
        <w:tc>
          <w:tcPr>
            <w:tcW w:w="515" w:type="pct"/>
            <w:vAlign w:val="center"/>
          </w:tcPr>
          <w:p w14:paraId="22586195"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1,2</w:t>
            </w:r>
          </w:p>
        </w:tc>
        <w:tc>
          <w:tcPr>
            <w:tcW w:w="515" w:type="pct"/>
            <w:vAlign w:val="center"/>
          </w:tcPr>
          <w:p w14:paraId="33A462A7"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1,6</w:t>
            </w:r>
          </w:p>
        </w:tc>
        <w:tc>
          <w:tcPr>
            <w:tcW w:w="516" w:type="pct"/>
            <w:vAlign w:val="center"/>
          </w:tcPr>
          <w:p w14:paraId="44696C1F"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1,9</w:t>
            </w:r>
          </w:p>
        </w:tc>
        <w:tc>
          <w:tcPr>
            <w:tcW w:w="585" w:type="pct"/>
            <w:vAlign w:val="center"/>
          </w:tcPr>
          <w:p w14:paraId="1B65B7BB"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2,1</w:t>
            </w:r>
          </w:p>
        </w:tc>
      </w:tr>
      <w:tr w:rsidR="008446DF" w:rsidRPr="008446DF" w14:paraId="03442701" w14:textId="77777777" w:rsidTr="00DC63A1">
        <w:tc>
          <w:tcPr>
            <w:tcW w:w="2869" w:type="pct"/>
          </w:tcPr>
          <w:p w14:paraId="2BDC0936"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 12 м, жоғалым</w:t>
            </w:r>
            <w:r w:rsidRPr="008446DF">
              <w:rPr>
                <w:rFonts w:ascii="Times New Roman" w:eastAsia="Times New Roman" w:hAnsi="Times New Roman"/>
                <w:sz w:val="24"/>
                <w:szCs w:val="24"/>
              </w:rPr>
              <w:t>, %</w:t>
            </w:r>
          </w:p>
        </w:tc>
        <w:tc>
          <w:tcPr>
            <w:tcW w:w="515" w:type="pct"/>
            <w:vAlign w:val="center"/>
          </w:tcPr>
          <w:p w14:paraId="335A19FC"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0,7</w:t>
            </w:r>
          </w:p>
        </w:tc>
        <w:tc>
          <w:tcPr>
            <w:tcW w:w="515" w:type="pct"/>
            <w:vAlign w:val="center"/>
          </w:tcPr>
          <w:p w14:paraId="22A3A952"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1,0</w:t>
            </w:r>
          </w:p>
        </w:tc>
        <w:tc>
          <w:tcPr>
            <w:tcW w:w="516" w:type="pct"/>
            <w:vAlign w:val="center"/>
          </w:tcPr>
          <w:p w14:paraId="7BA38148"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1,2</w:t>
            </w:r>
          </w:p>
        </w:tc>
        <w:tc>
          <w:tcPr>
            <w:tcW w:w="585" w:type="pct"/>
            <w:vAlign w:val="center"/>
          </w:tcPr>
          <w:p w14:paraId="4AA3A6D5"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1,5</w:t>
            </w:r>
          </w:p>
        </w:tc>
      </w:tr>
      <w:tr w:rsidR="008446DF" w:rsidRPr="008446DF" w14:paraId="4B1E7F7B" w14:textId="77777777" w:rsidTr="00DC63A1">
        <w:tc>
          <w:tcPr>
            <w:tcW w:w="2869" w:type="pct"/>
          </w:tcPr>
          <w:p w14:paraId="6898FADF"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Қалыңдығы12 м, құнарсыздану</w:t>
            </w:r>
            <w:r w:rsidRPr="008446DF">
              <w:rPr>
                <w:rFonts w:ascii="Times New Roman" w:eastAsia="Times New Roman" w:hAnsi="Times New Roman"/>
                <w:sz w:val="24"/>
                <w:szCs w:val="24"/>
              </w:rPr>
              <w:t>, %</w:t>
            </w:r>
          </w:p>
        </w:tc>
        <w:tc>
          <w:tcPr>
            <w:tcW w:w="515" w:type="pct"/>
            <w:vAlign w:val="center"/>
          </w:tcPr>
          <w:p w14:paraId="4FDD2EFB"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1,0</w:t>
            </w:r>
          </w:p>
        </w:tc>
        <w:tc>
          <w:tcPr>
            <w:tcW w:w="515" w:type="pct"/>
            <w:vAlign w:val="center"/>
          </w:tcPr>
          <w:p w14:paraId="73602839"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1,3</w:t>
            </w:r>
          </w:p>
        </w:tc>
        <w:tc>
          <w:tcPr>
            <w:tcW w:w="516" w:type="pct"/>
            <w:vAlign w:val="center"/>
          </w:tcPr>
          <w:p w14:paraId="4AF41921"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1,6</w:t>
            </w:r>
          </w:p>
        </w:tc>
        <w:tc>
          <w:tcPr>
            <w:tcW w:w="585" w:type="pct"/>
            <w:vAlign w:val="center"/>
          </w:tcPr>
          <w:p w14:paraId="1174DBBC"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1,8</w:t>
            </w:r>
          </w:p>
        </w:tc>
      </w:tr>
      <w:tr w:rsidR="008446DF" w:rsidRPr="008446DF" w14:paraId="47BE1C06" w14:textId="77777777" w:rsidTr="00DC63A1">
        <w:tc>
          <w:tcPr>
            <w:tcW w:w="2869" w:type="pct"/>
          </w:tcPr>
          <w:p w14:paraId="6C0D76C2"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Көлбеу шоғырлар үшін орташа жоғалымы</w:t>
            </w:r>
            <w:r w:rsidRPr="008446DF">
              <w:rPr>
                <w:rFonts w:ascii="Times New Roman" w:eastAsia="Times New Roman" w:hAnsi="Times New Roman"/>
                <w:sz w:val="24"/>
                <w:szCs w:val="24"/>
              </w:rPr>
              <w:t>, %</w:t>
            </w:r>
          </w:p>
        </w:tc>
        <w:tc>
          <w:tcPr>
            <w:tcW w:w="515" w:type="pct"/>
            <w:vAlign w:val="center"/>
          </w:tcPr>
          <w:p w14:paraId="5B91F1F4"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1,1</w:t>
            </w:r>
          </w:p>
        </w:tc>
        <w:tc>
          <w:tcPr>
            <w:tcW w:w="515" w:type="pct"/>
            <w:vAlign w:val="center"/>
          </w:tcPr>
          <w:p w14:paraId="08FBF2B0"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1,5</w:t>
            </w:r>
          </w:p>
        </w:tc>
        <w:tc>
          <w:tcPr>
            <w:tcW w:w="516" w:type="pct"/>
            <w:vAlign w:val="center"/>
          </w:tcPr>
          <w:p w14:paraId="449A03A2"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1,8</w:t>
            </w:r>
          </w:p>
        </w:tc>
        <w:tc>
          <w:tcPr>
            <w:tcW w:w="585" w:type="pct"/>
            <w:vAlign w:val="center"/>
          </w:tcPr>
          <w:p w14:paraId="638A3272"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2,2</w:t>
            </w:r>
          </w:p>
        </w:tc>
      </w:tr>
      <w:tr w:rsidR="008446DF" w:rsidRPr="008446DF" w14:paraId="56AD154F" w14:textId="77777777" w:rsidTr="00DC63A1">
        <w:tc>
          <w:tcPr>
            <w:tcW w:w="2869" w:type="pct"/>
          </w:tcPr>
          <w:p w14:paraId="6345FF80"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lang w:val="kk-KZ"/>
              </w:rPr>
              <w:t>Көлбеу шоғырлар үшін орташа құнарсыздану</w:t>
            </w:r>
            <w:r w:rsidRPr="008446DF">
              <w:rPr>
                <w:rFonts w:ascii="Times New Roman" w:eastAsia="Times New Roman" w:hAnsi="Times New Roman"/>
                <w:sz w:val="24"/>
                <w:szCs w:val="24"/>
              </w:rPr>
              <w:t>, %</w:t>
            </w:r>
          </w:p>
        </w:tc>
        <w:tc>
          <w:tcPr>
            <w:tcW w:w="515" w:type="pct"/>
            <w:vAlign w:val="center"/>
          </w:tcPr>
          <w:p w14:paraId="0F67ABDE"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1,4</w:t>
            </w:r>
          </w:p>
        </w:tc>
        <w:tc>
          <w:tcPr>
            <w:tcW w:w="515" w:type="pct"/>
            <w:vAlign w:val="center"/>
          </w:tcPr>
          <w:p w14:paraId="17391960"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1,9</w:t>
            </w:r>
          </w:p>
        </w:tc>
        <w:tc>
          <w:tcPr>
            <w:tcW w:w="516" w:type="pct"/>
            <w:vAlign w:val="center"/>
          </w:tcPr>
          <w:p w14:paraId="048F346C"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2,3</w:t>
            </w:r>
          </w:p>
        </w:tc>
        <w:tc>
          <w:tcPr>
            <w:tcW w:w="585" w:type="pct"/>
            <w:vAlign w:val="center"/>
          </w:tcPr>
          <w:p w14:paraId="04DABDB9" w14:textId="77777777" w:rsidR="008446DF" w:rsidRPr="008446DF" w:rsidRDefault="008446DF" w:rsidP="008446DF">
            <w:pPr>
              <w:spacing w:line="276" w:lineRule="auto"/>
              <w:rPr>
                <w:rFonts w:ascii="Times New Roman" w:eastAsia="Times New Roman" w:hAnsi="Times New Roman"/>
                <w:sz w:val="24"/>
                <w:szCs w:val="24"/>
              </w:rPr>
            </w:pPr>
            <w:r w:rsidRPr="008446DF">
              <w:rPr>
                <w:rFonts w:ascii="Times New Roman" w:eastAsia="Times New Roman" w:hAnsi="Times New Roman"/>
                <w:sz w:val="24"/>
                <w:szCs w:val="24"/>
              </w:rPr>
              <w:t>2,5</w:t>
            </w:r>
          </w:p>
        </w:tc>
      </w:tr>
    </w:tbl>
    <w:p w14:paraId="49174CE4" w14:textId="77777777" w:rsidR="008446DF" w:rsidRPr="008446DF" w:rsidRDefault="008446DF" w:rsidP="008446DF">
      <w:pPr>
        <w:spacing w:after="0" w:line="252" w:lineRule="auto"/>
        <w:jc w:val="both"/>
        <w:rPr>
          <w:rFonts w:ascii="Times New Roman" w:eastAsia="Times New Roman" w:hAnsi="Times New Roman"/>
          <w:sz w:val="24"/>
          <w:szCs w:val="24"/>
          <w:lang w:eastAsia="ru-RU"/>
        </w:rPr>
      </w:pPr>
    </w:p>
    <w:p w14:paraId="1DEDB4D3"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Құлама бұрыштары 20° - 35°  аралығындағы  уақытша белсенсіз қорларды қайтару нәтижесінде  жоғалым  орташа есеппен 55% төмендейді. </w:t>
      </w:r>
    </w:p>
    <w:p w14:paraId="433ECF01"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Жоғарыда көсетілген Нұсқаулар мен зерттеу жұмыстарының нәтижелері  құлама бұрыштары  20-35º болатын көлбеу кен орнындары үшін қабылданды.  кендерді камералық-бағаналы қазу ждүйесін қолданғандағы кентіректерді есептеу формулаларында Жезқазған кен орындарының жағадайына лайықты түзетпе коэффициенттері толығымен ескерілді.</w:t>
      </w:r>
    </w:p>
    <w:p w14:paraId="5B9836B9"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Сөйтіп,</w:t>
      </w:r>
      <w:r w:rsidRPr="008446DF">
        <w:rPr>
          <w:rFonts w:ascii="Times New Roman" w:eastAsia="Times New Roman" w:hAnsi="Times New Roman"/>
          <w:sz w:val="24"/>
          <w:szCs w:val="24"/>
          <w:lang w:val="kk-KZ" w:eastAsia="ru-RU"/>
        </w:rPr>
        <w:t xml:space="preserve"> </w:t>
      </w:r>
      <w:r w:rsidRPr="008446DF">
        <w:rPr>
          <w:rFonts w:ascii="Times New Roman" w:eastAsia="Times New Roman" w:hAnsi="Times New Roman"/>
          <w:sz w:val="28"/>
          <w:szCs w:val="28"/>
          <w:lang w:val="kk-KZ" w:eastAsia="ru-RU"/>
        </w:rPr>
        <w:t xml:space="preserve">жүргізілген зерттеу нәтижелеріне сүйене отырып,  құлама бұрышы 20°-35°- арасындағы  көлбеу кен орындарын игеру үшін камералық-бағаналы  қазу жүйесі ұсынылады.  Камерааралық кентіректердің орнықтылығы мен көтергіштік қабілетін арттыру үшін, кентіректің табанына, яғни іргетасына  еңіс бағытта тіреуіш керпесін қалыптастыру арқылы қол жеткізіледі. </w:t>
      </w:r>
    </w:p>
    <w:p w14:paraId="79783D7B"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Рудалық шоғырлар 150 м болатын  тазалау панельдеріне  бөлінеді, панельдер  тіреуіш кентіректерге  түсетін жүктемені азайту үшін   бір-бірінен тосқауыл кентіректермен бөлінеді, сондай-ақ тау-кен соққысын болдырмауға және опырылу процестерін ошақтауға, тазалау забойларының желдетуін жақсартуға қызмет етеді.    </w:t>
      </w:r>
    </w:p>
    <w:p w14:paraId="14DB9591"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Жезқазған кеніштерінде тазалау жұмыстарының барлық процестері жерасты кен қазудың технологиялық  стандарттарына, тау-кен  жұмыстарн қауіпті аймақтарды жүргізу кезіндегі өндірістиік қауіпсіздіктті қамтамасыз ету ережелеріне сәйкесғ сонымен қатар  кеніштердегі негізгі  және қосалқы жабдықтарды  пайдалан отырып жүргізілді. </w:t>
      </w:r>
    </w:p>
    <w:p w14:paraId="47059525" w14:textId="7E4AB3EC" w:rsidR="008446DF" w:rsidRPr="008446DF" w:rsidRDefault="00DB5A3B" w:rsidP="008446DF">
      <w:pPr>
        <w:spacing w:after="0" w:line="252" w:lineRule="auto"/>
        <w:jc w:val="both"/>
        <w:rPr>
          <w:rFonts w:ascii="Times New Roman" w:eastAsia="Times New Roman" w:hAnsi="Times New Roman"/>
          <w:sz w:val="28"/>
          <w:szCs w:val="28"/>
          <w:lang w:val="kk-KZ" w:eastAsia="ru-RU"/>
        </w:rPr>
      </w:pPr>
      <w:r w:rsidRPr="00DB5A3B">
        <w:rPr>
          <w:rFonts w:ascii="Times New Roman" w:eastAsia="Times New Roman" w:hAnsi="Times New Roman"/>
          <w:noProof/>
          <w:szCs w:val="28"/>
          <w:lang w:eastAsia="ru-RU"/>
        </w:rPr>
        <w:drawing>
          <wp:inline distT="0" distB="0" distL="0" distR="0" wp14:anchorId="12E566AA" wp14:editId="2F023CB8">
            <wp:extent cx="5940425" cy="3413760"/>
            <wp:effectExtent l="0" t="0" r="3175" b="15240"/>
            <wp:docPr id="40" name="Диаграмма 40">
              <a:extLst xmlns:a="http://schemas.openxmlformats.org/drawingml/2006/main">
                <a:ext uri="{FF2B5EF4-FFF2-40B4-BE49-F238E27FC236}">
                  <a16:creationId xmlns:a16="http://schemas.microsoft.com/office/drawing/2014/main" id="{991C5235-DDE7-19BA-3E17-1E8DCA8580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3C37927F" w14:textId="77777777" w:rsidR="008446DF" w:rsidRPr="008446DF" w:rsidRDefault="008446DF" w:rsidP="008446DF">
      <w:pPr>
        <w:spacing w:after="0" w:line="252" w:lineRule="auto"/>
        <w:jc w:val="both"/>
        <w:rPr>
          <w:rFonts w:ascii="Times New Roman" w:eastAsia="Times New Roman" w:hAnsi="Times New Roman"/>
          <w:sz w:val="28"/>
          <w:szCs w:val="28"/>
          <w:lang w:val="kk-KZ" w:eastAsia="ru-RU"/>
        </w:rPr>
      </w:pPr>
    </w:p>
    <w:p w14:paraId="66E0F82F" w14:textId="032E3C3F" w:rsidR="004B5362" w:rsidRPr="004B5362" w:rsidRDefault="008446DF" w:rsidP="004B5362">
      <w:pPr>
        <w:spacing w:after="0" w:line="252" w:lineRule="auto"/>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Сурет 4.</w:t>
      </w:r>
      <w:r w:rsidR="003D2707">
        <w:rPr>
          <w:rFonts w:ascii="Times New Roman" w:eastAsia="Times New Roman" w:hAnsi="Times New Roman"/>
          <w:sz w:val="28"/>
          <w:szCs w:val="28"/>
          <w:lang w:val="kk-KZ" w:eastAsia="ru-RU"/>
        </w:rPr>
        <w:t>6 -</w:t>
      </w:r>
      <w:r w:rsidRPr="008446DF">
        <w:rPr>
          <w:rFonts w:ascii="Times New Roman" w:eastAsia="Times New Roman" w:hAnsi="Times New Roman"/>
          <w:sz w:val="28"/>
          <w:szCs w:val="28"/>
          <w:lang w:val="kk-KZ" w:eastAsia="ru-RU"/>
        </w:rPr>
        <w:t xml:space="preserve"> </w:t>
      </w:r>
      <w:r w:rsidR="004B5362" w:rsidRPr="004B5362">
        <w:rPr>
          <w:rFonts w:ascii="Times New Roman" w:eastAsia="Times New Roman" w:hAnsi="Times New Roman"/>
          <w:sz w:val="28"/>
          <w:szCs w:val="28"/>
          <w:lang w:val="kk-KZ" w:eastAsia="ru-RU"/>
        </w:rPr>
        <w:t xml:space="preserve">Жоғалым көрсеткішінің кен денелерінің құлау бұрышына </w:t>
      </w:r>
    </w:p>
    <w:p w14:paraId="50546F85" w14:textId="5EF8D182" w:rsidR="004B5362" w:rsidRDefault="004B5362" w:rsidP="004B5362">
      <w:pPr>
        <w:spacing w:after="0" w:line="252" w:lineRule="auto"/>
        <w:jc w:val="both"/>
        <w:rPr>
          <w:rFonts w:ascii="Times New Roman" w:eastAsia="Times New Roman" w:hAnsi="Times New Roman"/>
          <w:sz w:val="28"/>
          <w:szCs w:val="28"/>
          <w:lang w:val="kk-KZ" w:eastAsia="ru-RU"/>
        </w:rPr>
      </w:pPr>
      <w:r w:rsidRPr="004B5362">
        <w:rPr>
          <w:rFonts w:ascii="Times New Roman" w:eastAsia="Times New Roman" w:hAnsi="Times New Roman"/>
          <w:sz w:val="28"/>
          <w:szCs w:val="28"/>
          <w:lang w:val="kk-KZ" w:eastAsia="ru-RU"/>
        </w:rPr>
        <w:t>байланысты өзгеруі</w:t>
      </w:r>
      <w:r>
        <w:rPr>
          <w:rFonts w:ascii="Times New Roman" w:eastAsia="Times New Roman" w:hAnsi="Times New Roman"/>
          <w:sz w:val="28"/>
          <w:szCs w:val="28"/>
          <w:lang w:val="kk-KZ" w:eastAsia="ru-RU"/>
        </w:rPr>
        <w:t>.</w:t>
      </w:r>
    </w:p>
    <w:p w14:paraId="0B1A2C10" w14:textId="28B38FAC" w:rsidR="008446DF" w:rsidRPr="008446DF" w:rsidRDefault="008446DF" w:rsidP="004B5362">
      <w:pPr>
        <w:spacing w:after="0" w:line="252" w:lineRule="auto"/>
        <w:ind w:firstLine="708"/>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Қазба төбесі және кен тіректердің қауіпсіздігін қамтамасыз ету үшін, ондағы ажырап, ілініп тұрған үсақ тау жыныстарын арнайы механикаландырылған телескопиялық көтергіш (ОКНТ) арқ</w:t>
      </w:r>
      <w:r w:rsidR="003B608B">
        <w:rPr>
          <w:rFonts w:ascii="Times New Roman" w:eastAsia="Times New Roman" w:hAnsi="Times New Roman"/>
          <w:sz w:val="28"/>
          <w:szCs w:val="28"/>
          <w:lang w:val="kk-KZ" w:eastAsia="ru-RU"/>
        </w:rPr>
        <w:t>ылы жинау қарастырылған(сурет4.7</w:t>
      </w:r>
      <w:r w:rsidRPr="008446DF">
        <w:rPr>
          <w:rFonts w:ascii="Times New Roman" w:eastAsia="Times New Roman" w:hAnsi="Times New Roman"/>
          <w:sz w:val="28"/>
          <w:szCs w:val="28"/>
          <w:lang w:val="kk-KZ" w:eastAsia="ru-RU"/>
        </w:rPr>
        <w:t>).</w:t>
      </w:r>
      <w:r w:rsidRPr="008446DF">
        <w:rPr>
          <w:rFonts w:ascii="Times New Roman" w:eastAsia="Times New Roman" w:hAnsi="Times New Roman"/>
          <w:noProof/>
          <w:sz w:val="20"/>
          <w:szCs w:val="20"/>
          <w:lang w:val="kk-KZ" w:eastAsia="ru-RU"/>
        </w:rPr>
        <w:t xml:space="preserve"> </w:t>
      </w:r>
    </w:p>
    <w:p w14:paraId="061908A1" w14:textId="77777777" w:rsidR="008446DF" w:rsidRPr="008446DF" w:rsidRDefault="008446DF" w:rsidP="008446DF">
      <w:pPr>
        <w:spacing w:after="0" w:line="240" w:lineRule="auto"/>
        <w:ind w:firstLine="993"/>
        <w:jc w:val="both"/>
        <w:rPr>
          <w:rFonts w:ascii="Times New Roman" w:eastAsia="Times New Roman" w:hAnsi="Times New Roman"/>
          <w:sz w:val="24"/>
          <w:szCs w:val="24"/>
          <w:lang w:val="kk-KZ" w:eastAsia="ru-RU"/>
        </w:rPr>
      </w:pPr>
      <w:r w:rsidRPr="008446DF">
        <w:rPr>
          <w:rFonts w:ascii="Times New Roman" w:eastAsia="Times New Roman" w:hAnsi="Times New Roman"/>
          <w:noProof/>
          <w:sz w:val="28"/>
          <w:szCs w:val="28"/>
          <w:lang w:eastAsia="ru-RU"/>
        </w:rPr>
        <w:drawing>
          <wp:inline distT="0" distB="0" distL="0" distR="0" wp14:anchorId="5BE8A8AB" wp14:editId="079B8C3B">
            <wp:extent cx="4730134" cy="3076575"/>
            <wp:effectExtent l="0" t="0" r="0" b="0"/>
            <wp:docPr id="32" name="Рисунок 32" descr="C:\Users\Monoblock\Desktop\3ac1660f-f505-4655-a9e1-0b6a6cca1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noblock\Desktop\3ac1660f-f505-4655-a9e1-0b6a6cca1195.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4169" t="21036" r="417" b="11119"/>
                    <a:stretch/>
                  </pic:blipFill>
                  <pic:spPr bwMode="auto">
                    <a:xfrm>
                      <a:off x="0" y="0"/>
                      <a:ext cx="4747931" cy="3088151"/>
                    </a:xfrm>
                    <a:prstGeom prst="rect">
                      <a:avLst/>
                    </a:prstGeom>
                    <a:noFill/>
                    <a:ln>
                      <a:noFill/>
                    </a:ln>
                    <a:extLst>
                      <a:ext uri="{53640926-AAD7-44D8-BBD7-CCE9431645EC}">
                        <a14:shadowObscured xmlns:a14="http://schemas.microsoft.com/office/drawing/2010/main"/>
                      </a:ext>
                    </a:extLst>
                  </pic:spPr>
                </pic:pic>
              </a:graphicData>
            </a:graphic>
          </wp:inline>
        </w:drawing>
      </w:r>
    </w:p>
    <w:p w14:paraId="096CBF6A" w14:textId="2655C2CC" w:rsidR="008446DF" w:rsidRPr="008446DF" w:rsidRDefault="008446DF" w:rsidP="008446DF">
      <w:pPr>
        <w:spacing w:after="0" w:line="240" w:lineRule="auto"/>
        <w:ind w:firstLine="709"/>
        <w:jc w:val="both"/>
        <w:rPr>
          <w:rFonts w:ascii="Times New Roman" w:eastAsia="Times New Roman" w:hAnsi="Times New Roman"/>
          <w:sz w:val="24"/>
          <w:szCs w:val="24"/>
          <w:lang w:val="kk-KZ" w:eastAsia="ru-RU"/>
        </w:rPr>
      </w:pPr>
      <w:r w:rsidRPr="008446DF">
        <w:rPr>
          <w:rFonts w:ascii="Times New Roman" w:eastAsia="Times New Roman" w:hAnsi="Times New Roman"/>
          <w:sz w:val="28"/>
          <w:szCs w:val="28"/>
          <w:lang w:val="kk-KZ" w:eastAsia="ru-RU"/>
        </w:rPr>
        <w:t>Сурет 4.</w:t>
      </w:r>
      <w:r w:rsidR="003B608B">
        <w:rPr>
          <w:rFonts w:ascii="Times New Roman" w:eastAsia="Times New Roman" w:hAnsi="Times New Roman"/>
          <w:sz w:val="28"/>
          <w:szCs w:val="28"/>
          <w:lang w:val="kk-KZ" w:eastAsia="ru-RU"/>
        </w:rPr>
        <w:t>7</w:t>
      </w:r>
      <w:r w:rsidRPr="008446DF">
        <w:rPr>
          <w:rFonts w:ascii="Times New Roman" w:eastAsia="Times New Roman" w:hAnsi="Times New Roman"/>
          <w:sz w:val="28"/>
          <w:szCs w:val="28"/>
          <w:lang w:val="kk-KZ" w:eastAsia="ru-RU"/>
        </w:rPr>
        <w:t xml:space="preserve"> –</w:t>
      </w:r>
      <w:r w:rsidRPr="008446DF">
        <w:rPr>
          <w:rFonts w:ascii="Times New Roman" w:eastAsia="Times New Roman" w:hAnsi="Times New Roman"/>
          <w:sz w:val="24"/>
          <w:szCs w:val="24"/>
          <w:lang w:val="kk-KZ" w:eastAsia="ru-RU"/>
        </w:rPr>
        <w:t xml:space="preserve"> М</w:t>
      </w:r>
      <w:r w:rsidRPr="008446DF">
        <w:rPr>
          <w:rFonts w:ascii="Times New Roman" w:eastAsia="Times New Roman" w:hAnsi="Times New Roman"/>
          <w:sz w:val="28"/>
          <w:szCs w:val="28"/>
          <w:lang w:val="kk-KZ" w:eastAsia="ru-RU"/>
        </w:rPr>
        <w:t>еханикаландырылған телескопиялық көтергіш.</w:t>
      </w:r>
    </w:p>
    <w:p w14:paraId="2BF7FE74"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p>
    <w:p w14:paraId="63E983C7" w14:textId="77777777" w:rsidR="008446DF" w:rsidRPr="008446DF" w:rsidRDefault="008446DF" w:rsidP="008446DF">
      <w:pPr>
        <w:spacing w:after="0" w:line="240" w:lineRule="auto"/>
        <w:ind w:firstLine="708"/>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Қарастырылып отырған 500-600 м тереңдікте  камерааралық кентіректердің орталық бөлігінде айтарлықтай қалыңдықтағы аудандарда, ең үлкен созылу 2,5 МПа жетеді. Сонымен қатар, кен орнының құлама бұрышы басты әсер етпейді. Негізгі әсер ететін - кен орнының қалыңдығы, яғни кентіректің биіктігі.</w:t>
      </w:r>
    </w:p>
    <w:p w14:paraId="107148C1"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Камерааралық кентіректер  2,5 МПа тең  максималды созылу кернеуінде орташа есеппен 5-10 МПа созылу беріктігімен 2,0-2,5 еселік қауіпсіздік коэффициентіне ие. Бұл камерааралық кентіректердің шеткі бөліктерінде максималды қысу кернеулері 65-70 МПа-ға жетеді, ал шоғырлану аймақтарының шеткі бөліктерінде, әсіресе қазбаның төбесі және табанымен түйісетін жерлерде кернеулі күй өзгеріске ұшырайды. Мұнда кен орнының құлау бұрышы басты  әсер етпейді.  Құлау бұрышы 20°-дан 35° градусқа дейін өзгергенде, орташа  30° тең болғанда камерааралық кентіректерде кернеудің 5 МПа шамалы таралуында байқалады.  Негізгі әсерді кен орнының қалыңдығы, яғни кентректің  биіктігі көрсетеді.</w:t>
      </w:r>
    </w:p>
    <w:p w14:paraId="6500D752"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Кентіректің өзегінде тиімді кернеулер деңгейі орташа 50-55МПа құрайды. Бұл жағдайда кентіректің  қалыптасқан  ені шамамен 30% болады. Камерааралық кентіректің  биіктігі ұлғайған сайын және оның көтергіштігі азайған сайын өзек ені 10-15% азайады.</w:t>
      </w:r>
    </w:p>
    <w:p w14:paraId="6C51625E"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Камераарлық кентірек негізінің тіреуіш кертпешінің төменгі бөлігінің конфигурациясын өзгерту максималды созылу кернеулерін 2,5 МПа-ға дейін төмендетуге мүмкіндік береді, ол орташа 5-10МПа рұқсат етілген созылу беріктігінен аспайды. Бұл ретте қос қауіпсіздік беріктігі  сақталады. </w:t>
      </w:r>
      <w:r w:rsidRPr="008446DF">
        <w:rPr>
          <w:rFonts w:ascii="Times New Roman" w:eastAsia="Times New Roman" w:hAnsi="Times New Roman"/>
          <w:sz w:val="28"/>
          <w:szCs w:val="28"/>
          <w:highlight w:val="yellow"/>
          <w:lang w:val="kk-KZ" w:eastAsia="ru-RU"/>
        </w:rPr>
        <w:t xml:space="preserve">      </w:t>
      </w:r>
      <w:r w:rsidRPr="008446DF">
        <w:rPr>
          <w:rFonts w:ascii="Times New Roman" w:eastAsia="Times New Roman" w:hAnsi="Times New Roman"/>
          <w:sz w:val="28"/>
          <w:szCs w:val="28"/>
          <w:lang w:val="kk-KZ" w:eastAsia="ru-RU"/>
        </w:rPr>
        <w:t>Осылайша, құлама бұрышы 20° асатын  шөгінділерде камерааралық кентіректердің орнықтылығы мен  көтергіштік қабілетін жоғарылату -  кентірек түбінде құлау бағыты бойынша  тіреуіш кертпесін қалыптастыру арқылы қол жеткізіледі.</w:t>
      </w:r>
    </w:p>
    <w:p w14:paraId="09379A7A"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Ұсынылып отырған бұл технологиялық шешім – кәсіпорнының  өндірістік қауіпсіздігін қамтамасыз етеді және  және тау-кен жұмыстарын тиімділігін жоғарылатады.  </w:t>
      </w:r>
    </w:p>
    <w:p w14:paraId="352DE435"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Сөйтіп, </w:t>
      </w:r>
      <w:r w:rsidRPr="008446DF">
        <w:rPr>
          <w:rFonts w:ascii="Times New Roman" w:eastAsia="Times New Roman" w:hAnsi="Times New Roman"/>
          <w:b/>
          <w:i/>
          <w:sz w:val="28"/>
          <w:szCs w:val="28"/>
          <w:lang w:val="kk-KZ" w:eastAsia="ru-RU"/>
        </w:rPr>
        <w:t>құлама бұрыштары 20º-35° көлбеу шөгінділерді игеруде панельдік-бағаналы қазу  жүйесінің құрылымдық параметрлері  өзгертілген технологиялық жаңа шешім –кәсіпорнының өндірістік қауіпсіздігін қамтамасыз етеді  және тау-кен жұмыстарының тиімділігін жоғарылатады</w:t>
      </w:r>
      <w:r w:rsidRPr="008446DF">
        <w:rPr>
          <w:rFonts w:ascii="Times New Roman" w:eastAsia="Times New Roman" w:hAnsi="Times New Roman"/>
          <w:sz w:val="28"/>
          <w:szCs w:val="28"/>
          <w:lang w:val="kk-KZ" w:eastAsia="ru-RU"/>
        </w:rPr>
        <w:t>» атты диссертациялық жұмыстың екінші ғылыми қағидасы дәлелденді.  Ғылыми қағиданың  дәлелденгендігінің айғағы – ҚР  мекемесінің шешімі   [82]</w:t>
      </w:r>
    </w:p>
    <w:p w14:paraId="3C988D56" w14:textId="77777777" w:rsidR="008446DF" w:rsidRPr="00705124" w:rsidRDefault="008446DF" w:rsidP="00705124">
      <w:pPr>
        <w:spacing w:after="0" w:line="240" w:lineRule="auto"/>
        <w:jc w:val="both"/>
        <w:rPr>
          <w:rFonts w:ascii="Times New Roman" w:eastAsia="Times New Roman" w:hAnsi="Times New Roman"/>
          <w:color w:val="000000"/>
          <w:sz w:val="28"/>
          <w:szCs w:val="28"/>
          <w:lang w:val="kk-KZ" w:eastAsia="ru-RU"/>
        </w:rPr>
      </w:pPr>
    </w:p>
    <w:p w14:paraId="2AD626A2" w14:textId="77777777" w:rsidR="008446DF" w:rsidRPr="00705124" w:rsidRDefault="008446DF" w:rsidP="00705124">
      <w:pPr>
        <w:pStyle w:val="af7"/>
        <w:spacing w:before="0" w:after="0"/>
        <w:rPr>
          <w:rFonts w:ascii="Times New Roman" w:eastAsiaTheme="minorHAnsi" w:hAnsi="Times New Roman"/>
          <w:sz w:val="28"/>
          <w:szCs w:val="28"/>
          <w:lang w:val="kk-KZ"/>
        </w:rPr>
      </w:pPr>
      <w:bookmarkStart w:id="69" w:name="_Toc227502710"/>
      <w:r w:rsidRPr="00705124">
        <w:rPr>
          <w:rFonts w:ascii="Times New Roman" w:eastAsiaTheme="minorHAnsi" w:hAnsi="Times New Roman"/>
          <w:sz w:val="28"/>
          <w:szCs w:val="28"/>
          <w:lang w:val="kk-KZ"/>
        </w:rPr>
        <w:t>4.3. Тау-кен қысымын басқару</w:t>
      </w:r>
      <w:bookmarkEnd w:id="69"/>
    </w:p>
    <w:p w14:paraId="7494D703" w14:textId="77777777" w:rsidR="008446DF" w:rsidRPr="00705124" w:rsidRDefault="008446DF" w:rsidP="00705124">
      <w:pPr>
        <w:spacing w:after="0" w:line="240" w:lineRule="auto"/>
        <w:ind w:firstLine="709"/>
        <w:jc w:val="both"/>
        <w:rPr>
          <w:rFonts w:ascii="Times New Roman" w:eastAsiaTheme="minorHAnsi" w:hAnsi="Times New Roman"/>
          <w:b/>
          <w:sz w:val="28"/>
          <w:szCs w:val="28"/>
          <w:lang w:val="kk-KZ"/>
        </w:rPr>
      </w:pPr>
    </w:p>
    <w:p w14:paraId="0D0976D8" w14:textId="77777777" w:rsidR="008446DF" w:rsidRPr="00705124" w:rsidRDefault="008446DF" w:rsidP="00705124">
      <w:pPr>
        <w:pStyle w:val="af7"/>
        <w:spacing w:before="0" w:after="0"/>
        <w:rPr>
          <w:rFonts w:ascii="Times New Roman" w:hAnsi="Times New Roman"/>
          <w:sz w:val="28"/>
          <w:szCs w:val="28"/>
          <w:lang w:val="kk-KZ"/>
        </w:rPr>
      </w:pPr>
      <w:r w:rsidRPr="00705124">
        <w:rPr>
          <w:rFonts w:ascii="Times New Roman" w:hAnsi="Times New Roman"/>
          <w:sz w:val="28"/>
          <w:szCs w:val="28"/>
          <w:lang w:val="kk-KZ"/>
        </w:rPr>
        <w:t xml:space="preserve">     </w:t>
      </w:r>
      <w:bookmarkStart w:id="70" w:name="_Toc227502711"/>
      <w:r w:rsidRPr="00705124">
        <w:rPr>
          <w:rFonts w:ascii="Times New Roman" w:hAnsi="Times New Roman"/>
          <w:sz w:val="28"/>
          <w:szCs w:val="28"/>
          <w:lang w:val="kk-KZ"/>
        </w:rPr>
        <w:t>4.3.1. Тау-кен қысымы  жайлы қысқаша мәлімет</w:t>
      </w:r>
      <w:bookmarkEnd w:id="70"/>
    </w:p>
    <w:p w14:paraId="3F20ED8C" w14:textId="77777777" w:rsidR="008446DF" w:rsidRPr="00705124" w:rsidRDefault="008446DF" w:rsidP="00705124">
      <w:pPr>
        <w:spacing w:after="0" w:line="240" w:lineRule="auto"/>
        <w:jc w:val="both"/>
        <w:rPr>
          <w:rFonts w:ascii="Times New Roman" w:eastAsia="Times New Roman" w:hAnsi="Times New Roman"/>
          <w:sz w:val="28"/>
          <w:szCs w:val="28"/>
          <w:lang w:val="kk-KZ" w:eastAsia="ru-RU"/>
        </w:rPr>
      </w:pPr>
      <w:r w:rsidRPr="00705124">
        <w:rPr>
          <w:rFonts w:ascii="Times New Roman" w:eastAsia="Times New Roman" w:hAnsi="Times New Roman"/>
          <w:sz w:val="28"/>
          <w:szCs w:val="28"/>
          <w:lang w:val="kk-KZ" w:eastAsia="ru-RU"/>
        </w:rPr>
        <w:t xml:space="preserve">     </w:t>
      </w:r>
    </w:p>
    <w:p w14:paraId="6D45ECB9" w14:textId="17016029" w:rsidR="008446DF" w:rsidRPr="004F0568" w:rsidRDefault="009915B3" w:rsidP="008446DF">
      <w:pPr>
        <w:spacing w:after="0" w:line="240" w:lineRule="auto"/>
        <w:ind w:right="-1" w:firstLine="567"/>
        <w:jc w:val="both"/>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Тау-кен қысымының туындауы геологиялық факторларға, атап айтқанда жыныстардың физика-механикалық қасиеттеріне, олардың жатыс жағдайына, сондай-ақ кен қазбаларының өлшемдеріне және басқа да жағдайларға тәуелді болады. Осы факторлардың ішінде басты рөлді ауырлық күші атқарады. Өйткені жоғарыда орналасқан тау жыныстары өз салмағы арқылы төменгі қабаттарға қысым түсіреді, ал төменгі қабаттар сол қысымға қарсы әсер көрсетеді.</w:t>
      </w:r>
    </w:p>
    <w:p w14:paraId="2E975F62" w14:textId="702865CE" w:rsidR="008446DF" w:rsidRPr="004F0568" w:rsidRDefault="008446DF" w:rsidP="008446DF">
      <w:pPr>
        <w:spacing w:after="0" w:line="240" w:lineRule="auto"/>
        <w:ind w:left="-15" w:right="-1" w:firstLine="567"/>
        <w:jc w:val="both"/>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 xml:space="preserve">Жер бетінен белгілі бір тереңдікте шартты түрде </w:t>
      </w:r>
      <w:r w:rsidRPr="004F0568">
        <w:rPr>
          <w:rFonts w:ascii="Times New Roman" w:eastAsia="Times New Roman" w:hAnsi="Times New Roman"/>
          <w:i/>
          <w:sz w:val="28"/>
          <w:szCs w:val="28"/>
          <w:lang w:val="kk-KZ" w:eastAsia="ru-RU"/>
        </w:rPr>
        <w:t>в-в,</w:t>
      </w:r>
      <w:r w:rsidR="003B608B" w:rsidRPr="004F0568">
        <w:rPr>
          <w:rFonts w:ascii="Times New Roman" w:eastAsia="Times New Roman" w:hAnsi="Times New Roman"/>
          <w:sz w:val="28"/>
          <w:szCs w:val="28"/>
          <w:lang w:val="kk-KZ" w:eastAsia="ru-RU"/>
        </w:rPr>
        <w:t xml:space="preserve"> жазықтығын жүргізсек (4.8</w:t>
      </w:r>
      <w:r w:rsidRPr="004F0568">
        <w:rPr>
          <w:rFonts w:ascii="Times New Roman" w:eastAsia="Times New Roman" w:hAnsi="Times New Roman"/>
          <w:sz w:val="28"/>
          <w:szCs w:val="28"/>
          <w:lang w:val="kk-KZ" w:eastAsia="ru-RU"/>
        </w:rPr>
        <w:t xml:space="preserve">, а-сурет), онда осы табиғи сілемде таужынысының әрбір бөлшегі оны қоршаған орта тудыратын қысым күштерінің әсерінен кернеулі тепе-теңдік жағдайда болады. </w:t>
      </w:r>
      <w:r w:rsidR="009915B3" w:rsidRPr="004F0568">
        <w:rPr>
          <w:rFonts w:ascii="Times New Roman" w:eastAsia="Times New Roman" w:hAnsi="Times New Roman"/>
          <w:sz w:val="28"/>
          <w:szCs w:val="28"/>
          <w:lang w:val="kk-KZ" w:eastAsia="ru-RU"/>
        </w:rPr>
        <w:t>Мұндай кезде тау жыныстары сыртқы күштердің ықпалынсыз өздігінен орын ауыстырып, иіліп немесе өз пішінін өзгерте алмайды.</w:t>
      </w:r>
      <w:r w:rsidRPr="004F0568">
        <w:rPr>
          <w:rFonts w:ascii="Times New Roman" w:eastAsia="Times New Roman" w:hAnsi="Times New Roman"/>
          <w:sz w:val="28"/>
          <w:szCs w:val="28"/>
          <w:lang w:val="kk-KZ" w:eastAsia="ru-RU"/>
        </w:rPr>
        <w:t xml:space="preserve"> </w:t>
      </w:r>
    </w:p>
    <w:p w14:paraId="12E699B3" w14:textId="3BF89879" w:rsidR="009915B3" w:rsidRPr="004F0568" w:rsidRDefault="009915B3" w:rsidP="009915B3">
      <w:pPr>
        <w:spacing w:after="0" w:line="240" w:lineRule="auto"/>
        <w:ind w:left="-15" w:right="-1" w:firstLine="567"/>
        <w:jc w:val="both"/>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Ал, осы жа</w:t>
      </w:r>
      <w:r w:rsidR="00597394" w:rsidRPr="004F0568">
        <w:rPr>
          <w:rFonts w:ascii="Times New Roman" w:eastAsia="Times New Roman" w:hAnsi="Times New Roman"/>
          <w:sz w:val="28"/>
          <w:szCs w:val="28"/>
          <w:lang w:val="kk-KZ" w:eastAsia="ru-RU"/>
        </w:rPr>
        <w:t>зықтық бойында кез келген бағытқ</w:t>
      </w:r>
      <w:r w:rsidRPr="004F0568">
        <w:rPr>
          <w:rFonts w:ascii="Times New Roman" w:eastAsia="Times New Roman" w:hAnsi="Times New Roman"/>
          <w:sz w:val="28"/>
          <w:szCs w:val="28"/>
          <w:lang w:val="kk-KZ" w:eastAsia="ru-RU"/>
        </w:rPr>
        <w:t>а кен қазбасы жүргізілген жағдайда (4.8, ә-сурет), тау жыныстары массивіндегі кернеулік жағдай өзгереді, яғни олардың бастапқы тепе-теңдік күйі бұзылады.</w:t>
      </w:r>
    </w:p>
    <w:p w14:paraId="13F30CE0" w14:textId="5BB5848F" w:rsidR="006361EC" w:rsidRPr="006361EC" w:rsidRDefault="008446DF" w:rsidP="006361EC">
      <w:pPr>
        <w:spacing w:after="0" w:line="240" w:lineRule="auto"/>
        <w:ind w:left="-15" w:right="-1" w:firstLine="567"/>
        <w:jc w:val="both"/>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 xml:space="preserve">Кернеулік күштердің әсерінен таужыныстарының бөлшектері ашылған кеңістікке қарай жылжуға тырысады. </w:t>
      </w:r>
      <w:r w:rsidR="006361EC" w:rsidRPr="004F0568">
        <w:rPr>
          <w:rFonts w:ascii="Times New Roman" w:eastAsia="Times New Roman" w:hAnsi="Times New Roman"/>
          <w:sz w:val="28"/>
          <w:szCs w:val="28"/>
          <w:lang w:val="kk-KZ" w:eastAsia="ru-RU"/>
        </w:rPr>
        <w:t>Жерасты қазбаның бүйір бөліктерінде сығылу кернеулері, ал төбесі мен табан аймақтарында созылу кернеулері жинақталады.</w:t>
      </w:r>
    </w:p>
    <w:p w14:paraId="0032F4EB" w14:textId="160ADC61" w:rsidR="008446DF" w:rsidRDefault="008446DF" w:rsidP="009915B3">
      <w:pPr>
        <w:spacing w:after="0" w:line="240" w:lineRule="auto"/>
        <w:ind w:left="-15" w:right="-1" w:firstLine="567"/>
        <w:jc w:val="both"/>
        <w:rPr>
          <w:rFonts w:ascii="Times New Roman" w:eastAsia="Times New Roman" w:hAnsi="Times New Roman"/>
          <w:sz w:val="28"/>
          <w:szCs w:val="28"/>
          <w:lang w:val="kk-KZ" w:eastAsia="ru-RU"/>
        </w:rPr>
      </w:pPr>
    </w:p>
    <w:p w14:paraId="39B53800" w14:textId="020CBBC2" w:rsidR="00597394" w:rsidRDefault="00597394" w:rsidP="009915B3">
      <w:pPr>
        <w:spacing w:after="0" w:line="240" w:lineRule="auto"/>
        <w:ind w:left="-15" w:right="-1" w:firstLine="567"/>
        <w:jc w:val="both"/>
        <w:rPr>
          <w:rFonts w:ascii="Times New Roman" w:eastAsia="Times New Roman" w:hAnsi="Times New Roman"/>
          <w:sz w:val="28"/>
          <w:szCs w:val="28"/>
          <w:lang w:val="kk-KZ" w:eastAsia="ru-RU"/>
        </w:rPr>
      </w:pPr>
    </w:p>
    <w:p w14:paraId="3D8BAB23" w14:textId="7ADD6274" w:rsidR="00597394" w:rsidRDefault="00597394" w:rsidP="009915B3">
      <w:pPr>
        <w:spacing w:after="0" w:line="240" w:lineRule="auto"/>
        <w:ind w:left="-15" w:right="-1" w:firstLine="567"/>
        <w:jc w:val="both"/>
        <w:rPr>
          <w:rFonts w:ascii="Times New Roman" w:eastAsia="Times New Roman" w:hAnsi="Times New Roman"/>
          <w:sz w:val="28"/>
          <w:szCs w:val="28"/>
          <w:lang w:val="kk-KZ" w:eastAsia="ru-RU"/>
        </w:rPr>
      </w:pPr>
    </w:p>
    <w:p w14:paraId="1A16EEDC" w14:textId="2FDD59C9" w:rsidR="00597394" w:rsidRDefault="00597394" w:rsidP="009915B3">
      <w:pPr>
        <w:spacing w:after="0" w:line="240" w:lineRule="auto"/>
        <w:ind w:left="-15" w:right="-1" w:firstLine="567"/>
        <w:jc w:val="both"/>
        <w:rPr>
          <w:rFonts w:ascii="Times New Roman" w:eastAsia="Times New Roman" w:hAnsi="Times New Roman"/>
          <w:sz w:val="28"/>
          <w:szCs w:val="28"/>
          <w:lang w:val="kk-KZ" w:eastAsia="ru-RU"/>
        </w:rPr>
      </w:pPr>
    </w:p>
    <w:p w14:paraId="59CA4D72" w14:textId="39815B77" w:rsidR="00597394" w:rsidRDefault="00597394" w:rsidP="009915B3">
      <w:pPr>
        <w:spacing w:after="0" w:line="240" w:lineRule="auto"/>
        <w:ind w:left="-15" w:right="-1" w:firstLine="567"/>
        <w:jc w:val="both"/>
        <w:rPr>
          <w:rFonts w:ascii="Times New Roman" w:eastAsia="Times New Roman" w:hAnsi="Times New Roman"/>
          <w:sz w:val="28"/>
          <w:szCs w:val="28"/>
          <w:lang w:val="kk-KZ" w:eastAsia="ru-RU"/>
        </w:rPr>
      </w:pPr>
    </w:p>
    <w:p w14:paraId="329EA9B1" w14:textId="3C91E47B" w:rsidR="00597394" w:rsidRDefault="00597394" w:rsidP="009915B3">
      <w:pPr>
        <w:spacing w:after="0" w:line="240" w:lineRule="auto"/>
        <w:ind w:left="-15" w:right="-1" w:firstLine="567"/>
        <w:jc w:val="both"/>
        <w:rPr>
          <w:rFonts w:ascii="Times New Roman" w:eastAsia="Times New Roman" w:hAnsi="Times New Roman"/>
          <w:sz w:val="28"/>
          <w:szCs w:val="28"/>
          <w:lang w:val="kk-KZ" w:eastAsia="ru-RU"/>
        </w:rPr>
      </w:pPr>
    </w:p>
    <w:p w14:paraId="43F72224" w14:textId="77777777" w:rsidR="00597394" w:rsidRPr="008446DF" w:rsidRDefault="00597394" w:rsidP="009915B3">
      <w:pPr>
        <w:spacing w:after="0" w:line="240" w:lineRule="auto"/>
        <w:ind w:left="-15" w:right="-1" w:firstLine="567"/>
        <w:jc w:val="both"/>
        <w:rPr>
          <w:rFonts w:ascii="Times New Roman" w:eastAsia="Times New Roman" w:hAnsi="Times New Roman"/>
          <w:sz w:val="28"/>
          <w:szCs w:val="28"/>
          <w:lang w:val="kk-KZ" w:eastAsia="ru-RU"/>
        </w:rPr>
      </w:pPr>
    </w:p>
    <w:p w14:paraId="3DEA8555" w14:textId="77777777" w:rsidR="008446DF" w:rsidRPr="008446DF" w:rsidRDefault="008446DF" w:rsidP="008446DF">
      <w:pPr>
        <w:spacing w:after="0" w:line="240" w:lineRule="auto"/>
        <w:ind w:left="-15" w:right="-1"/>
        <w:jc w:val="both"/>
        <w:rPr>
          <w:rFonts w:ascii="Times New Roman" w:eastAsia="Times New Roman" w:hAnsi="Times New Roman"/>
          <w:i/>
          <w:sz w:val="28"/>
          <w:szCs w:val="28"/>
          <w:lang w:val="kk-KZ" w:eastAsia="ru-RU"/>
        </w:rPr>
      </w:pPr>
      <w:r w:rsidRPr="008446DF">
        <w:rPr>
          <w:rFonts w:ascii="Times New Roman" w:eastAsia="Times New Roman" w:hAnsi="Times New Roman"/>
          <w:i/>
          <w:sz w:val="28"/>
          <w:szCs w:val="28"/>
          <w:lang w:val="kk-KZ" w:eastAsia="ru-RU"/>
        </w:rPr>
        <w:t xml:space="preserve">                               а                                                       ә</w:t>
      </w:r>
    </w:p>
    <w:p w14:paraId="6909DCED" w14:textId="77777777" w:rsidR="008446DF" w:rsidRPr="008446DF" w:rsidRDefault="008446DF" w:rsidP="008446DF">
      <w:pPr>
        <w:spacing w:after="0" w:line="240" w:lineRule="auto"/>
        <w:ind w:left="-15" w:right="-1"/>
        <w:jc w:val="center"/>
        <w:rPr>
          <w:rFonts w:ascii="Times New Roman" w:eastAsia="Times New Roman" w:hAnsi="Times New Roman"/>
          <w:i/>
          <w:sz w:val="28"/>
          <w:szCs w:val="28"/>
          <w:lang w:val="kk-KZ" w:eastAsia="ru-RU"/>
        </w:rPr>
      </w:pPr>
      <w:r w:rsidRPr="008446DF">
        <w:rPr>
          <w:rFonts w:ascii="Times New Roman" w:eastAsia="Times New Roman" w:hAnsi="Times New Roman"/>
          <w:i/>
          <w:noProof/>
          <w:sz w:val="28"/>
          <w:szCs w:val="28"/>
          <w:lang w:eastAsia="ru-RU"/>
        </w:rPr>
        <mc:AlternateContent>
          <mc:Choice Requires="wps">
            <w:drawing>
              <wp:anchor distT="0" distB="0" distL="114300" distR="114300" simplePos="0" relativeHeight="251684864" behindDoc="0" locked="0" layoutInCell="1" allowOverlap="1" wp14:anchorId="755F5A52" wp14:editId="6618E00B">
                <wp:simplePos x="0" y="0"/>
                <wp:positionH relativeFrom="column">
                  <wp:posOffset>5111115</wp:posOffset>
                </wp:positionH>
                <wp:positionV relativeFrom="paragraph">
                  <wp:posOffset>1221740</wp:posOffset>
                </wp:positionV>
                <wp:extent cx="333375" cy="333375"/>
                <wp:effectExtent l="0" t="0" r="9525" b="9525"/>
                <wp:wrapNone/>
                <wp:docPr id="20" name="Надпись 20"/>
                <wp:cNvGraphicFramePr/>
                <a:graphic xmlns:a="http://schemas.openxmlformats.org/drawingml/2006/main">
                  <a:graphicData uri="http://schemas.microsoft.com/office/word/2010/wordprocessingShape">
                    <wps:wsp>
                      <wps:cNvSpPr txBox="1"/>
                      <wps:spPr>
                        <a:xfrm>
                          <a:off x="0" y="0"/>
                          <a:ext cx="333375" cy="333375"/>
                        </a:xfrm>
                        <a:prstGeom prst="rect">
                          <a:avLst/>
                        </a:prstGeom>
                        <a:solidFill>
                          <a:sysClr val="window" lastClr="FFFFFF"/>
                        </a:solidFill>
                        <a:ln w="6350">
                          <a:noFill/>
                        </a:ln>
                      </wps:spPr>
                      <wps:txbx>
                        <w:txbxContent>
                          <w:p w14:paraId="443F88FB" w14:textId="77777777" w:rsidR="00120B03" w:rsidRDefault="00120B03" w:rsidP="008446DF">
                            <w:r w:rsidRPr="00CA2DAF">
                              <w:rPr>
                                <w:i/>
                                <w:sz w:val="28"/>
                                <w:szCs w:val="28"/>
                                <w:lang w:val="kk-KZ"/>
                              </w:rPr>
                              <w:t>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F5A52" id="Надпись 20" o:spid="_x0000_s1309" type="#_x0000_t202" style="position:absolute;left:0;text-align:left;margin-left:402.45pt;margin-top:96.2pt;width:26.25pt;height:26.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" fillcolor="window" stroked="f" strokeweight=".5pt">
                <v:textbox>
                  <w:txbxContent>
                    <w:p w14:paraId="443F88FB" w14:textId="77777777" w:rsidR="00120B03" w:rsidRDefault="00120B03" w:rsidP="008446DF">
                      <w:r w:rsidRPr="00CA2DAF">
                        <w:rPr>
                          <w:i/>
                          <w:sz w:val="28"/>
                          <w:szCs w:val="28"/>
                          <w:lang w:val="kk-KZ"/>
                        </w:rPr>
                        <w:t>в</w:t>
                      </w:r>
                    </w:p>
                  </w:txbxContent>
                </v:textbox>
              </v:shape>
            </w:pict>
          </mc:Fallback>
        </mc:AlternateContent>
      </w:r>
      <w:r w:rsidRPr="008446DF">
        <w:rPr>
          <w:rFonts w:ascii="Times New Roman" w:eastAsia="Times New Roman" w:hAnsi="Times New Roman"/>
          <w:i/>
          <w:noProof/>
          <w:sz w:val="28"/>
          <w:szCs w:val="28"/>
          <w:lang w:eastAsia="ru-RU"/>
        </w:rPr>
        <mc:AlternateContent>
          <mc:Choice Requires="wps">
            <w:drawing>
              <wp:anchor distT="0" distB="0" distL="114300" distR="114300" simplePos="0" relativeHeight="251683840" behindDoc="0" locked="0" layoutInCell="1" allowOverlap="1" wp14:anchorId="6357E155" wp14:editId="3D6C63D4">
                <wp:simplePos x="0" y="0"/>
                <wp:positionH relativeFrom="column">
                  <wp:posOffset>701040</wp:posOffset>
                </wp:positionH>
                <wp:positionV relativeFrom="paragraph">
                  <wp:posOffset>1221740</wp:posOffset>
                </wp:positionV>
                <wp:extent cx="333375" cy="333375"/>
                <wp:effectExtent l="0" t="0" r="9525" b="9525"/>
                <wp:wrapNone/>
                <wp:docPr id="24" name="Надпись 24"/>
                <wp:cNvGraphicFramePr/>
                <a:graphic xmlns:a="http://schemas.openxmlformats.org/drawingml/2006/main">
                  <a:graphicData uri="http://schemas.microsoft.com/office/word/2010/wordprocessingShape">
                    <wps:wsp>
                      <wps:cNvSpPr txBox="1"/>
                      <wps:spPr>
                        <a:xfrm>
                          <a:off x="0" y="0"/>
                          <a:ext cx="333375" cy="333375"/>
                        </a:xfrm>
                        <a:prstGeom prst="rect">
                          <a:avLst/>
                        </a:prstGeom>
                        <a:solidFill>
                          <a:sysClr val="window" lastClr="FFFFFF"/>
                        </a:solidFill>
                        <a:ln w="6350">
                          <a:noFill/>
                        </a:ln>
                      </wps:spPr>
                      <wps:txbx>
                        <w:txbxContent>
                          <w:p w14:paraId="6E84E44A" w14:textId="77777777" w:rsidR="00120B03" w:rsidRDefault="00120B03" w:rsidP="008446DF">
                            <w:r w:rsidRPr="00CA2DAF">
                              <w:rPr>
                                <w:i/>
                                <w:sz w:val="28"/>
                                <w:szCs w:val="28"/>
                                <w:lang w:val="kk-KZ"/>
                              </w:rPr>
                              <w:t>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7E155" id="Надпись 24" o:spid="_x0000_s1310" type="#_x0000_t202" style="position:absolute;left:0;text-align:left;margin-left:55.2pt;margin-top:96.2pt;width:26.25pt;height:2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" fillcolor="window" stroked="f" strokeweight=".5pt">
                <v:textbox>
                  <w:txbxContent>
                    <w:p w14:paraId="6E84E44A" w14:textId="77777777" w:rsidR="00120B03" w:rsidRDefault="00120B03" w:rsidP="008446DF">
                      <w:r w:rsidRPr="00CA2DAF">
                        <w:rPr>
                          <w:i/>
                          <w:sz w:val="28"/>
                          <w:szCs w:val="28"/>
                          <w:lang w:val="kk-KZ"/>
                        </w:rPr>
                        <w:t>в</w:t>
                      </w:r>
                    </w:p>
                  </w:txbxContent>
                </v:textbox>
              </v:shape>
            </w:pict>
          </mc:Fallback>
        </mc:AlternateContent>
      </w:r>
      <w:r w:rsidRPr="008446DF">
        <w:rPr>
          <w:rFonts w:ascii="Times New Roman" w:eastAsia="Times New Roman" w:hAnsi="Times New Roman"/>
          <w:i/>
          <w:noProof/>
          <w:sz w:val="28"/>
          <w:szCs w:val="28"/>
          <w:lang w:eastAsia="ru-RU"/>
        </w:rPr>
        <w:drawing>
          <wp:inline distT="0" distB="0" distL="0" distR="0" wp14:anchorId="023E8FB7" wp14:editId="351C0ED6">
            <wp:extent cx="4524375" cy="155257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5">
                      <a:extLst>
                        <a:ext uri="{28A0092B-C50C-407E-A947-70E740481C1C}">
                          <a14:useLocalDpi xmlns:a14="http://schemas.microsoft.com/office/drawing/2010/main" val="0"/>
                        </a:ext>
                      </a:extLst>
                    </a:blip>
                    <a:srcRect l="5836" r="1751"/>
                    <a:stretch/>
                  </pic:blipFill>
                  <pic:spPr bwMode="auto">
                    <a:xfrm>
                      <a:off x="0" y="0"/>
                      <a:ext cx="4524375" cy="1552575"/>
                    </a:xfrm>
                    <a:prstGeom prst="rect">
                      <a:avLst/>
                    </a:prstGeom>
                    <a:noFill/>
                    <a:ln>
                      <a:noFill/>
                    </a:ln>
                    <a:extLst>
                      <a:ext uri="{53640926-AAD7-44D8-BBD7-CCE9431645EC}">
                        <a14:shadowObscured xmlns:a14="http://schemas.microsoft.com/office/drawing/2010/main"/>
                      </a:ext>
                    </a:extLst>
                  </pic:spPr>
                </pic:pic>
              </a:graphicData>
            </a:graphic>
          </wp:inline>
        </w:drawing>
      </w:r>
    </w:p>
    <w:p w14:paraId="3A6D7087" w14:textId="77777777" w:rsidR="008446DF" w:rsidRPr="008446DF" w:rsidRDefault="008446DF" w:rsidP="008446DF">
      <w:pPr>
        <w:autoSpaceDE w:val="0"/>
        <w:autoSpaceDN w:val="0"/>
        <w:adjustRightInd w:val="0"/>
        <w:spacing w:after="0" w:line="240" w:lineRule="auto"/>
        <w:rPr>
          <w:rFonts w:ascii="Times New Roman" w:eastAsiaTheme="minorHAnsi" w:hAnsi="Times New Roman"/>
          <w:color w:val="000000"/>
          <w:sz w:val="24"/>
          <w:szCs w:val="24"/>
          <w:lang w:val="kk-KZ"/>
        </w:rPr>
      </w:pPr>
      <w:r w:rsidRPr="008446DF">
        <w:rPr>
          <w:rFonts w:ascii="Times New Roman" w:eastAsiaTheme="minorHAnsi" w:hAnsi="Times New Roman"/>
          <w:color w:val="000000"/>
          <w:sz w:val="24"/>
          <w:szCs w:val="24"/>
          <w:lang w:val="kk-KZ"/>
        </w:rPr>
        <w:t xml:space="preserve">                        </w:t>
      </w:r>
    </w:p>
    <w:p w14:paraId="1382AB42" w14:textId="47F8E1EE" w:rsidR="008446DF" w:rsidRPr="008446DF" w:rsidRDefault="003B608B" w:rsidP="008446DF">
      <w:pPr>
        <w:spacing w:after="5" w:line="268" w:lineRule="auto"/>
        <w:ind w:left="218" w:right="142" w:hanging="10"/>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Сурет  4.8</w:t>
      </w:r>
      <w:r w:rsidR="008446DF" w:rsidRPr="008446DF">
        <w:rPr>
          <w:rFonts w:ascii="Times New Roman" w:eastAsia="Times New Roman" w:hAnsi="Times New Roman"/>
          <w:sz w:val="28"/>
          <w:szCs w:val="28"/>
          <w:lang w:val="kk-KZ" w:eastAsia="ru-RU"/>
        </w:rPr>
        <w:t xml:space="preserve">- Сілемдегі кернеулі күй </w:t>
      </w:r>
    </w:p>
    <w:p w14:paraId="16F0D001" w14:textId="77777777" w:rsidR="008446DF" w:rsidRPr="008446DF" w:rsidRDefault="008446DF" w:rsidP="008446DF">
      <w:pPr>
        <w:spacing w:after="0" w:line="240" w:lineRule="auto"/>
        <w:ind w:left="634"/>
        <w:rPr>
          <w:rFonts w:ascii="Times New Roman" w:eastAsia="Times New Roman" w:hAnsi="Times New Roman"/>
          <w:sz w:val="20"/>
          <w:szCs w:val="20"/>
          <w:lang w:val="kk-KZ" w:eastAsia="ru-RU"/>
        </w:rPr>
      </w:pPr>
      <w:r w:rsidRPr="008446DF">
        <w:rPr>
          <w:rFonts w:ascii="Times New Roman" w:eastAsia="Times New Roman" w:hAnsi="Times New Roman"/>
          <w:sz w:val="20"/>
          <w:szCs w:val="20"/>
          <w:lang w:val="kk-KZ" w:eastAsia="ru-RU"/>
        </w:rPr>
        <w:t xml:space="preserve"> </w:t>
      </w:r>
    </w:p>
    <w:p w14:paraId="603AE4D0" w14:textId="6DAB3FA7" w:rsidR="006361EC" w:rsidRPr="004F0568" w:rsidRDefault="006361EC" w:rsidP="006361EC">
      <w:pPr>
        <w:spacing w:after="0" w:line="240" w:lineRule="auto"/>
        <w:ind w:right="558" w:firstLine="567"/>
        <w:jc w:val="both"/>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Кернеулердің ең жоғары жинақталуы қазбаның бұрыштық бөліктерінде көруге болады. Сондықтан мұндай жағдайлардың алдын алу үшін қазбаның көлденең қимасына доғал пішін беру тиімді болып саналады.</w:t>
      </w:r>
      <w:r w:rsidR="005D11D5" w:rsidRPr="004F0568">
        <w:rPr>
          <w:rFonts w:ascii="Times New Roman" w:eastAsia="Times New Roman" w:hAnsi="Times New Roman"/>
          <w:sz w:val="28"/>
          <w:szCs w:val="28"/>
          <w:lang w:val="kk-KZ" w:eastAsia="ru-RU"/>
        </w:rPr>
        <w:t xml:space="preserve"> К</w:t>
      </w:r>
      <w:r w:rsidRPr="004F0568">
        <w:rPr>
          <w:rFonts w:ascii="Times New Roman" w:eastAsia="Times New Roman" w:hAnsi="Times New Roman"/>
          <w:sz w:val="28"/>
          <w:szCs w:val="28"/>
          <w:lang w:val="kk-KZ" w:eastAsia="ru-RU"/>
        </w:rPr>
        <w:t>өлденең қима</w:t>
      </w:r>
      <w:r w:rsidR="005D11D5" w:rsidRPr="004F0568">
        <w:rPr>
          <w:rFonts w:ascii="Times New Roman" w:eastAsia="Times New Roman" w:hAnsi="Times New Roman"/>
          <w:sz w:val="28"/>
          <w:szCs w:val="28"/>
          <w:lang w:val="kk-KZ" w:eastAsia="ru-RU"/>
        </w:rPr>
        <w:t>да доғал пішіш болса</w:t>
      </w:r>
      <w:r w:rsidRPr="004F0568">
        <w:rPr>
          <w:rFonts w:ascii="Times New Roman" w:eastAsia="Times New Roman" w:hAnsi="Times New Roman"/>
          <w:sz w:val="28"/>
          <w:szCs w:val="28"/>
          <w:lang w:val="kk-KZ" w:eastAsia="ru-RU"/>
        </w:rPr>
        <w:t xml:space="preserve"> тау-кен қазбасында кернеулер қазба периметрі бойымен біркелкі таралып, негізінен сығылу кернеулері ғана пайда болады.</w:t>
      </w:r>
    </w:p>
    <w:p w14:paraId="57DE7EAB" w14:textId="74E364C6" w:rsidR="008446DF" w:rsidRPr="004F0568" w:rsidRDefault="005D11D5" w:rsidP="00837457">
      <w:pPr>
        <w:spacing w:after="0" w:line="240" w:lineRule="auto"/>
        <w:ind w:left="-15" w:right="558" w:firstLine="582"/>
        <w:jc w:val="both"/>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Қазба жұмыстары жүргізілгенге дейін тау жыныстары сілеміндегі бастапқы табиғи кернеу өрісінің тік құраушысы γ·Н шамасына, ал көлденең құраушысы kγH шамасына тең болады. Мұнда γ – жыныстың орташа көлемдік салмағы, Н – қарастырылып отырған массив нүктесінің тереңдігі, ал k – бүйірлік қысым коэффициенті, оның шамасы көбінесе 1-ге жуық болады.</w:t>
      </w:r>
    </w:p>
    <w:p w14:paraId="52EC5CC2" w14:textId="077B618C" w:rsidR="00837457" w:rsidRPr="004F0568" w:rsidRDefault="00E459B4" w:rsidP="00837457">
      <w:pPr>
        <w:spacing w:after="0" w:line="240" w:lineRule="auto"/>
        <w:ind w:right="558" w:firstLine="567"/>
        <w:jc w:val="both"/>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П</w:t>
      </w:r>
      <w:r w:rsidR="00837457" w:rsidRPr="004F0568">
        <w:rPr>
          <w:rFonts w:ascii="Times New Roman" w:eastAsia="Times New Roman" w:hAnsi="Times New Roman"/>
          <w:sz w:val="28"/>
          <w:szCs w:val="28"/>
          <w:lang w:val="kk-KZ" w:eastAsia="ru-RU"/>
        </w:rPr>
        <w:t>айда болатын кернеулер тау жыныстарының серпімділік шегінен асып кетсе, онда пластикалық деформациялар дами бастайды. Соның нәтижесінде тау-кен қазбасының төбесі майысып, қабатаралық ажыраулар пайда болып, жоғарғы қабатта</w:t>
      </w:r>
      <w:r w:rsidRPr="004F0568">
        <w:rPr>
          <w:rFonts w:ascii="Times New Roman" w:eastAsia="Times New Roman" w:hAnsi="Times New Roman"/>
          <w:sz w:val="28"/>
          <w:szCs w:val="28"/>
          <w:lang w:val="kk-KZ" w:eastAsia="ru-RU"/>
        </w:rPr>
        <w:t>рда</w:t>
      </w:r>
      <w:r w:rsidR="00837457" w:rsidRPr="004F0568">
        <w:rPr>
          <w:rFonts w:ascii="Times New Roman" w:eastAsia="Times New Roman" w:hAnsi="Times New Roman"/>
          <w:sz w:val="28"/>
          <w:szCs w:val="28"/>
          <w:lang w:val="kk-KZ" w:eastAsia="ru-RU"/>
        </w:rPr>
        <w:t xml:space="preserve"> </w:t>
      </w:r>
      <w:r w:rsidRPr="004F0568">
        <w:rPr>
          <w:rFonts w:ascii="Times New Roman" w:eastAsia="Times New Roman" w:hAnsi="Times New Roman"/>
          <w:sz w:val="28"/>
          <w:szCs w:val="28"/>
          <w:lang w:val="kk-KZ" w:eastAsia="ru-RU"/>
        </w:rPr>
        <w:t>жарықшақтар жиілеп</w:t>
      </w:r>
      <w:r w:rsidR="00837457" w:rsidRPr="004F0568">
        <w:rPr>
          <w:rFonts w:ascii="Times New Roman" w:eastAsia="Times New Roman" w:hAnsi="Times New Roman"/>
          <w:sz w:val="28"/>
          <w:szCs w:val="28"/>
          <w:lang w:val="kk-KZ" w:eastAsia="ru-RU"/>
        </w:rPr>
        <w:t xml:space="preserve"> </w:t>
      </w:r>
      <w:r w:rsidRPr="004F0568">
        <w:rPr>
          <w:rFonts w:ascii="Times New Roman" w:eastAsia="Times New Roman" w:hAnsi="Times New Roman"/>
          <w:sz w:val="28"/>
          <w:szCs w:val="28"/>
          <w:lang w:val="kk-KZ" w:eastAsia="ru-RU"/>
        </w:rPr>
        <w:t xml:space="preserve">тау жыныстарының </w:t>
      </w:r>
      <w:r w:rsidR="00837457" w:rsidRPr="004F0568">
        <w:rPr>
          <w:rFonts w:ascii="Times New Roman" w:eastAsia="Times New Roman" w:hAnsi="Times New Roman"/>
          <w:sz w:val="28"/>
          <w:szCs w:val="28"/>
          <w:lang w:val="kk-KZ" w:eastAsia="ru-RU"/>
        </w:rPr>
        <w:t>бұзылуына а</w:t>
      </w:r>
      <w:r w:rsidRPr="004F0568">
        <w:rPr>
          <w:rFonts w:ascii="Times New Roman" w:eastAsia="Times New Roman" w:hAnsi="Times New Roman"/>
          <w:sz w:val="28"/>
          <w:szCs w:val="28"/>
          <w:lang w:val="kk-KZ" w:eastAsia="ru-RU"/>
        </w:rPr>
        <w:t>лып келеді. Т</w:t>
      </w:r>
      <w:r w:rsidR="00837457" w:rsidRPr="004F0568">
        <w:rPr>
          <w:rFonts w:ascii="Times New Roman" w:eastAsia="Times New Roman" w:hAnsi="Times New Roman"/>
          <w:sz w:val="28"/>
          <w:szCs w:val="28"/>
          <w:lang w:val="kk-KZ" w:eastAsia="ru-RU"/>
        </w:rPr>
        <w:t xml:space="preserve">ау-кен қысымы </w:t>
      </w:r>
      <w:r w:rsidRPr="004F0568">
        <w:rPr>
          <w:rFonts w:ascii="Times New Roman" w:eastAsia="Times New Roman" w:hAnsi="Times New Roman"/>
          <w:sz w:val="28"/>
          <w:szCs w:val="28"/>
          <w:lang w:val="kk-KZ" w:eastAsia="ru-RU"/>
        </w:rPr>
        <w:t xml:space="preserve">айтарлықтай жоғары болғанда, </w:t>
      </w:r>
      <w:r w:rsidR="00837457" w:rsidRPr="004F0568">
        <w:rPr>
          <w:rFonts w:ascii="Times New Roman" w:eastAsia="Times New Roman" w:hAnsi="Times New Roman"/>
          <w:sz w:val="28"/>
          <w:szCs w:val="28"/>
          <w:lang w:val="kk-KZ" w:eastAsia="ru-RU"/>
        </w:rPr>
        <w:t>қазбаның бүйірлері мен табанының деформациялануына да себеп болады.</w:t>
      </w:r>
    </w:p>
    <w:p w14:paraId="7D7E8594" w14:textId="1E717DCE" w:rsidR="000B39E7" w:rsidRPr="000B39E7" w:rsidRDefault="000B39E7" w:rsidP="000B39E7">
      <w:pPr>
        <w:spacing w:after="0" w:line="240" w:lineRule="auto"/>
        <w:ind w:right="558" w:firstLine="567"/>
        <w:jc w:val="both"/>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Осының әсерінен тау жыныстары сілемінің тұтастығы бұзылып, жыныстардың опырылу үдірісі басталады. Деформациялардың даму кезеңдері көбінесе қазба төбесінің жарықшақтанып майысуынан байқалады. Жарықшақтардың ұлғаюына байланысты тау жыныстары бөлшектеніп массивтен бөлініп құлай бастайды. Опырылып түсетін жыныс кесектерінің көлемі олардың беріктік қасиеттері мен жарықшақтылық дәрежесіне тәуелді болады.</w:t>
      </w:r>
    </w:p>
    <w:p w14:paraId="7100D03A" w14:textId="77777777" w:rsidR="008446DF" w:rsidRPr="008446DF" w:rsidRDefault="008446DF" w:rsidP="008446DF">
      <w:pPr>
        <w:spacing w:after="0" w:line="240" w:lineRule="auto"/>
        <w:ind w:right="558" w:firstLine="567"/>
        <w:jc w:val="both"/>
        <w:rPr>
          <w:rFonts w:ascii="Times New Roman" w:eastAsia="Times New Roman" w:hAnsi="Times New Roman"/>
          <w:sz w:val="28"/>
          <w:szCs w:val="28"/>
          <w:lang w:val="kk-KZ" w:eastAsia="ru-RU"/>
        </w:rPr>
      </w:pPr>
    </w:p>
    <w:p w14:paraId="47412D7E" w14:textId="247361D3" w:rsidR="008446DF" w:rsidRPr="000F62D5" w:rsidRDefault="008446DF" w:rsidP="008446DF">
      <w:pPr>
        <w:spacing w:after="0" w:line="240" w:lineRule="auto"/>
        <w:ind w:right="558" w:firstLine="567"/>
        <w:jc w:val="both"/>
        <w:rPr>
          <w:rFonts w:ascii="Times New Roman" w:eastAsia="Times New Roman" w:hAnsi="Times New Roman"/>
          <w:sz w:val="28"/>
          <w:szCs w:val="28"/>
          <w:lang w:val="kk-KZ" w:eastAsia="ru-RU"/>
        </w:rPr>
      </w:pPr>
      <w:r w:rsidRPr="000F62D5">
        <w:rPr>
          <w:rFonts w:ascii="Times New Roman" w:eastAsia="Times New Roman" w:hAnsi="Times New Roman"/>
          <w:sz w:val="28"/>
          <w:szCs w:val="28"/>
          <w:lang w:val="kk-KZ" w:eastAsia="ru-RU"/>
        </w:rPr>
        <w:t>Міне осындай жағдайлар  Жезқазған кеніштерінің терең қ</w:t>
      </w:r>
      <w:r w:rsidR="003B608B" w:rsidRPr="000F62D5">
        <w:rPr>
          <w:rFonts w:ascii="Times New Roman" w:eastAsia="Times New Roman" w:hAnsi="Times New Roman"/>
          <w:sz w:val="28"/>
          <w:szCs w:val="28"/>
          <w:lang w:val="kk-KZ" w:eastAsia="ru-RU"/>
        </w:rPr>
        <w:t>абаттарында  көрініс беруде (4.9</w:t>
      </w:r>
      <w:r w:rsidRPr="000F62D5">
        <w:rPr>
          <w:rFonts w:ascii="Times New Roman" w:eastAsia="Times New Roman" w:hAnsi="Times New Roman"/>
          <w:sz w:val="28"/>
          <w:szCs w:val="28"/>
          <w:lang w:val="kk-KZ" w:eastAsia="ru-RU"/>
        </w:rPr>
        <w:t xml:space="preserve">-сурет).  </w:t>
      </w:r>
    </w:p>
    <w:p w14:paraId="2A7B0E52" w14:textId="77777777" w:rsidR="008446DF" w:rsidRPr="001977EF" w:rsidRDefault="008446DF" w:rsidP="008446DF">
      <w:pPr>
        <w:spacing w:after="0" w:line="240" w:lineRule="auto"/>
        <w:ind w:left="-15" w:right="558"/>
        <w:jc w:val="both"/>
        <w:rPr>
          <w:rFonts w:ascii="Times New Roman" w:eastAsia="Times New Roman" w:hAnsi="Times New Roman"/>
          <w:sz w:val="28"/>
          <w:szCs w:val="28"/>
          <w:highlight w:val="yellow"/>
          <w:lang w:val="kk-KZ" w:eastAsia="ru-RU"/>
        </w:rPr>
      </w:pPr>
    </w:p>
    <w:p w14:paraId="4DE12792" w14:textId="77777777" w:rsidR="008446DF" w:rsidRPr="001977EF" w:rsidRDefault="008446DF" w:rsidP="008446DF">
      <w:pPr>
        <w:spacing w:after="0" w:line="240" w:lineRule="auto"/>
        <w:jc w:val="both"/>
        <w:rPr>
          <w:rFonts w:ascii="Times New Roman" w:eastAsia="Times New Roman" w:hAnsi="Times New Roman"/>
          <w:sz w:val="28"/>
          <w:szCs w:val="28"/>
          <w:highlight w:val="yellow"/>
          <w:lang w:val="kk-KZ" w:eastAsia="ru-RU"/>
        </w:rPr>
      </w:pPr>
      <w:r w:rsidRPr="001977EF">
        <w:rPr>
          <w:rFonts w:ascii="Times New Roman" w:eastAsia="Times New Roman" w:hAnsi="Times New Roman"/>
          <w:noProof/>
          <w:sz w:val="28"/>
          <w:szCs w:val="28"/>
          <w:highlight w:val="yellow"/>
          <w:lang w:eastAsia="ru-RU"/>
        </w:rPr>
        <w:drawing>
          <wp:inline distT="0" distB="0" distL="0" distR="0" wp14:anchorId="1071F9CB" wp14:editId="7F88A740">
            <wp:extent cx="5694305" cy="1962150"/>
            <wp:effectExtent l="0" t="0" r="190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28285" cy="1973859"/>
                    </a:xfrm>
                    <a:prstGeom prst="rect">
                      <a:avLst/>
                    </a:prstGeom>
                    <a:noFill/>
                    <a:ln>
                      <a:noFill/>
                    </a:ln>
                  </pic:spPr>
                </pic:pic>
              </a:graphicData>
            </a:graphic>
          </wp:inline>
        </w:drawing>
      </w:r>
    </w:p>
    <w:p w14:paraId="51B7E654" w14:textId="77777777" w:rsidR="008446DF" w:rsidRPr="001977EF" w:rsidRDefault="008446DF" w:rsidP="008446DF">
      <w:pPr>
        <w:spacing w:after="70" w:line="216" w:lineRule="auto"/>
        <w:ind w:right="1260"/>
        <w:rPr>
          <w:rFonts w:ascii="Times New Roman" w:eastAsia="Times New Roman" w:hAnsi="Times New Roman"/>
          <w:sz w:val="20"/>
          <w:szCs w:val="20"/>
          <w:highlight w:val="yellow"/>
          <w:lang w:val="kk-KZ" w:eastAsia="ru-RU"/>
        </w:rPr>
      </w:pPr>
      <w:r w:rsidRPr="001977EF">
        <w:rPr>
          <w:rFonts w:cs="Calibri"/>
          <w:noProof/>
          <w:szCs w:val="20"/>
          <w:highlight w:val="yellow"/>
          <w:lang w:val="kk-KZ" w:eastAsia="ru-RU"/>
        </w:rPr>
        <w:t xml:space="preserve">      </w:t>
      </w:r>
      <w:r w:rsidRPr="001977EF">
        <w:rPr>
          <w:rFonts w:ascii="Times New Roman" w:eastAsia="Times New Roman" w:hAnsi="Times New Roman"/>
          <w:sz w:val="20"/>
          <w:szCs w:val="20"/>
          <w:highlight w:val="yellow"/>
          <w:lang w:val="kk-KZ" w:eastAsia="ru-RU"/>
        </w:rPr>
        <w:t xml:space="preserve">  </w:t>
      </w:r>
      <w:r w:rsidRPr="001977EF">
        <w:rPr>
          <w:rFonts w:ascii="Times New Roman" w:eastAsia="Times New Roman" w:hAnsi="Times New Roman"/>
          <w:noProof/>
          <w:sz w:val="20"/>
          <w:szCs w:val="20"/>
          <w:highlight w:val="yellow"/>
          <w:lang w:val="kk-KZ" w:eastAsia="ru-RU"/>
        </w:rPr>
        <w:t xml:space="preserve">          </w:t>
      </w:r>
    </w:p>
    <w:p w14:paraId="170BF9A3" w14:textId="44FDED77" w:rsidR="008446DF" w:rsidRPr="000F62D5" w:rsidRDefault="003B608B" w:rsidP="008446DF">
      <w:pPr>
        <w:spacing w:after="3" w:line="240" w:lineRule="auto"/>
        <w:ind w:hanging="10"/>
        <w:rPr>
          <w:rFonts w:ascii="Times New Roman" w:eastAsia="Times New Roman" w:hAnsi="Times New Roman"/>
          <w:sz w:val="28"/>
          <w:szCs w:val="28"/>
          <w:lang w:val="kk-KZ" w:eastAsia="ru-RU"/>
        </w:rPr>
      </w:pPr>
      <w:r w:rsidRPr="000F62D5">
        <w:rPr>
          <w:rFonts w:ascii="Times New Roman" w:eastAsia="Times New Roman" w:hAnsi="Times New Roman"/>
          <w:sz w:val="28"/>
          <w:szCs w:val="28"/>
          <w:lang w:val="kk-KZ" w:eastAsia="ru-RU"/>
        </w:rPr>
        <w:t>Сурет 4.9</w:t>
      </w:r>
      <w:r w:rsidR="008446DF" w:rsidRPr="000F62D5">
        <w:rPr>
          <w:rFonts w:ascii="Times New Roman" w:eastAsia="Times New Roman" w:hAnsi="Times New Roman"/>
          <w:sz w:val="28"/>
          <w:szCs w:val="28"/>
          <w:lang w:val="kk-KZ" w:eastAsia="ru-RU"/>
        </w:rPr>
        <w:t xml:space="preserve"> - </w:t>
      </w:r>
      <w:r w:rsidR="008446DF" w:rsidRPr="000F62D5">
        <w:rPr>
          <w:rFonts w:ascii="Times New Roman" w:eastAsia="Times New Roman" w:hAnsi="Times New Roman"/>
          <w:i/>
          <w:sz w:val="28"/>
          <w:szCs w:val="28"/>
          <w:lang w:val="kk-KZ" w:eastAsia="ru-RU"/>
        </w:rPr>
        <w:t>а) –</w:t>
      </w:r>
      <w:r w:rsidR="000F62D5" w:rsidRPr="000F62D5">
        <w:rPr>
          <w:rFonts w:ascii="Times New Roman" w:eastAsia="Times New Roman" w:hAnsi="Times New Roman"/>
          <w:sz w:val="28"/>
          <w:szCs w:val="28"/>
          <w:lang w:val="kk-KZ" w:eastAsia="ru-RU"/>
        </w:rPr>
        <w:t>кенжардағы</w:t>
      </w:r>
      <w:r w:rsidR="008446DF" w:rsidRPr="000F62D5">
        <w:rPr>
          <w:rFonts w:ascii="Times New Roman" w:eastAsia="Times New Roman" w:hAnsi="Times New Roman"/>
          <w:sz w:val="28"/>
          <w:szCs w:val="28"/>
          <w:lang w:val="kk-KZ" w:eastAsia="ru-RU"/>
        </w:rPr>
        <w:t xml:space="preserve"> опырылым; ә) қазба төбесінің бұзылуы;</w:t>
      </w:r>
    </w:p>
    <w:p w14:paraId="4174A2E1" w14:textId="3363A7CA" w:rsidR="008446DF" w:rsidRPr="000F62D5" w:rsidRDefault="008446DF" w:rsidP="008446DF">
      <w:pPr>
        <w:spacing w:after="3" w:line="240" w:lineRule="auto"/>
        <w:ind w:hanging="10"/>
        <w:rPr>
          <w:rFonts w:ascii="Times New Roman" w:eastAsia="Times New Roman" w:hAnsi="Times New Roman"/>
          <w:sz w:val="28"/>
          <w:szCs w:val="28"/>
          <w:lang w:val="kk-KZ" w:eastAsia="ru-RU"/>
        </w:rPr>
      </w:pPr>
      <w:r w:rsidRPr="000F62D5">
        <w:rPr>
          <w:rFonts w:ascii="Times New Roman" w:eastAsia="Times New Roman" w:hAnsi="Times New Roman"/>
          <w:sz w:val="28"/>
          <w:szCs w:val="28"/>
          <w:lang w:val="kk-KZ" w:eastAsia="ru-RU"/>
        </w:rPr>
        <w:t xml:space="preserve"> б)</w:t>
      </w:r>
      <w:r w:rsidR="000F62D5">
        <w:rPr>
          <w:rFonts w:ascii="Times New Roman" w:eastAsia="Times New Roman" w:hAnsi="Times New Roman"/>
          <w:sz w:val="28"/>
          <w:szCs w:val="28"/>
          <w:lang w:val="kk-KZ" w:eastAsia="ru-RU"/>
        </w:rPr>
        <w:t xml:space="preserve"> </w:t>
      </w:r>
      <w:r w:rsidRPr="000F62D5">
        <w:rPr>
          <w:rFonts w:ascii="Times New Roman" w:eastAsia="Times New Roman" w:hAnsi="Times New Roman"/>
          <w:sz w:val="28"/>
          <w:szCs w:val="28"/>
          <w:lang w:val="kk-KZ" w:eastAsia="ru-RU"/>
        </w:rPr>
        <w:t xml:space="preserve">қазба табанының көтерілуі.  </w:t>
      </w:r>
    </w:p>
    <w:p w14:paraId="32996236" w14:textId="77777777" w:rsidR="008446DF" w:rsidRPr="001977EF" w:rsidRDefault="008446DF" w:rsidP="008446DF">
      <w:pPr>
        <w:spacing w:after="0" w:line="240" w:lineRule="auto"/>
        <w:ind w:left="-15" w:right="558"/>
        <w:rPr>
          <w:rFonts w:ascii="Times New Roman" w:eastAsia="Times New Roman" w:hAnsi="Times New Roman"/>
          <w:sz w:val="20"/>
          <w:szCs w:val="20"/>
          <w:highlight w:val="yellow"/>
          <w:lang w:val="kk-KZ" w:eastAsia="ru-RU"/>
        </w:rPr>
      </w:pPr>
    </w:p>
    <w:p w14:paraId="41598E9A" w14:textId="39EF79CC" w:rsidR="008446DF" w:rsidRPr="004F0568" w:rsidRDefault="008446DF" w:rsidP="008446DF">
      <w:pPr>
        <w:spacing w:after="0" w:line="240" w:lineRule="auto"/>
        <w:ind w:left="-15" w:right="-1"/>
        <w:jc w:val="both"/>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Жерасты кен</w:t>
      </w:r>
      <w:r w:rsidR="000F62D5" w:rsidRPr="004F0568">
        <w:rPr>
          <w:rFonts w:ascii="Times New Roman" w:eastAsia="Times New Roman" w:hAnsi="Times New Roman"/>
          <w:sz w:val="28"/>
          <w:szCs w:val="28"/>
          <w:lang w:val="kk-KZ" w:eastAsia="ru-RU"/>
        </w:rPr>
        <w:t>ді игеру үшін жүргізілген</w:t>
      </w:r>
      <w:r w:rsidRPr="004F0568">
        <w:rPr>
          <w:rFonts w:ascii="Times New Roman" w:eastAsia="Times New Roman" w:hAnsi="Times New Roman"/>
          <w:sz w:val="28"/>
          <w:szCs w:val="28"/>
          <w:lang w:val="kk-KZ" w:eastAsia="ru-RU"/>
        </w:rPr>
        <w:t xml:space="preserve"> қаз</w:t>
      </w:r>
      <w:r w:rsidR="000F62D5" w:rsidRPr="004F0568">
        <w:rPr>
          <w:rFonts w:ascii="Times New Roman" w:eastAsia="Times New Roman" w:hAnsi="Times New Roman"/>
          <w:sz w:val="28"/>
          <w:szCs w:val="28"/>
          <w:lang w:val="kk-KZ" w:eastAsia="ru-RU"/>
        </w:rPr>
        <w:t>ба</w:t>
      </w:r>
      <w:r w:rsidRPr="004F0568">
        <w:rPr>
          <w:rFonts w:ascii="Times New Roman" w:eastAsia="Times New Roman" w:hAnsi="Times New Roman"/>
          <w:sz w:val="28"/>
          <w:szCs w:val="28"/>
          <w:lang w:val="kk-KZ" w:eastAsia="ru-RU"/>
        </w:rPr>
        <w:t xml:space="preserve"> жұмыстарынан </w:t>
      </w:r>
      <w:r w:rsidR="000F62D5" w:rsidRPr="004F0568">
        <w:rPr>
          <w:rFonts w:ascii="Times New Roman" w:eastAsia="Times New Roman" w:hAnsi="Times New Roman"/>
          <w:sz w:val="28"/>
          <w:szCs w:val="28"/>
          <w:lang w:val="kk-KZ" w:eastAsia="ru-RU"/>
        </w:rPr>
        <w:t xml:space="preserve">кейін </w:t>
      </w:r>
      <w:r w:rsidRPr="004F0568">
        <w:rPr>
          <w:rFonts w:ascii="Times New Roman" w:eastAsia="Times New Roman" w:hAnsi="Times New Roman"/>
          <w:sz w:val="28"/>
          <w:szCs w:val="28"/>
          <w:lang w:val="kk-KZ" w:eastAsia="ru-RU"/>
        </w:rPr>
        <w:t xml:space="preserve">пайда болатын тау-кен қысымын  басқарудың  </w:t>
      </w:r>
      <w:r w:rsidR="000F62D5" w:rsidRPr="004F0568">
        <w:rPr>
          <w:rFonts w:ascii="Times New Roman" w:eastAsia="Times New Roman" w:hAnsi="Times New Roman"/>
          <w:sz w:val="28"/>
          <w:szCs w:val="28"/>
          <w:lang w:val="kk-KZ" w:eastAsia="ru-RU"/>
        </w:rPr>
        <w:t xml:space="preserve">түрлері: </w:t>
      </w:r>
    </w:p>
    <w:p w14:paraId="23C093BF" w14:textId="4C584966" w:rsidR="008446DF" w:rsidRPr="004F0568" w:rsidRDefault="008446DF" w:rsidP="003002E9">
      <w:pPr>
        <w:numPr>
          <w:ilvl w:val="0"/>
          <w:numId w:val="13"/>
        </w:numPr>
        <w:spacing w:after="0" w:line="240" w:lineRule="auto"/>
        <w:ind w:right="-1"/>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тау-кен қазбасын</w:t>
      </w:r>
      <w:r w:rsidR="000F62D5" w:rsidRPr="004F0568">
        <w:rPr>
          <w:rFonts w:ascii="Times New Roman" w:eastAsia="Times New Roman" w:hAnsi="Times New Roman"/>
          <w:sz w:val="28"/>
          <w:szCs w:val="28"/>
          <w:lang w:val="kk-KZ" w:eastAsia="ru-RU"/>
        </w:rPr>
        <w:t>ың төбесі мен қабырғасын (кейкезде)</w:t>
      </w:r>
      <w:r w:rsidRPr="004F0568">
        <w:rPr>
          <w:rFonts w:ascii="Times New Roman" w:eastAsia="Times New Roman" w:hAnsi="Times New Roman"/>
          <w:sz w:val="28"/>
          <w:szCs w:val="28"/>
          <w:lang w:val="kk-KZ" w:eastAsia="ru-RU"/>
        </w:rPr>
        <w:t xml:space="preserve"> анкерлеп (қарнақ) бекіту;  </w:t>
      </w:r>
    </w:p>
    <w:p w14:paraId="2DF0CC25" w14:textId="38E643E7" w:rsidR="008446DF" w:rsidRPr="004F0568" w:rsidRDefault="008446DF" w:rsidP="003002E9">
      <w:pPr>
        <w:numPr>
          <w:ilvl w:val="0"/>
          <w:numId w:val="13"/>
        </w:numPr>
        <w:spacing w:after="0" w:line="240" w:lineRule="auto"/>
        <w:ind w:right="-1"/>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 xml:space="preserve">таужыныстарынан кентіректер </w:t>
      </w:r>
      <w:r w:rsidR="006805AE" w:rsidRPr="004F0568">
        <w:rPr>
          <w:rFonts w:ascii="Times New Roman" w:eastAsia="Times New Roman" w:hAnsi="Times New Roman"/>
          <w:sz w:val="28"/>
          <w:szCs w:val="28"/>
          <w:lang w:val="kk-KZ" w:eastAsia="ru-RU"/>
        </w:rPr>
        <w:t xml:space="preserve">мен массивті қауыпсыздік тіректер </w:t>
      </w:r>
      <w:r w:rsidRPr="004F0568">
        <w:rPr>
          <w:rFonts w:ascii="Times New Roman" w:eastAsia="Times New Roman" w:hAnsi="Times New Roman"/>
          <w:sz w:val="28"/>
          <w:szCs w:val="28"/>
          <w:lang w:val="kk-KZ" w:eastAsia="ru-RU"/>
        </w:rPr>
        <w:t xml:space="preserve">қалдыру; </w:t>
      </w:r>
    </w:p>
    <w:p w14:paraId="09D48568" w14:textId="55809A6B" w:rsidR="008446DF" w:rsidRPr="004F0568" w:rsidRDefault="008446DF" w:rsidP="003002E9">
      <w:pPr>
        <w:numPr>
          <w:ilvl w:val="0"/>
          <w:numId w:val="13"/>
        </w:numPr>
        <w:spacing w:after="0" w:line="240" w:lineRule="auto"/>
        <w:ind w:right="-1"/>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 xml:space="preserve">кені </w:t>
      </w:r>
      <w:r w:rsidR="006805AE" w:rsidRPr="004F0568">
        <w:rPr>
          <w:rFonts w:ascii="Times New Roman" w:eastAsia="Times New Roman" w:hAnsi="Times New Roman"/>
          <w:sz w:val="28"/>
          <w:szCs w:val="28"/>
          <w:lang w:val="kk-KZ" w:eastAsia="ru-RU"/>
        </w:rPr>
        <w:t xml:space="preserve">қазып </w:t>
      </w:r>
      <w:r w:rsidRPr="004F0568">
        <w:rPr>
          <w:rFonts w:ascii="Times New Roman" w:eastAsia="Times New Roman" w:hAnsi="Times New Roman"/>
          <w:sz w:val="28"/>
          <w:szCs w:val="28"/>
          <w:lang w:val="kk-KZ" w:eastAsia="ru-RU"/>
        </w:rPr>
        <w:t xml:space="preserve">алынған </w:t>
      </w:r>
      <w:r w:rsidR="006805AE" w:rsidRPr="004F0568">
        <w:rPr>
          <w:rFonts w:ascii="Times New Roman" w:eastAsia="Times New Roman" w:hAnsi="Times New Roman"/>
          <w:sz w:val="28"/>
          <w:szCs w:val="28"/>
          <w:lang w:val="kk-KZ" w:eastAsia="ru-RU"/>
        </w:rPr>
        <w:t xml:space="preserve">бос </w:t>
      </w:r>
      <w:r w:rsidRPr="004F0568">
        <w:rPr>
          <w:rFonts w:ascii="Times New Roman" w:eastAsia="Times New Roman" w:hAnsi="Times New Roman"/>
          <w:sz w:val="28"/>
          <w:szCs w:val="28"/>
          <w:lang w:val="kk-KZ" w:eastAsia="ru-RU"/>
        </w:rPr>
        <w:t xml:space="preserve">кеңістікті толтыру;  </w:t>
      </w:r>
    </w:p>
    <w:p w14:paraId="390E91B7" w14:textId="6E78D33B" w:rsidR="008446DF" w:rsidRPr="004F0568" w:rsidRDefault="008446DF" w:rsidP="003002E9">
      <w:pPr>
        <w:numPr>
          <w:ilvl w:val="0"/>
          <w:numId w:val="13"/>
        </w:numPr>
        <w:spacing w:after="0" w:line="240" w:lineRule="auto"/>
        <w:ind w:right="-1"/>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 xml:space="preserve">кені </w:t>
      </w:r>
      <w:r w:rsidR="006805AE" w:rsidRPr="004F0568">
        <w:rPr>
          <w:rFonts w:ascii="Times New Roman" w:eastAsia="Times New Roman" w:hAnsi="Times New Roman"/>
          <w:sz w:val="28"/>
          <w:szCs w:val="28"/>
          <w:lang w:val="kk-KZ" w:eastAsia="ru-RU"/>
        </w:rPr>
        <w:t>қазып алынған бос</w:t>
      </w:r>
      <w:r w:rsidRPr="004F0568">
        <w:rPr>
          <w:rFonts w:ascii="Times New Roman" w:eastAsia="Times New Roman" w:hAnsi="Times New Roman"/>
          <w:sz w:val="28"/>
          <w:szCs w:val="28"/>
          <w:lang w:val="kk-KZ" w:eastAsia="ru-RU"/>
        </w:rPr>
        <w:t xml:space="preserve"> кеңістіктің төбесін құлату;  </w:t>
      </w:r>
    </w:p>
    <w:p w14:paraId="7EF8F663" w14:textId="04144ABE" w:rsidR="008446DF" w:rsidRPr="004F0568" w:rsidRDefault="00DB6FCA" w:rsidP="00DB6FCA">
      <w:pPr>
        <w:pStyle w:val="a9"/>
        <w:numPr>
          <w:ilvl w:val="0"/>
          <w:numId w:val="13"/>
        </w:numPr>
        <w:spacing w:after="0" w:line="240" w:lineRule="auto"/>
        <w:ind w:right="-1"/>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қазбаның</w:t>
      </w:r>
      <w:r w:rsidR="008446DF" w:rsidRPr="004F0568">
        <w:rPr>
          <w:rFonts w:ascii="Times New Roman" w:eastAsia="Times New Roman" w:hAnsi="Times New Roman"/>
          <w:sz w:val="28"/>
          <w:szCs w:val="28"/>
          <w:lang w:val="kk-KZ" w:eastAsia="ru-RU"/>
        </w:rPr>
        <w:t xml:space="preserve"> жарықшақталған таужыныстарын </w:t>
      </w:r>
      <w:r w:rsidRPr="004F0568">
        <w:rPr>
          <w:rFonts w:ascii="Times New Roman" w:eastAsia="Times New Roman" w:hAnsi="Times New Roman"/>
          <w:sz w:val="28"/>
          <w:szCs w:val="28"/>
          <w:lang w:val="kk-KZ" w:eastAsia="ru-RU"/>
        </w:rPr>
        <w:t xml:space="preserve">бүрікпебетонмен </w:t>
      </w:r>
      <w:r w:rsidR="008446DF" w:rsidRPr="004F0568">
        <w:rPr>
          <w:rFonts w:ascii="Times New Roman" w:eastAsia="Times New Roman" w:hAnsi="Times New Roman"/>
          <w:sz w:val="28"/>
          <w:szCs w:val="28"/>
          <w:lang w:val="kk-KZ" w:eastAsia="ru-RU"/>
        </w:rPr>
        <w:t>нығай</w:t>
      </w:r>
      <w:r w:rsidRPr="004F0568">
        <w:rPr>
          <w:rFonts w:ascii="Times New Roman" w:eastAsia="Times New Roman" w:hAnsi="Times New Roman"/>
          <w:sz w:val="28"/>
          <w:szCs w:val="28"/>
          <w:lang w:val="kk-KZ" w:eastAsia="ru-RU"/>
        </w:rPr>
        <w:t>ту</w:t>
      </w:r>
      <w:r w:rsidR="008446DF" w:rsidRPr="004F0568">
        <w:rPr>
          <w:rFonts w:ascii="Times New Roman" w:eastAsia="Times New Roman" w:hAnsi="Times New Roman"/>
          <w:sz w:val="28"/>
          <w:szCs w:val="28"/>
          <w:lang w:val="kk-KZ" w:eastAsia="ru-RU"/>
        </w:rPr>
        <w:t>;</w:t>
      </w:r>
    </w:p>
    <w:p w14:paraId="30113D29" w14:textId="5760F55C" w:rsidR="008446DF" w:rsidRPr="004F0568" w:rsidRDefault="008446DF" w:rsidP="00DB6FCA">
      <w:pPr>
        <w:numPr>
          <w:ilvl w:val="0"/>
          <w:numId w:val="13"/>
        </w:numPr>
        <w:spacing w:after="0" w:line="240" w:lineRule="auto"/>
        <w:ind w:left="1560" w:right="-1" w:firstLine="141"/>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 xml:space="preserve">құрамды (анкерлік және бүрікпебетон) бекіту жатады.  </w:t>
      </w:r>
    </w:p>
    <w:p w14:paraId="206417DA" w14:textId="5C93B48B" w:rsidR="008446DF" w:rsidRPr="008446DF" w:rsidRDefault="008446DF" w:rsidP="008446DF">
      <w:pPr>
        <w:spacing w:after="0" w:line="240" w:lineRule="auto"/>
        <w:ind w:right="-1" w:firstLine="567"/>
        <w:contextualSpacing/>
        <w:jc w:val="both"/>
        <w:rPr>
          <w:rFonts w:ascii="Times New Roman" w:hAnsi="Times New Roman"/>
          <w:sz w:val="28"/>
          <w:szCs w:val="28"/>
          <w:lang w:val="kk-KZ"/>
        </w:rPr>
      </w:pPr>
      <w:r w:rsidRPr="004F0568">
        <w:rPr>
          <w:rFonts w:ascii="Times New Roman" w:hAnsi="Times New Roman"/>
          <w:sz w:val="28"/>
          <w:szCs w:val="28"/>
          <w:lang w:val="kk-KZ"/>
        </w:rPr>
        <w:t xml:space="preserve">Таужыныстарының опырылу процесі тоқтамаса оның соңы үлкен апатқа әкеп соғады. Мұндай жағдайларда жерасты қазбаларының жобаланған пішіндері мен өлшемдерін сақтап қалу үшін </w:t>
      </w:r>
      <w:r w:rsidR="008429BA" w:rsidRPr="004F0568">
        <w:rPr>
          <w:rFonts w:ascii="Times New Roman" w:hAnsi="Times New Roman"/>
          <w:sz w:val="28"/>
          <w:szCs w:val="28"/>
          <w:lang w:val="kk-KZ"/>
        </w:rPr>
        <w:t>және олардың тұрақтылығын қамтамасыз ету мақсатында</w:t>
      </w:r>
      <w:r w:rsidR="007719DC" w:rsidRPr="004F0568">
        <w:rPr>
          <w:rFonts w:ascii="Times New Roman" w:hAnsi="Times New Roman"/>
          <w:sz w:val="28"/>
          <w:szCs w:val="28"/>
          <w:lang w:val="kk-KZ"/>
        </w:rPr>
        <w:t>,</w:t>
      </w:r>
      <w:r w:rsidR="008429BA" w:rsidRPr="004F0568">
        <w:rPr>
          <w:rFonts w:ascii="Times New Roman" w:hAnsi="Times New Roman"/>
          <w:sz w:val="28"/>
          <w:szCs w:val="28"/>
          <w:lang w:val="kk-KZ"/>
        </w:rPr>
        <w:t xml:space="preserve"> осы тау-кен </w:t>
      </w:r>
      <w:r w:rsidRPr="004F0568">
        <w:rPr>
          <w:rFonts w:ascii="Times New Roman" w:hAnsi="Times New Roman"/>
          <w:sz w:val="28"/>
          <w:szCs w:val="28"/>
          <w:lang w:val="kk-KZ"/>
        </w:rPr>
        <w:t>қазбаларды бекіту</w:t>
      </w:r>
      <w:r w:rsidR="008429BA" w:rsidRPr="004F0568">
        <w:rPr>
          <w:rFonts w:ascii="Times New Roman" w:hAnsi="Times New Roman"/>
          <w:sz w:val="28"/>
          <w:szCs w:val="28"/>
          <w:lang w:val="kk-KZ"/>
        </w:rPr>
        <w:t xml:space="preserve"> керек. Және де </w:t>
      </w:r>
      <w:r w:rsidRPr="004F0568">
        <w:rPr>
          <w:rFonts w:ascii="Times New Roman" w:hAnsi="Times New Roman"/>
          <w:sz w:val="28"/>
          <w:szCs w:val="28"/>
          <w:lang w:val="kk-KZ"/>
        </w:rPr>
        <w:t xml:space="preserve"> бүйірлік</w:t>
      </w:r>
      <w:r w:rsidR="008429BA" w:rsidRPr="004F0568">
        <w:rPr>
          <w:rFonts w:ascii="Times New Roman" w:hAnsi="Times New Roman"/>
          <w:sz w:val="28"/>
          <w:szCs w:val="28"/>
          <w:lang w:val="kk-KZ"/>
        </w:rPr>
        <w:t xml:space="preserve"> пен</w:t>
      </w:r>
      <w:r w:rsidRPr="004F0568">
        <w:rPr>
          <w:rFonts w:ascii="Times New Roman" w:hAnsi="Times New Roman"/>
          <w:sz w:val="28"/>
          <w:szCs w:val="28"/>
          <w:lang w:val="kk-KZ"/>
        </w:rPr>
        <w:t xml:space="preserve"> төбел</w:t>
      </w:r>
      <w:r w:rsidR="008429BA" w:rsidRPr="004F0568">
        <w:rPr>
          <w:rFonts w:ascii="Times New Roman" w:hAnsi="Times New Roman"/>
          <w:sz w:val="28"/>
          <w:szCs w:val="28"/>
          <w:lang w:val="kk-KZ"/>
        </w:rPr>
        <w:t xml:space="preserve">ік таужыныстарын бүрікпебетонмен </w:t>
      </w:r>
      <w:r w:rsidRPr="004F0568">
        <w:rPr>
          <w:rFonts w:ascii="Times New Roman" w:hAnsi="Times New Roman"/>
          <w:sz w:val="28"/>
          <w:szCs w:val="28"/>
          <w:lang w:val="kk-KZ"/>
        </w:rPr>
        <w:t xml:space="preserve">беріктеу </w:t>
      </w:r>
      <w:r w:rsidR="008429BA" w:rsidRPr="004F0568">
        <w:rPr>
          <w:rFonts w:ascii="Times New Roman" w:hAnsi="Times New Roman"/>
          <w:sz w:val="28"/>
          <w:szCs w:val="28"/>
          <w:lang w:val="kk-KZ"/>
        </w:rPr>
        <w:t>қажет. Осындай б</w:t>
      </w:r>
      <w:r w:rsidRPr="004F0568">
        <w:rPr>
          <w:rFonts w:ascii="Times New Roman" w:hAnsi="Times New Roman"/>
          <w:sz w:val="28"/>
          <w:szCs w:val="28"/>
          <w:lang w:val="kk-KZ"/>
        </w:rPr>
        <w:t>екітпе</w:t>
      </w:r>
      <w:r w:rsidR="008429BA" w:rsidRPr="004F0568">
        <w:rPr>
          <w:rFonts w:ascii="Times New Roman" w:hAnsi="Times New Roman"/>
          <w:sz w:val="28"/>
          <w:szCs w:val="28"/>
          <w:lang w:val="kk-KZ"/>
        </w:rPr>
        <w:t>лер</w:t>
      </w:r>
      <w:r w:rsidRPr="004F0568">
        <w:rPr>
          <w:rFonts w:ascii="Times New Roman" w:hAnsi="Times New Roman"/>
          <w:sz w:val="28"/>
          <w:szCs w:val="28"/>
          <w:lang w:val="kk-KZ"/>
        </w:rPr>
        <w:t xml:space="preserve"> қазба маңайындағы таужыныстарының қысым күштеріне</w:t>
      </w:r>
      <w:r w:rsidR="008429BA" w:rsidRPr="004F0568">
        <w:rPr>
          <w:rFonts w:ascii="Times New Roman" w:hAnsi="Times New Roman"/>
          <w:sz w:val="28"/>
          <w:szCs w:val="28"/>
          <w:lang w:val="kk-KZ"/>
        </w:rPr>
        <w:t>, қазба бойындағы жарықшақтарға</w:t>
      </w:r>
      <w:r w:rsidR="007719DC" w:rsidRPr="004F0568">
        <w:rPr>
          <w:rFonts w:ascii="Times New Roman" w:hAnsi="Times New Roman"/>
          <w:sz w:val="28"/>
          <w:szCs w:val="28"/>
          <w:lang w:val="kk-KZ"/>
        </w:rPr>
        <w:t>,</w:t>
      </w:r>
      <w:r w:rsidRPr="004F0568">
        <w:rPr>
          <w:rFonts w:ascii="Times New Roman" w:hAnsi="Times New Roman"/>
          <w:sz w:val="28"/>
          <w:szCs w:val="28"/>
          <w:lang w:val="kk-KZ"/>
        </w:rPr>
        <w:t xml:space="preserve"> яғни тау қысымына төтеп беруге </w:t>
      </w:r>
      <w:r w:rsidR="007719DC" w:rsidRPr="004F0568">
        <w:rPr>
          <w:rFonts w:ascii="Times New Roman" w:hAnsi="Times New Roman"/>
          <w:sz w:val="28"/>
          <w:szCs w:val="28"/>
          <w:lang w:val="kk-KZ"/>
        </w:rPr>
        <w:t xml:space="preserve">және жарықшақтардың массивтен бөлініп түсуіне мүмкіндік бермеуге </w:t>
      </w:r>
      <w:r w:rsidRPr="004F0568">
        <w:rPr>
          <w:rFonts w:ascii="Times New Roman" w:hAnsi="Times New Roman"/>
          <w:sz w:val="28"/>
          <w:szCs w:val="28"/>
          <w:lang w:val="kk-KZ"/>
        </w:rPr>
        <w:t xml:space="preserve">тиісті. </w:t>
      </w:r>
      <w:r w:rsidR="00DB6FCA" w:rsidRPr="004F0568">
        <w:rPr>
          <w:rFonts w:ascii="Times New Roman" w:hAnsi="Times New Roman"/>
          <w:sz w:val="28"/>
          <w:szCs w:val="28"/>
          <w:lang w:val="kk-KZ"/>
        </w:rPr>
        <w:t>Осындай жағдайларда жерасты қазбаларының</w:t>
      </w:r>
      <w:r w:rsidR="00DB6FCA" w:rsidRPr="00DB6FCA">
        <w:rPr>
          <w:rFonts w:ascii="Times New Roman" w:hAnsi="Times New Roman"/>
          <w:sz w:val="28"/>
          <w:szCs w:val="28"/>
          <w:lang w:val="kk-KZ"/>
        </w:rPr>
        <w:t xml:space="preserve"> жобада қарастырылған пішіні мен өлшемдерін сақтау мақсатында қазбаларды арнайы бекітпелермен нығайтып, бүйір және төбе жыныстарын бүрікпебетон ерітіндісі арқылы күшейту қажет. Қолданылатын бекітпелер қазба маңындағы тау жыныстары тарапынан түсетін қысым күштеріне, яғни тау-кен қысымына қарсы тұра алатындай берік болуы тиіс.</w:t>
      </w:r>
    </w:p>
    <w:p w14:paraId="3AF3C463" w14:textId="77777777" w:rsidR="008446DF" w:rsidRPr="008446DF" w:rsidRDefault="008446DF" w:rsidP="008446DF">
      <w:pPr>
        <w:spacing w:after="0" w:line="240" w:lineRule="auto"/>
        <w:ind w:firstLine="709"/>
        <w:jc w:val="both"/>
        <w:rPr>
          <w:rFonts w:ascii="Times New Roman" w:eastAsiaTheme="minorHAnsi" w:hAnsi="Times New Roman"/>
          <w:b/>
          <w:sz w:val="28"/>
          <w:szCs w:val="28"/>
          <w:lang w:val="kk-KZ"/>
        </w:rPr>
      </w:pPr>
    </w:p>
    <w:p w14:paraId="34C1DAAA" w14:textId="77777777" w:rsidR="008446DF" w:rsidRPr="00705124" w:rsidRDefault="008446DF" w:rsidP="00705124">
      <w:pPr>
        <w:pStyle w:val="af7"/>
        <w:rPr>
          <w:rFonts w:ascii="Times New Roman" w:eastAsiaTheme="minorHAnsi" w:hAnsi="Times New Roman"/>
          <w:color w:val="000000" w:themeColor="text1"/>
          <w:sz w:val="28"/>
          <w:szCs w:val="28"/>
          <w:lang w:val="kk-KZ"/>
        </w:rPr>
      </w:pPr>
      <w:bookmarkStart w:id="71" w:name="_Toc227502712"/>
      <w:r w:rsidRPr="00705124">
        <w:rPr>
          <w:rFonts w:ascii="Times New Roman" w:eastAsiaTheme="minorHAnsi" w:hAnsi="Times New Roman"/>
          <w:sz w:val="28"/>
          <w:szCs w:val="28"/>
          <w:lang w:val="kk-KZ"/>
        </w:rPr>
        <w:t>4.3.2. Қазылған кеңістікті  бекіту</w:t>
      </w:r>
      <w:bookmarkEnd w:id="71"/>
      <w:r w:rsidRPr="00705124">
        <w:rPr>
          <w:rFonts w:ascii="Times New Roman" w:eastAsiaTheme="minorHAnsi" w:hAnsi="Times New Roman"/>
          <w:sz w:val="28"/>
          <w:szCs w:val="28"/>
          <w:lang w:val="kk-KZ"/>
        </w:rPr>
        <w:t xml:space="preserve">  </w:t>
      </w:r>
      <w:r w:rsidRPr="00705124">
        <w:rPr>
          <w:rFonts w:ascii="Times New Roman" w:eastAsiaTheme="minorHAnsi" w:hAnsi="Times New Roman"/>
          <w:color w:val="000000" w:themeColor="text1"/>
          <w:sz w:val="28"/>
          <w:szCs w:val="28"/>
          <w:lang w:val="kk-KZ"/>
        </w:rPr>
        <w:t xml:space="preserve"> </w:t>
      </w:r>
    </w:p>
    <w:p w14:paraId="0BEE774A" w14:textId="77777777" w:rsidR="008446DF" w:rsidRPr="008446DF" w:rsidRDefault="008446DF" w:rsidP="008446DF">
      <w:pPr>
        <w:spacing w:after="0" w:line="252" w:lineRule="auto"/>
        <w:jc w:val="both"/>
        <w:rPr>
          <w:rFonts w:ascii="Times New Roman" w:eastAsiaTheme="minorHAnsi" w:hAnsi="Times New Roman"/>
          <w:b/>
          <w:color w:val="000000" w:themeColor="text1"/>
          <w:sz w:val="28"/>
          <w:szCs w:val="28"/>
          <w:lang w:val="kk-KZ"/>
        </w:rPr>
      </w:pPr>
    </w:p>
    <w:p w14:paraId="566308F4" w14:textId="77777777" w:rsidR="008446DF" w:rsidRPr="008446DF" w:rsidRDefault="008446DF" w:rsidP="008446DF">
      <w:pPr>
        <w:spacing w:after="0" w:line="252" w:lineRule="auto"/>
        <w:ind w:firstLine="708"/>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Қазым кеңістікті бекітудің түрі кен-геологиялық жағдайларға сәйкес кен қазу жүйелеріне байланысты болады. Кенді тазартпалап алу кезінде пайда болатын кеңістіккке тау-кен қысымының әсерінен, тау жыныстары құлап кетпес ұшін әртүрлі бекітпелер пайланыналады.</w:t>
      </w:r>
    </w:p>
    <w:p w14:paraId="305B65E3" w14:textId="77777777" w:rsidR="008446DF" w:rsidRPr="008446DF" w:rsidRDefault="008446DF" w:rsidP="008446DF">
      <w:pPr>
        <w:spacing w:after="0" w:line="252" w:lineRule="auto"/>
        <w:ind w:firstLine="708"/>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Жезқазған кен орнын жерасты игеру кезінде тау-кенг қазбларын бекіту әдісі  мен тіректердің папраметрлері олардың орнықтылық категорияларымен және  «Жезқазғантүстіметал» өндірістік бірлестігі  кеніштеріндегі тіреулердің түрі мен параметрлерін таңдау жөніндегі Нұсқаулықпен»  анықталды [83].</w:t>
      </w:r>
    </w:p>
    <w:p w14:paraId="3D6088DC" w14:textId="77777777" w:rsidR="008446DF" w:rsidRPr="008446DF" w:rsidRDefault="008446DF" w:rsidP="008446DF">
      <w:pPr>
        <w:spacing w:after="0" w:line="252" w:lineRule="auto"/>
        <w:ind w:firstLine="708"/>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Жезқазған кен орындары үшін  келесідей тау жыныстарының орнықтылық  категориясы  қабылданған:</w:t>
      </w:r>
    </w:p>
    <w:p w14:paraId="3B6F4021" w14:textId="77777777" w:rsidR="008446DF" w:rsidRPr="008446DF" w:rsidRDefault="008446DF" w:rsidP="008446DF">
      <w:pPr>
        <w:spacing w:after="0" w:line="252" w:lineRule="auto"/>
        <w:ind w:firstLine="708"/>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категориясы - орнықты:  рудасыз, қалыңдығы 2,5 метр және одан да  көп,  әлсіз жарықшақталған сүр құмтастар;</w:t>
      </w:r>
    </w:p>
    <w:p w14:paraId="35FC1485" w14:textId="77777777" w:rsidR="008446DF" w:rsidRPr="008446DF" w:rsidRDefault="008446DF" w:rsidP="008446DF">
      <w:pPr>
        <w:spacing w:after="0" w:line="252" w:lineRule="auto"/>
        <w:ind w:firstLine="708"/>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категориясы – орташа орнықты: қалыңдығы 1,5 м-ден 2,5 м-ге дейінгі сұр түсті әлсіз жарықшақталған құмтастар;</w:t>
      </w:r>
    </w:p>
    <w:p w14:paraId="22AC06B0" w14:textId="77777777" w:rsidR="008446DF" w:rsidRPr="008446DF" w:rsidRDefault="008446DF" w:rsidP="008446DF">
      <w:pPr>
        <w:spacing w:after="0" w:line="252" w:lineRule="auto"/>
        <w:ind w:firstLine="708"/>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категориясы – орташа орнықты қызғылт түсті жолақтармен ұсынылған  сұр құмтастар ( сонымен қатар үгілуге бейім  қызыл түсті құмтастар, алевролиттер, аргилиттер, конгломераттар).</w:t>
      </w:r>
    </w:p>
    <w:p w14:paraId="3C8955A5" w14:textId="77777777" w:rsidR="008446DF" w:rsidRPr="008446DF" w:rsidRDefault="008446DF" w:rsidP="008446DF">
      <w:pPr>
        <w:spacing w:after="0" w:line="252" w:lineRule="auto"/>
        <w:ind w:firstLine="708"/>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Жезқазған кеніштерінде тазалау, тілме, дайындық және күрделі тау-кен қазбаларының төбелерін ұстап тұру үшін келесідей бекітпелер қолданылады: </w:t>
      </w:r>
    </w:p>
    <w:p w14:paraId="7BA76E42" w14:textId="77777777" w:rsidR="008446DF" w:rsidRPr="008446DF" w:rsidRDefault="008446DF" w:rsidP="008446DF">
      <w:pPr>
        <w:spacing w:after="0" w:line="252" w:lineRule="auto"/>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болат-полмерлі арка тәрізді (анкерлі) бекітпе (CПK); аралас  (CПK және бүрікпе-бетонды (ТБК); күшейтілген бекітпе (CПK, ТБК  және металл тор) [84].        Арка тәрізді металл және бетонды тіректерді пайдалану кеніштің бас инженері бекіткен  жергілікті Жобамен анықталады. Бірінші категорияға жататын тау жыныстарымен ұсынылған  тазалау және дайындау –тілме қазбаларының төбелері бекітілмейді.</w:t>
      </w:r>
    </w:p>
    <w:p w14:paraId="613DD994" w14:textId="77777777" w:rsidR="008446DF" w:rsidRPr="008446DF" w:rsidRDefault="008446DF" w:rsidP="008446DF">
      <w:pPr>
        <w:spacing w:after="0" w:line="252" w:lineRule="auto"/>
        <w:ind w:firstLine="708"/>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Бекітпе жұмыстарын арзандату, оны жеңілдету, анкерлі (қарнақты) бекітпелерді пайдалану, мұны бүпрікпе-бетондық бекітпелермен араластыра пайдалану қажеттілігін туындатады. Ал, бұл өз кезегінде қазбаның қимасын швағындауға, әрі бекітпе жұмысын механикаландыруға мүмкіндік береіп, еңбек өнімділігін арттырып, бекітпе шығынын арзандатады. Бекітпе жұмысын арзандатуға, беріктеу тәсілдері мен бүріпе-бетон құрамын жетілдіруге келесі бөлімшеде кеңінен тоқталатын боламыз.</w:t>
      </w:r>
    </w:p>
    <w:p w14:paraId="1CD0E97F"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Күрделі, дайындық, тілме қазбалары мен тазалау забойларының  төбелеріне лайықты бекітпелердің түрлері келесі 4.12-4.14  -кестелерге сәйкес және бекітпелер  мен забой аралығы 4.15 кестеге сәйкес  қабылдандады.</w:t>
      </w:r>
    </w:p>
    <w:p w14:paraId="159A61BD"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Қазба төбелері бекітілген  бекіті паспортына сәйкесқатаң түрде беітіледі. забойдағы  жару жұмыстарын болат-полимерлі шт ангаларды орнатқаннан кейін 0,5 сағаттан  соң жүргізуге болады.</w:t>
      </w:r>
    </w:p>
    <w:p w14:paraId="5EA456C4" w14:textId="77777777" w:rsidR="008446DF" w:rsidRPr="008446DF" w:rsidRDefault="008446DF" w:rsidP="008446DF">
      <w:pPr>
        <w:spacing w:after="0" w:line="252"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Тазалау камераларында (панельдерде) өндіру жұмыстары толық тоқтатылған  кезде, штангалық тректерді забойдың кеудесіне  келтіріледі. Тіректердің параметрлерін кен қазбаларын бекіту жөніндегі   нұсқауларға торлықтырулар енгізу арқылы өгертуге болады</w:t>
      </w:r>
      <w:r w:rsidRPr="008446DF">
        <w:rPr>
          <w:rFonts w:ascii="Times New Roman" w:eastAsia="Times New Roman" w:hAnsi="Times New Roman"/>
          <w:color w:val="1F1F1F"/>
          <w:sz w:val="28"/>
          <w:szCs w:val="28"/>
          <w:lang w:val="kk-KZ" w:eastAsia="ru-RU"/>
        </w:rPr>
        <w:t xml:space="preserve">. </w:t>
      </w:r>
      <w:r w:rsidRPr="008446DF">
        <w:rPr>
          <w:rFonts w:ascii="Times New Roman" w:eastAsia="Times New Roman" w:hAnsi="Times New Roman"/>
          <w:sz w:val="28"/>
          <w:szCs w:val="28"/>
          <w:lang w:val="kk-KZ" w:eastAsia="ru-RU"/>
        </w:rPr>
        <w:t>Қажетті нормативтік құжаттама болған жағдайда, олардың сәйкес параметрлері бар қолдаудың басқа түрлерін пайдалануға рұқсат етіледі.</w:t>
      </w:r>
    </w:p>
    <w:p w14:paraId="61A18580" w14:textId="77777777" w:rsidR="008446DF" w:rsidRPr="008446DF" w:rsidRDefault="008446DF" w:rsidP="008446DF">
      <w:pPr>
        <w:spacing w:after="0" w:line="240" w:lineRule="auto"/>
        <w:ind w:left="720"/>
        <w:contextualSpacing/>
        <w:jc w:val="both"/>
        <w:rPr>
          <w:rFonts w:ascii="Times New Roman" w:hAnsi="Times New Roman"/>
          <w:sz w:val="28"/>
          <w:szCs w:val="28"/>
          <w:lang w:val="kk-KZ"/>
        </w:rPr>
      </w:pPr>
    </w:p>
    <w:p w14:paraId="0C8B79B6" w14:textId="77777777" w:rsidR="008446DF" w:rsidRPr="008446DF" w:rsidRDefault="008446DF" w:rsidP="008446DF">
      <w:pPr>
        <w:spacing w:after="0" w:line="240" w:lineRule="auto"/>
        <w:ind w:left="720"/>
        <w:contextualSpacing/>
        <w:rPr>
          <w:rFonts w:ascii="Times New Roman" w:hAnsi="Times New Roman"/>
          <w:sz w:val="28"/>
          <w:szCs w:val="28"/>
          <w:lang w:val="kk-KZ"/>
        </w:rPr>
      </w:pPr>
      <w:r w:rsidRPr="008446DF">
        <w:rPr>
          <w:rFonts w:ascii="Times New Roman" w:hAnsi="Times New Roman"/>
          <w:sz w:val="28"/>
          <w:szCs w:val="28"/>
          <w:lang w:val="kk-KZ"/>
        </w:rPr>
        <w:t>Кесте 4.12 – Тазалау және тілме қазбалары бекітпелерінің түрлері</w:t>
      </w:r>
    </w:p>
    <w:p w14:paraId="5DC8F868" w14:textId="77777777" w:rsidR="008446DF" w:rsidRPr="008446DF" w:rsidRDefault="008446DF" w:rsidP="008446DF">
      <w:pPr>
        <w:spacing w:after="0" w:line="240" w:lineRule="auto"/>
        <w:ind w:left="720"/>
        <w:contextualSpacing/>
        <w:rPr>
          <w:rFonts w:ascii="Times New Roman" w:hAnsi="Times New Roman"/>
          <w:sz w:val="28"/>
          <w:szCs w:val="28"/>
          <w:lang w:val="kk-KZ"/>
        </w:rPr>
      </w:pPr>
    </w:p>
    <w:tbl>
      <w:tblPr>
        <w:tblW w:w="5000" w:type="pct"/>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ook w:val="01E0" w:firstRow="1" w:lastRow="1" w:firstColumn="1" w:lastColumn="1" w:noHBand="0" w:noVBand="0"/>
      </w:tblPr>
      <w:tblGrid>
        <w:gridCol w:w="1851"/>
        <w:gridCol w:w="4466"/>
        <w:gridCol w:w="1511"/>
        <w:gridCol w:w="1511"/>
      </w:tblGrid>
      <w:tr w:rsidR="008446DF" w:rsidRPr="008446DF" w14:paraId="12AF2CC4" w14:textId="77777777" w:rsidTr="00DF789D">
        <w:trPr>
          <w:trHeight w:val="785"/>
        </w:trPr>
        <w:tc>
          <w:tcPr>
            <w:tcW w:w="991" w:type="pct"/>
            <w:shd w:val="clear" w:color="auto" w:fill="D9D9D9" w:themeFill="background1" w:themeFillShade="D9"/>
            <w:vAlign w:val="center"/>
          </w:tcPr>
          <w:p w14:paraId="01EE9DF4"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Тау жыныстарының орнықтылық к</w:t>
            </w:r>
            <w:r w:rsidRPr="008446DF">
              <w:rPr>
                <w:rFonts w:ascii="Times New Roman" w:eastAsia="Times New Roman" w:hAnsi="Times New Roman"/>
                <w:sz w:val="24"/>
                <w:szCs w:val="24"/>
                <w:lang w:eastAsia="ru-RU"/>
              </w:rPr>
              <w:t>атегория</w:t>
            </w:r>
            <w:r w:rsidRPr="008446DF">
              <w:rPr>
                <w:rFonts w:ascii="Times New Roman" w:eastAsia="Times New Roman" w:hAnsi="Times New Roman"/>
                <w:sz w:val="24"/>
                <w:szCs w:val="24"/>
                <w:lang w:val="kk-KZ" w:eastAsia="ru-RU"/>
              </w:rPr>
              <w:t>сы</w:t>
            </w:r>
          </w:p>
        </w:tc>
        <w:tc>
          <w:tcPr>
            <w:tcW w:w="2391" w:type="pct"/>
            <w:shd w:val="clear" w:color="auto" w:fill="D9D9D9" w:themeFill="background1" w:themeFillShade="D9"/>
            <w:vAlign w:val="center"/>
          </w:tcPr>
          <w:p w14:paraId="3A2E49E5"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Қазба төбесі тау жыныстарының  литологиялық-геологиялық құрылымы</w:t>
            </w:r>
          </w:p>
        </w:tc>
        <w:tc>
          <w:tcPr>
            <w:tcW w:w="809" w:type="pct"/>
            <w:shd w:val="clear" w:color="auto" w:fill="D9D9D9" w:themeFill="background1" w:themeFillShade="D9"/>
            <w:vAlign w:val="center"/>
          </w:tcPr>
          <w:p w14:paraId="1CD5AF23"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 xml:space="preserve"> CПK*</w:t>
            </w:r>
            <w:r w:rsidRPr="008446DF">
              <w:rPr>
                <w:rFonts w:ascii="Times New Roman" w:eastAsia="Times New Roman" w:hAnsi="Times New Roman"/>
                <w:sz w:val="24"/>
                <w:szCs w:val="24"/>
                <w:lang w:val="kk-KZ" w:eastAsia="ru-RU"/>
              </w:rPr>
              <w:t xml:space="preserve"> торыі</w:t>
            </w:r>
            <w:r w:rsidRPr="008446DF">
              <w:rPr>
                <w:rFonts w:ascii="Times New Roman" w:eastAsia="Times New Roman" w:hAnsi="Times New Roman"/>
                <w:sz w:val="24"/>
                <w:szCs w:val="24"/>
                <w:lang w:eastAsia="ru-RU"/>
              </w:rPr>
              <w:t>, м</w:t>
            </w:r>
          </w:p>
        </w:tc>
        <w:tc>
          <w:tcPr>
            <w:tcW w:w="809" w:type="pct"/>
            <w:shd w:val="clear" w:color="auto" w:fill="D9D9D9" w:themeFill="background1" w:themeFillShade="D9"/>
            <w:vAlign w:val="center"/>
          </w:tcPr>
          <w:p w14:paraId="4CAC8D22"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 xml:space="preserve"> ТБК**</w:t>
            </w:r>
            <w:r w:rsidRPr="008446DF">
              <w:rPr>
                <w:rFonts w:ascii="Times New Roman" w:eastAsia="Times New Roman" w:hAnsi="Times New Roman"/>
                <w:sz w:val="24"/>
                <w:szCs w:val="24"/>
                <w:lang w:val="kk-KZ" w:eastAsia="ru-RU"/>
              </w:rPr>
              <w:t xml:space="preserve"> қалыңдығы</w:t>
            </w:r>
            <w:r w:rsidRPr="008446DF">
              <w:rPr>
                <w:rFonts w:ascii="Times New Roman" w:eastAsia="Times New Roman" w:hAnsi="Times New Roman"/>
                <w:sz w:val="24"/>
                <w:szCs w:val="24"/>
                <w:lang w:eastAsia="ru-RU"/>
              </w:rPr>
              <w:t>, мм</w:t>
            </w:r>
          </w:p>
        </w:tc>
      </w:tr>
      <w:tr w:rsidR="008446DF" w:rsidRPr="008446DF" w14:paraId="0A6EE6AF" w14:textId="77777777" w:rsidTr="00DF789D">
        <w:trPr>
          <w:trHeight w:val="834"/>
        </w:trPr>
        <w:tc>
          <w:tcPr>
            <w:tcW w:w="991" w:type="pct"/>
          </w:tcPr>
          <w:p w14:paraId="655525C1"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I категория (</w:t>
            </w:r>
            <w:r w:rsidRPr="008446DF">
              <w:rPr>
                <w:rFonts w:ascii="Times New Roman" w:eastAsia="Times New Roman" w:hAnsi="Times New Roman"/>
                <w:sz w:val="24"/>
                <w:szCs w:val="24"/>
                <w:lang w:val="kk-KZ" w:eastAsia="ru-RU"/>
              </w:rPr>
              <w:t>орнықты</w:t>
            </w:r>
            <w:r w:rsidRPr="008446DF">
              <w:rPr>
                <w:rFonts w:ascii="Times New Roman" w:eastAsia="Times New Roman" w:hAnsi="Times New Roman"/>
                <w:sz w:val="24"/>
                <w:szCs w:val="24"/>
                <w:lang w:eastAsia="ru-RU"/>
              </w:rPr>
              <w:t>)</w:t>
            </w:r>
          </w:p>
        </w:tc>
        <w:tc>
          <w:tcPr>
            <w:tcW w:w="2391" w:type="pct"/>
          </w:tcPr>
          <w:p w14:paraId="0E96530E"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 xml:space="preserve"> рудасыз, қалыңдығы 2,5 метр және одан да  көп,  әлсіз жарықшақталған сүр құмтаста</w:t>
            </w:r>
          </w:p>
        </w:tc>
        <w:tc>
          <w:tcPr>
            <w:tcW w:w="809" w:type="pct"/>
          </w:tcPr>
          <w:p w14:paraId="37FCEFD1" w14:textId="77777777" w:rsidR="008446DF" w:rsidRPr="008446DF" w:rsidRDefault="008446DF" w:rsidP="008446DF">
            <w:pPr>
              <w:spacing w:after="120" w:line="240" w:lineRule="auto"/>
              <w:rPr>
                <w:rFonts w:ascii="Times New Roman" w:eastAsia="Times New Roman" w:hAnsi="Times New Roman"/>
                <w:sz w:val="24"/>
                <w:szCs w:val="24"/>
                <w:lang w:eastAsia="ru-RU"/>
              </w:rPr>
            </w:pPr>
          </w:p>
          <w:p w14:paraId="7D88F372"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Бекітілмейді</w:t>
            </w:r>
          </w:p>
        </w:tc>
        <w:tc>
          <w:tcPr>
            <w:tcW w:w="809" w:type="pct"/>
          </w:tcPr>
          <w:p w14:paraId="09F06A68" w14:textId="77777777" w:rsidR="008446DF" w:rsidRPr="008446DF" w:rsidRDefault="008446DF" w:rsidP="008446DF">
            <w:pPr>
              <w:spacing w:after="120" w:line="240" w:lineRule="auto"/>
              <w:rPr>
                <w:rFonts w:ascii="Times New Roman" w:eastAsia="Times New Roman" w:hAnsi="Times New Roman"/>
                <w:sz w:val="24"/>
                <w:szCs w:val="24"/>
                <w:lang w:eastAsia="ru-RU"/>
              </w:rPr>
            </w:pPr>
          </w:p>
          <w:p w14:paraId="672ED359"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Бекітілмейді</w:t>
            </w:r>
          </w:p>
        </w:tc>
      </w:tr>
      <w:tr w:rsidR="008446DF" w:rsidRPr="008446DF" w14:paraId="0D639569" w14:textId="77777777" w:rsidTr="00DF789D">
        <w:trPr>
          <w:trHeight w:val="808"/>
        </w:trPr>
        <w:tc>
          <w:tcPr>
            <w:tcW w:w="991" w:type="pct"/>
          </w:tcPr>
          <w:p w14:paraId="5B9489E2"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II категория (</w:t>
            </w:r>
            <w:r w:rsidRPr="008446DF">
              <w:rPr>
                <w:rFonts w:ascii="Times New Roman" w:eastAsia="Times New Roman" w:hAnsi="Times New Roman"/>
                <w:sz w:val="24"/>
                <w:szCs w:val="24"/>
                <w:lang w:val="kk-KZ" w:eastAsia="ru-RU"/>
              </w:rPr>
              <w:t>орташа орнықты</w:t>
            </w:r>
            <w:r w:rsidRPr="008446DF">
              <w:rPr>
                <w:rFonts w:ascii="Times New Roman" w:eastAsia="Times New Roman" w:hAnsi="Times New Roman"/>
                <w:sz w:val="24"/>
                <w:szCs w:val="24"/>
                <w:lang w:eastAsia="ru-RU"/>
              </w:rPr>
              <w:t>)</w:t>
            </w:r>
          </w:p>
        </w:tc>
        <w:tc>
          <w:tcPr>
            <w:tcW w:w="2391" w:type="pct"/>
          </w:tcPr>
          <w:p w14:paraId="6C7A99C9"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қалыңдығы 1,5 м-ден 2,5 м-ге дейінгі сұр түсті әлсіз жарықшақталған құмтастар</w:t>
            </w:r>
          </w:p>
        </w:tc>
        <w:tc>
          <w:tcPr>
            <w:tcW w:w="809" w:type="pct"/>
          </w:tcPr>
          <w:p w14:paraId="366AA96F" w14:textId="77777777" w:rsidR="008446DF" w:rsidRPr="008446DF" w:rsidRDefault="008446DF" w:rsidP="008446DF">
            <w:pPr>
              <w:spacing w:after="120" w:line="240" w:lineRule="auto"/>
              <w:rPr>
                <w:rFonts w:ascii="Times New Roman" w:eastAsia="Times New Roman" w:hAnsi="Times New Roman"/>
                <w:sz w:val="24"/>
                <w:szCs w:val="24"/>
                <w:lang w:eastAsia="ru-RU"/>
              </w:rPr>
            </w:pPr>
          </w:p>
          <w:p w14:paraId="34F2D314"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1,5x1,5</w:t>
            </w:r>
          </w:p>
        </w:tc>
        <w:tc>
          <w:tcPr>
            <w:tcW w:w="809" w:type="pct"/>
          </w:tcPr>
          <w:p w14:paraId="6298723E"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Бекітілмейді</w:t>
            </w:r>
          </w:p>
        </w:tc>
      </w:tr>
      <w:tr w:rsidR="008446DF" w:rsidRPr="008446DF" w14:paraId="17B624C7" w14:textId="77777777" w:rsidTr="00DF789D">
        <w:trPr>
          <w:trHeight w:val="1292"/>
        </w:trPr>
        <w:tc>
          <w:tcPr>
            <w:tcW w:w="991" w:type="pct"/>
          </w:tcPr>
          <w:p w14:paraId="40678B4D"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III категория (</w:t>
            </w:r>
            <w:r w:rsidRPr="008446DF">
              <w:rPr>
                <w:rFonts w:ascii="Times New Roman" w:eastAsia="Times New Roman" w:hAnsi="Times New Roman"/>
                <w:sz w:val="24"/>
                <w:szCs w:val="24"/>
                <w:lang w:val="kk-KZ" w:eastAsia="ru-RU"/>
              </w:rPr>
              <w:t>орташа орнықты</w:t>
            </w:r>
            <w:r w:rsidRPr="008446DF">
              <w:rPr>
                <w:rFonts w:ascii="Times New Roman" w:eastAsia="Times New Roman" w:hAnsi="Times New Roman"/>
                <w:sz w:val="24"/>
                <w:szCs w:val="24"/>
                <w:lang w:eastAsia="ru-RU"/>
              </w:rPr>
              <w:t>)</w:t>
            </w:r>
          </w:p>
        </w:tc>
        <w:tc>
          <w:tcPr>
            <w:tcW w:w="2391" w:type="pct"/>
          </w:tcPr>
          <w:p w14:paraId="5F57DE9D"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қызғылт түсті жолақтармен ұсынылған  сұр құмтастар ( сонымен қатар үгілуге бейім  қызыл түсті құмтастар, алевролиттер, аргилиттер, конгломераттар)</w:t>
            </w:r>
          </w:p>
        </w:tc>
        <w:tc>
          <w:tcPr>
            <w:tcW w:w="809" w:type="pct"/>
          </w:tcPr>
          <w:p w14:paraId="49041E7A" w14:textId="77777777" w:rsidR="008446DF" w:rsidRPr="008446DF" w:rsidRDefault="008446DF" w:rsidP="008446DF">
            <w:pPr>
              <w:spacing w:after="120" w:line="240" w:lineRule="auto"/>
              <w:rPr>
                <w:rFonts w:ascii="Times New Roman" w:eastAsia="Times New Roman" w:hAnsi="Times New Roman"/>
                <w:sz w:val="24"/>
                <w:szCs w:val="24"/>
                <w:lang w:eastAsia="ru-RU"/>
              </w:rPr>
            </w:pPr>
          </w:p>
          <w:p w14:paraId="3E12084F" w14:textId="77777777" w:rsidR="008446DF" w:rsidRPr="008446DF" w:rsidRDefault="008446DF" w:rsidP="008446DF">
            <w:pPr>
              <w:spacing w:after="120" w:line="240" w:lineRule="auto"/>
              <w:rPr>
                <w:rFonts w:ascii="Times New Roman" w:eastAsia="Times New Roman" w:hAnsi="Times New Roman"/>
                <w:sz w:val="24"/>
                <w:szCs w:val="24"/>
                <w:lang w:eastAsia="ru-RU"/>
              </w:rPr>
            </w:pPr>
          </w:p>
          <w:p w14:paraId="54D59E4F"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1,0x1,0</w:t>
            </w:r>
          </w:p>
        </w:tc>
        <w:tc>
          <w:tcPr>
            <w:tcW w:w="809" w:type="pct"/>
          </w:tcPr>
          <w:p w14:paraId="22270DD9" w14:textId="77777777" w:rsidR="008446DF" w:rsidRPr="008446DF" w:rsidRDefault="008446DF" w:rsidP="008446DF">
            <w:pPr>
              <w:spacing w:after="120" w:line="240" w:lineRule="auto"/>
              <w:rPr>
                <w:rFonts w:ascii="Times New Roman" w:eastAsia="Times New Roman" w:hAnsi="Times New Roman"/>
                <w:sz w:val="24"/>
                <w:szCs w:val="24"/>
                <w:lang w:eastAsia="ru-RU"/>
              </w:rPr>
            </w:pPr>
          </w:p>
          <w:p w14:paraId="4F4B0CCE" w14:textId="77777777" w:rsidR="008446DF" w:rsidRPr="008446DF" w:rsidRDefault="008446DF" w:rsidP="008446DF">
            <w:pPr>
              <w:spacing w:after="120" w:line="240" w:lineRule="auto"/>
              <w:rPr>
                <w:rFonts w:ascii="Times New Roman" w:eastAsia="Times New Roman" w:hAnsi="Times New Roman"/>
                <w:sz w:val="24"/>
                <w:szCs w:val="24"/>
                <w:lang w:eastAsia="ru-RU"/>
              </w:rPr>
            </w:pPr>
          </w:p>
          <w:p w14:paraId="0D3725E9"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30</w:t>
            </w:r>
          </w:p>
        </w:tc>
      </w:tr>
    </w:tbl>
    <w:p w14:paraId="41ADA48F" w14:textId="77777777" w:rsidR="008446DF" w:rsidRPr="008446DF" w:rsidRDefault="008446DF" w:rsidP="008446DF">
      <w:pPr>
        <w:spacing w:after="0" w:line="240" w:lineRule="auto"/>
        <w:rPr>
          <w:rFonts w:ascii="Times New Roman" w:eastAsia="Times New Roman" w:hAnsi="Times New Roman"/>
          <w:sz w:val="24"/>
          <w:szCs w:val="24"/>
          <w:lang w:eastAsia="ru-RU"/>
        </w:rPr>
      </w:pPr>
      <w:r w:rsidRPr="008446DF">
        <w:rPr>
          <w:rFonts w:ascii="Times New Roman" w:eastAsia="Times New Roman" w:hAnsi="Times New Roman"/>
          <w:i/>
          <w:sz w:val="24"/>
          <w:szCs w:val="24"/>
          <w:lang w:val="kk-KZ" w:eastAsia="ru-RU"/>
        </w:rPr>
        <w:t>Ескерту</w:t>
      </w:r>
      <w:r w:rsidRPr="008446DF">
        <w:rPr>
          <w:rFonts w:ascii="Times New Roman" w:eastAsia="Times New Roman" w:hAnsi="Times New Roman"/>
          <w:i/>
          <w:sz w:val="24"/>
          <w:szCs w:val="24"/>
          <w:lang w:eastAsia="ru-RU"/>
        </w:rPr>
        <w:t>:</w:t>
      </w:r>
      <w:r w:rsidRPr="008446DF">
        <w:rPr>
          <w:rFonts w:ascii="Times New Roman" w:eastAsia="Times New Roman" w:hAnsi="Times New Roman"/>
          <w:sz w:val="24"/>
          <w:szCs w:val="24"/>
          <w:lang w:eastAsia="ru-RU"/>
        </w:rPr>
        <w:t xml:space="preserve"> *) CПK – </w:t>
      </w:r>
      <w:r w:rsidRPr="008446DF">
        <w:rPr>
          <w:rFonts w:ascii="Times New Roman" w:eastAsia="Times New Roman" w:hAnsi="Times New Roman"/>
          <w:sz w:val="24"/>
          <w:szCs w:val="24"/>
          <w:lang w:val="kk-KZ" w:eastAsia="ru-RU"/>
        </w:rPr>
        <w:t>болатполимерлі анкерлі бекітпе</w:t>
      </w:r>
      <w:r w:rsidRPr="008446DF">
        <w:rPr>
          <w:rFonts w:ascii="Times New Roman" w:eastAsia="Times New Roman" w:hAnsi="Times New Roman"/>
          <w:sz w:val="24"/>
          <w:szCs w:val="24"/>
          <w:lang w:eastAsia="ru-RU"/>
        </w:rPr>
        <w:t>;</w:t>
      </w:r>
    </w:p>
    <w:p w14:paraId="3D8ED99E" w14:textId="77777777" w:rsidR="008446DF" w:rsidRPr="008446DF" w:rsidRDefault="008446DF" w:rsidP="008446DF">
      <w:pPr>
        <w:spacing w:after="0" w:line="240" w:lineRule="auto"/>
        <w:ind w:left="707"/>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 xml:space="preserve">**) ТБК – </w:t>
      </w:r>
      <w:r w:rsidRPr="008446DF">
        <w:rPr>
          <w:rFonts w:ascii="Times New Roman" w:eastAsia="Times New Roman" w:hAnsi="Times New Roman"/>
          <w:sz w:val="24"/>
          <w:szCs w:val="24"/>
          <w:lang w:val="kk-KZ" w:eastAsia="ru-RU"/>
        </w:rPr>
        <w:t>бүрікпе-беонды бекітпе</w:t>
      </w:r>
    </w:p>
    <w:p w14:paraId="2C3F49CE" w14:textId="77777777" w:rsidR="008446DF" w:rsidRPr="008446DF" w:rsidRDefault="008446DF" w:rsidP="008446DF">
      <w:pPr>
        <w:spacing w:after="0" w:line="240" w:lineRule="auto"/>
        <w:ind w:left="720"/>
        <w:contextualSpacing/>
        <w:rPr>
          <w:rFonts w:ascii="Times New Roman" w:hAnsi="Times New Roman"/>
          <w:sz w:val="24"/>
          <w:szCs w:val="24"/>
          <w:lang w:val="kk-KZ"/>
        </w:rPr>
      </w:pPr>
    </w:p>
    <w:p w14:paraId="12FF41A6" w14:textId="77777777" w:rsidR="008446DF" w:rsidRPr="008446DF" w:rsidRDefault="008446DF" w:rsidP="008446DF">
      <w:pPr>
        <w:spacing w:after="0" w:line="240" w:lineRule="auto"/>
        <w:ind w:left="720"/>
        <w:contextualSpacing/>
        <w:rPr>
          <w:rFonts w:ascii="Times New Roman" w:hAnsi="Times New Roman"/>
          <w:sz w:val="28"/>
          <w:szCs w:val="28"/>
          <w:lang w:val="kk-KZ"/>
        </w:rPr>
      </w:pPr>
      <w:r w:rsidRPr="008446DF">
        <w:rPr>
          <w:rFonts w:ascii="Times New Roman" w:hAnsi="Times New Roman"/>
          <w:sz w:val="24"/>
          <w:szCs w:val="24"/>
          <w:lang w:val="kk-KZ"/>
        </w:rPr>
        <w:t xml:space="preserve">Кесте </w:t>
      </w:r>
      <w:r w:rsidRPr="008446DF">
        <w:rPr>
          <w:rFonts w:ascii="Times New Roman" w:hAnsi="Times New Roman"/>
          <w:sz w:val="24"/>
          <w:szCs w:val="24"/>
        </w:rPr>
        <w:t xml:space="preserve"> 4.1</w:t>
      </w:r>
      <w:r w:rsidRPr="008446DF">
        <w:rPr>
          <w:rFonts w:ascii="Times New Roman" w:hAnsi="Times New Roman"/>
          <w:sz w:val="24"/>
          <w:szCs w:val="24"/>
          <w:lang w:val="kk-KZ"/>
        </w:rPr>
        <w:t>3</w:t>
      </w:r>
      <w:r w:rsidRPr="008446DF">
        <w:rPr>
          <w:rFonts w:ascii="Times New Roman" w:hAnsi="Times New Roman"/>
          <w:sz w:val="24"/>
          <w:szCs w:val="24"/>
        </w:rPr>
        <w:t xml:space="preserve">- </w:t>
      </w:r>
      <w:r w:rsidRPr="008446DF">
        <w:rPr>
          <w:rFonts w:ascii="Times New Roman" w:hAnsi="Times New Roman"/>
          <w:sz w:val="24"/>
          <w:szCs w:val="24"/>
          <w:lang w:val="kk-KZ"/>
        </w:rPr>
        <w:t xml:space="preserve"> Күрделі тау</w:t>
      </w:r>
      <w:r w:rsidRPr="008446DF">
        <w:rPr>
          <w:rFonts w:ascii="Times New Roman" w:hAnsi="Times New Roman"/>
          <w:sz w:val="28"/>
          <w:szCs w:val="28"/>
          <w:lang w:val="kk-KZ"/>
        </w:rPr>
        <w:t>-кен қазбалары бекітпелерінің түрлері</w:t>
      </w:r>
    </w:p>
    <w:p w14:paraId="658640AA" w14:textId="77777777" w:rsidR="008446DF" w:rsidRPr="008446DF" w:rsidRDefault="008446DF" w:rsidP="008446DF">
      <w:pPr>
        <w:spacing w:after="0" w:line="240" w:lineRule="auto"/>
        <w:ind w:left="720"/>
        <w:contextualSpacing/>
        <w:rPr>
          <w:rFonts w:ascii="Times New Roman" w:hAnsi="Times New Roman"/>
          <w:sz w:val="28"/>
          <w:szCs w:val="28"/>
          <w:lang w:val="kk-KZ"/>
        </w:rPr>
      </w:pPr>
    </w:p>
    <w:tbl>
      <w:tblPr>
        <w:tblW w:w="5000" w:type="pct"/>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ook w:val="01E0" w:firstRow="1" w:lastRow="1" w:firstColumn="1" w:lastColumn="1" w:noHBand="0" w:noVBand="0"/>
      </w:tblPr>
      <w:tblGrid>
        <w:gridCol w:w="2344"/>
        <w:gridCol w:w="2621"/>
        <w:gridCol w:w="1104"/>
        <w:gridCol w:w="1477"/>
        <w:gridCol w:w="1793"/>
      </w:tblGrid>
      <w:tr w:rsidR="008446DF" w:rsidRPr="008446DF" w14:paraId="42AA4C64" w14:textId="77777777" w:rsidTr="00DF789D">
        <w:trPr>
          <w:trHeight w:val="785"/>
          <w:tblHeader/>
        </w:trPr>
        <w:tc>
          <w:tcPr>
            <w:tcW w:w="1255" w:type="pct"/>
            <w:shd w:val="clear" w:color="auto" w:fill="D9D9D9" w:themeFill="background1" w:themeFillShade="D9"/>
            <w:vAlign w:val="center"/>
          </w:tcPr>
          <w:p w14:paraId="6A6B9EE9"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Тау жыныстарының орнықтылық к</w:t>
            </w:r>
            <w:r w:rsidRPr="008446DF">
              <w:rPr>
                <w:rFonts w:ascii="Times New Roman" w:eastAsia="Times New Roman" w:hAnsi="Times New Roman"/>
                <w:sz w:val="24"/>
                <w:szCs w:val="24"/>
                <w:lang w:eastAsia="ru-RU"/>
              </w:rPr>
              <w:t>атегория</w:t>
            </w:r>
            <w:r w:rsidRPr="008446DF">
              <w:rPr>
                <w:rFonts w:ascii="Times New Roman" w:eastAsia="Times New Roman" w:hAnsi="Times New Roman"/>
                <w:sz w:val="24"/>
                <w:szCs w:val="24"/>
                <w:lang w:val="kk-KZ" w:eastAsia="ru-RU"/>
              </w:rPr>
              <w:t>сы</w:t>
            </w:r>
          </w:p>
        </w:tc>
        <w:tc>
          <w:tcPr>
            <w:tcW w:w="1403" w:type="pct"/>
            <w:shd w:val="clear" w:color="auto" w:fill="D9D9D9" w:themeFill="background1" w:themeFillShade="D9"/>
            <w:vAlign w:val="center"/>
          </w:tcPr>
          <w:p w14:paraId="3DBC32BA"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Қазбаның бөлігі</w:t>
            </w:r>
          </w:p>
        </w:tc>
        <w:tc>
          <w:tcPr>
            <w:tcW w:w="591" w:type="pct"/>
            <w:shd w:val="clear" w:color="auto" w:fill="D9D9D9" w:themeFill="background1" w:themeFillShade="D9"/>
            <w:vAlign w:val="center"/>
          </w:tcPr>
          <w:p w14:paraId="77F2DA7D"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CПK,</w:t>
            </w:r>
            <w:r w:rsidRPr="008446DF">
              <w:rPr>
                <w:rFonts w:ascii="Times New Roman" w:eastAsia="Times New Roman" w:hAnsi="Times New Roman"/>
                <w:sz w:val="24"/>
                <w:szCs w:val="24"/>
                <w:lang w:val="kk-KZ" w:eastAsia="ru-RU"/>
              </w:rPr>
              <w:t xml:space="preserve"> торы,</w:t>
            </w:r>
            <w:r w:rsidRPr="008446DF">
              <w:rPr>
                <w:rFonts w:ascii="Times New Roman" w:eastAsia="Times New Roman" w:hAnsi="Times New Roman"/>
                <w:sz w:val="24"/>
                <w:szCs w:val="24"/>
                <w:lang w:eastAsia="ru-RU"/>
              </w:rPr>
              <w:t xml:space="preserve"> м</w:t>
            </w:r>
          </w:p>
        </w:tc>
        <w:tc>
          <w:tcPr>
            <w:tcW w:w="791" w:type="pct"/>
            <w:shd w:val="clear" w:color="auto" w:fill="D9D9D9" w:themeFill="background1" w:themeFillShade="D9"/>
            <w:vAlign w:val="center"/>
          </w:tcPr>
          <w:p w14:paraId="3AB4F435"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 xml:space="preserve"> ТБК</w:t>
            </w:r>
            <w:r w:rsidRPr="008446DF">
              <w:rPr>
                <w:rFonts w:ascii="Times New Roman" w:eastAsia="Times New Roman" w:hAnsi="Times New Roman"/>
                <w:sz w:val="24"/>
                <w:szCs w:val="24"/>
                <w:lang w:val="kk-KZ" w:eastAsia="ru-RU"/>
              </w:rPr>
              <w:t xml:space="preserve"> ның қалыңдығы,</w:t>
            </w:r>
            <w:r w:rsidRPr="008446DF">
              <w:rPr>
                <w:rFonts w:ascii="Times New Roman" w:eastAsia="Times New Roman" w:hAnsi="Times New Roman"/>
                <w:sz w:val="24"/>
                <w:szCs w:val="24"/>
                <w:lang w:eastAsia="ru-RU"/>
              </w:rPr>
              <w:t xml:space="preserve"> мм</w:t>
            </w:r>
          </w:p>
        </w:tc>
        <w:tc>
          <w:tcPr>
            <w:tcW w:w="960" w:type="pct"/>
            <w:shd w:val="clear" w:color="auto" w:fill="D9D9D9" w:themeFill="background1" w:themeFillShade="D9"/>
            <w:vAlign w:val="center"/>
          </w:tcPr>
          <w:p w14:paraId="4B096667"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Ескертпе</w:t>
            </w:r>
          </w:p>
        </w:tc>
      </w:tr>
      <w:tr w:rsidR="008446DF" w:rsidRPr="008446DF" w14:paraId="2E6F5105" w14:textId="77777777" w:rsidTr="00DF789D">
        <w:trPr>
          <w:trHeight w:val="510"/>
        </w:trPr>
        <w:tc>
          <w:tcPr>
            <w:tcW w:w="1255" w:type="pct"/>
            <w:vMerge w:val="restart"/>
            <w:vAlign w:val="center"/>
          </w:tcPr>
          <w:p w14:paraId="1A418367" w14:textId="77777777" w:rsidR="008446DF" w:rsidRPr="008446DF" w:rsidRDefault="008446DF" w:rsidP="008446DF">
            <w:pPr>
              <w:spacing w:after="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II</w:t>
            </w:r>
            <w:r w:rsidRPr="008446DF">
              <w:rPr>
                <w:rFonts w:ascii="Times New Roman" w:eastAsia="Times New Roman" w:hAnsi="Times New Roman"/>
                <w:sz w:val="24"/>
                <w:szCs w:val="24"/>
                <w:lang w:eastAsia="ru-RU"/>
              </w:rPr>
              <w:tab/>
              <w:t>категория</w:t>
            </w:r>
          </w:p>
          <w:p w14:paraId="5E5ACF8C" w14:textId="77777777" w:rsidR="008446DF" w:rsidRPr="008446DF" w:rsidRDefault="008446DF" w:rsidP="008446DF">
            <w:pPr>
              <w:spacing w:after="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w:t>
            </w:r>
            <w:r w:rsidRPr="008446DF">
              <w:rPr>
                <w:rFonts w:ascii="Times New Roman" w:eastAsia="Times New Roman" w:hAnsi="Times New Roman"/>
                <w:sz w:val="24"/>
                <w:szCs w:val="24"/>
                <w:lang w:val="kk-KZ" w:eastAsia="ru-RU"/>
              </w:rPr>
              <w:t>орташа орнықты</w:t>
            </w:r>
            <w:r w:rsidRPr="008446DF">
              <w:rPr>
                <w:rFonts w:ascii="Times New Roman" w:eastAsia="Times New Roman" w:hAnsi="Times New Roman"/>
                <w:sz w:val="24"/>
                <w:szCs w:val="24"/>
                <w:lang w:eastAsia="ru-RU"/>
              </w:rPr>
              <w:t>)</w:t>
            </w:r>
          </w:p>
        </w:tc>
        <w:tc>
          <w:tcPr>
            <w:tcW w:w="1403" w:type="pct"/>
          </w:tcPr>
          <w:p w14:paraId="5CD9127D"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Қиылыспаған учаскелер</w:t>
            </w:r>
          </w:p>
        </w:tc>
        <w:tc>
          <w:tcPr>
            <w:tcW w:w="591" w:type="pct"/>
            <w:vAlign w:val="center"/>
          </w:tcPr>
          <w:p w14:paraId="0EA71D14"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1,2x1,5</w:t>
            </w:r>
          </w:p>
        </w:tc>
        <w:tc>
          <w:tcPr>
            <w:tcW w:w="791" w:type="pct"/>
            <w:vAlign w:val="center"/>
          </w:tcPr>
          <w:p w14:paraId="3C134FAC"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20-60</w:t>
            </w:r>
          </w:p>
        </w:tc>
        <w:tc>
          <w:tcPr>
            <w:tcW w:w="960" w:type="pct"/>
            <w:vMerge w:val="restart"/>
          </w:tcPr>
          <w:p w14:paraId="4BE4574B" w14:textId="77777777" w:rsidR="008446DF" w:rsidRPr="008446DF" w:rsidRDefault="008446DF" w:rsidP="008446DF">
            <w:pPr>
              <w:spacing w:after="120" w:line="240" w:lineRule="auto"/>
              <w:rPr>
                <w:rFonts w:ascii="Times New Roman" w:eastAsia="Times New Roman" w:hAnsi="Times New Roman"/>
                <w:sz w:val="24"/>
                <w:szCs w:val="24"/>
                <w:lang w:eastAsia="ru-RU"/>
              </w:rPr>
            </w:pPr>
          </w:p>
          <w:p w14:paraId="11F5C1F9" w14:textId="77777777" w:rsidR="008446DF" w:rsidRPr="008446DF" w:rsidRDefault="008446DF" w:rsidP="008446DF">
            <w:pPr>
              <w:spacing w:after="120" w:line="240" w:lineRule="auto"/>
              <w:rPr>
                <w:rFonts w:ascii="Times New Roman" w:eastAsia="Times New Roman" w:hAnsi="Times New Roman"/>
                <w:sz w:val="24"/>
                <w:szCs w:val="24"/>
                <w:lang w:eastAsia="ru-RU"/>
              </w:rPr>
            </w:pPr>
          </w:p>
          <w:p w14:paraId="1C1F2C40" w14:textId="77777777" w:rsidR="008446DF" w:rsidRPr="008446DF" w:rsidRDefault="008446DF" w:rsidP="008446DF">
            <w:pPr>
              <w:spacing w:after="0" w:line="240" w:lineRule="auto"/>
              <w:rPr>
                <w:rFonts w:ascii="Times New Roman" w:eastAsia="Times New Roman" w:hAnsi="Times New Roman"/>
                <w:noProof/>
                <w:sz w:val="24"/>
                <w:szCs w:val="24"/>
                <w:lang w:val="kk-KZ" w:eastAsia="ru-RU"/>
              </w:rPr>
            </w:pPr>
            <w:r w:rsidRPr="008446DF">
              <w:rPr>
                <w:rFonts w:ascii="Times New Roman" w:eastAsia="Times New Roman" w:hAnsi="Times New Roman"/>
                <w:noProof/>
                <w:sz w:val="24"/>
                <w:szCs w:val="24"/>
                <w:lang w:val="kk-KZ" w:eastAsia="ru-RU"/>
              </w:rPr>
              <w:t>Ені 6 м-ге дейінгі қазбалар</w:t>
            </w:r>
          </w:p>
          <w:p w14:paraId="72F14EF7" w14:textId="77777777" w:rsidR="008446DF" w:rsidRPr="008446DF" w:rsidRDefault="008446DF" w:rsidP="008446DF">
            <w:pPr>
              <w:spacing w:after="0" w:line="240" w:lineRule="auto"/>
              <w:rPr>
                <w:rFonts w:ascii="Times New Roman" w:eastAsia="Times New Roman" w:hAnsi="Times New Roman"/>
                <w:sz w:val="24"/>
                <w:szCs w:val="24"/>
                <w:lang w:eastAsia="ru-RU"/>
              </w:rPr>
            </w:pPr>
            <w:r w:rsidRPr="008446DF">
              <w:rPr>
                <w:rFonts w:ascii="Times New Roman" w:eastAsia="Times New Roman" w:hAnsi="Times New Roman"/>
                <w:noProof/>
                <w:sz w:val="24"/>
                <w:szCs w:val="24"/>
                <w:lang w:val="kk-KZ" w:eastAsia="ru-RU"/>
              </w:rPr>
              <w:t>үшін</w:t>
            </w:r>
          </w:p>
        </w:tc>
      </w:tr>
      <w:tr w:rsidR="008446DF" w:rsidRPr="008446DF" w14:paraId="2E556AE6" w14:textId="77777777" w:rsidTr="00DF789D">
        <w:trPr>
          <w:trHeight w:val="518"/>
        </w:trPr>
        <w:tc>
          <w:tcPr>
            <w:tcW w:w="1255" w:type="pct"/>
            <w:vMerge/>
            <w:tcBorders>
              <w:top w:val="nil"/>
            </w:tcBorders>
            <w:vAlign w:val="center"/>
          </w:tcPr>
          <w:p w14:paraId="7F83E6E2"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p>
        </w:tc>
        <w:tc>
          <w:tcPr>
            <w:tcW w:w="1403" w:type="pct"/>
          </w:tcPr>
          <w:p w14:paraId="023D638B"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Қыйылысқан</w:t>
            </w:r>
            <w:r w:rsidRPr="008446DF">
              <w:rPr>
                <w:rFonts w:ascii="Times New Roman" w:eastAsia="Times New Roman" w:hAnsi="Times New Roman"/>
                <w:sz w:val="24"/>
                <w:szCs w:val="24"/>
                <w:lang w:eastAsia="ru-RU"/>
              </w:rPr>
              <w:t>,</w:t>
            </w:r>
            <w:r w:rsidRPr="008446DF">
              <w:rPr>
                <w:rFonts w:ascii="Times New Roman" w:eastAsia="Times New Roman" w:hAnsi="Times New Roman"/>
                <w:sz w:val="24"/>
                <w:szCs w:val="24"/>
                <w:lang w:val="kk-KZ" w:eastAsia="ru-RU"/>
              </w:rPr>
              <w:t xml:space="preserve"> кеңейтілген</w:t>
            </w:r>
          </w:p>
        </w:tc>
        <w:tc>
          <w:tcPr>
            <w:tcW w:w="591" w:type="pct"/>
            <w:vAlign w:val="center"/>
          </w:tcPr>
          <w:p w14:paraId="08206D4B"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1,2x1,2</w:t>
            </w:r>
          </w:p>
        </w:tc>
        <w:tc>
          <w:tcPr>
            <w:tcW w:w="791" w:type="pct"/>
            <w:vAlign w:val="center"/>
          </w:tcPr>
          <w:p w14:paraId="5F0D86A7"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20-60</w:t>
            </w:r>
          </w:p>
        </w:tc>
        <w:tc>
          <w:tcPr>
            <w:tcW w:w="960" w:type="pct"/>
            <w:vMerge/>
            <w:tcBorders>
              <w:top w:val="nil"/>
            </w:tcBorders>
          </w:tcPr>
          <w:p w14:paraId="24F38C2D"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r>
      <w:tr w:rsidR="008446DF" w:rsidRPr="008446DF" w14:paraId="1F782DA7" w14:textId="77777777" w:rsidTr="00DF789D">
        <w:trPr>
          <w:trHeight w:val="544"/>
        </w:trPr>
        <w:tc>
          <w:tcPr>
            <w:tcW w:w="1255" w:type="pct"/>
            <w:vMerge/>
            <w:tcBorders>
              <w:top w:val="nil"/>
            </w:tcBorders>
            <w:vAlign w:val="center"/>
          </w:tcPr>
          <w:p w14:paraId="1DF2B726"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p>
        </w:tc>
        <w:tc>
          <w:tcPr>
            <w:tcW w:w="1403" w:type="pct"/>
          </w:tcPr>
          <w:p w14:paraId="0368EC20"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Камер</w:t>
            </w:r>
            <w:r w:rsidRPr="008446DF">
              <w:rPr>
                <w:rFonts w:ascii="Times New Roman" w:eastAsia="Times New Roman" w:hAnsi="Times New Roman"/>
                <w:sz w:val="24"/>
                <w:szCs w:val="24"/>
                <w:lang w:val="kk-KZ" w:eastAsia="ru-RU"/>
              </w:rPr>
              <w:t>алар</w:t>
            </w:r>
          </w:p>
        </w:tc>
        <w:tc>
          <w:tcPr>
            <w:tcW w:w="591" w:type="pct"/>
            <w:vAlign w:val="center"/>
          </w:tcPr>
          <w:p w14:paraId="6B372764"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1,2x1,2</w:t>
            </w:r>
          </w:p>
        </w:tc>
        <w:tc>
          <w:tcPr>
            <w:tcW w:w="791" w:type="pct"/>
            <w:vAlign w:val="center"/>
          </w:tcPr>
          <w:p w14:paraId="3DEF2821"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20-60</w:t>
            </w:r>
          </w:p>
        </w:tc>
        <w:tc>
          <w:tcPr>
            <w:tcW w:w="960" w:type="pct"/>
            <w:vMerge/>
            <w:tcBorders>
              <w:top w:val="nil"/>
            </w:tcBorders>
          </w:tcPr>
          <w:p w14:paraId="1AE35D1F"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r>
      <w:tr w:rsidR="008446DF" w:rsidRPr="008446DF" w14:paraId="4370ABAF" w14:textId="77777777" w:rsidTr="00DF789D">
        <w:trPr>
          <w:trHeight w:val="506"/>
        </w:trPr>
        <w:tc>
          <w:tcPr>
            <w:tcW w:w="1255" w:type="pct"/>
            <w:vMerge w:val="restart"/>
            <w:vAlign w:val="center"/>
          </w:tcPr>
          <w:p w14:paraId="607C2CC4"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III категория</w:t>
            </w:r>
          </w:p>
          <w:p w14:paraId="16CE57E3"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w:t>
            </w:r>
            <w:r w:rsidRPr="008446DF">
              <w:rPr>
                <w:rFonts w:ascii="Times New Roman" w:eastAsia="Times New Roman" w:hAnsi="Times New Roman"/>
                <w:sz w:val="24"/>
                <w:szCs w:val="24"/>
                <w:lang w:val="kk-KZ" w:eastAsia="ru-RU"/>
              </w:rPr>
              <w:t>орташа орнықты</w:t>
            </w:r>
            <w:r w:rsidRPr="008446DF">
              <w:rPr>
                <w:rFonts w:ascii="Times New Roman" w:eastAsia="Times New Roman" w:hAnsi="Times New Roman"/>
                <w:sz w:val="24"/>
                <w:szCs w:val="24"/>
                <w:lang w:eastAsia="ru-RU"/>
              </w:rPr>
              <w:t>)</w:t>
            </w:r>
          </w:p>
        </w:tc>
        <w:tc>
          <w:tcPr>
            <w:tcW w:w="1403" w:type="pct"/>
          </w:tcPr>
          <w:p w14:paraId="050E5C89"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Қиылыспаған учаскелер</w:t>
            </w:r>
          </w:p>
        </w:tc>
        <w:tc>
          <w:tcPr>
            <w:tcW w:w="591" w:type="pct"/>
            <w:vAlign w:val="center"/>
          </w:tcPr>
          <w:p w14:paraId="1300A8AC"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1,2x1,4</w:t>
            </w:r>
          </w:p>
        </w:tc>
        <w:tc>
          <w:tcPr>
            <w:tcW w:w="791" w:type="pct"/>
            <w:vAlign w:val="center"/>
          </w:tcPr>
          <w:p w14:paraId="1B538B1B"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20-60</w:t>
            </w:r>
          </w:p>
        </w:tc>
        <w:tc>
          <w:tcPr>
            <w:tcW w:w="960" w:type="pct"/>
            <w:vMerge/>
            <w:tcBorders>
              <w:top w:val="nil"/>
            </w:tcBorders>
          </w:tcPr>
          <w:p w14:paraId="6F0C3C42"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r>
      <w:tr w:rsidR="008446DF" w:rsidRPr="008446DF" w14:paraId="5EAF4044" w14:textId="77777777" w:rsidTr="00DF789D">
        <w:trPr>
          <w:trHeight w:val="514"/>
        </w:trPr>
        <w:tc>
          <w:tcPr>
            <w:tcW w:w="1255" w:type="pct"/>
            <w:vMerge/>
            <w:tcBorders>
              <w:top w:val="nil"/>
            </w:tcBorders>
          </w:tcPr>
          <w:p w14:paraId="54772E37" w14:textId="77777777" w:rsidR="008446DF" w:rsidRPr="008446DF" w:rsidRDefault="008446DF" w:rsidP="008446DF">
            <w:pPr>
              <w:spacing w:after="120" w:line="240" w:lineRule="auto"/>
              <w:rPr>
                <w:rFonts w:ascii="Times New Roman" w:eastAsia="Times New Roman" w:hAnsi="Times New Roman"/>
                <w:sz w:val="24"/>
                <w:szCs w:val="24"/>
                <w:lang w:eastAsia="ru-RU"/>
              </w:rPr>
            </w:pPr>
          </w:p>
        </w:tc>
        <w:tc>
          <w:tcPr>
            <w:tcW w:w="1403" w:type="pct"/>
          </w:tcPr>
          <w:p w14:paraId="7B34E56B"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Қыйылысқан</w:t>
            </w:r>
            <w:r w:rsidRPr="008446DF">
              <w:rPr>
                <w:rFonts w:ascii="Times New Roman" w:eastAsia="Times New Roman" w:hAnsi="Times New Roman"/>
                <w:sz w:val="24"/>
                <w:szCs w:val="24"/>
                <w:lang w:eastAsia="ru-RU"/>
              </w:rPr>
              <w:t>,</w:t>
            </w:r>
            <w:r w:rsidRPr="008446DF">
              <w:rPr>
                <w:rFonts w:ascii="Times New Roman" w:eastAsia="Times New Roman" w:hAnsi="Times New Roman"/>
                <w:sz w:val="24"/>
                <w:szCs w:val="24"/>
                <w:lang w:val="kk-KZ" w:eastAsia="ru-RU"/>
              </w:rPr>
              <w:t xml:space="preserve"> кеңейтілген</w:t>
            </w:r>
          </w:p>
        </w:tc>
        <w:tc>
          <w:tcPr>
            <w:tcW w:w="591" w:type="pct"/>
            <w:vAlign w:val="center"/>
          </w:tcPr>
          <w:p w14:paraId="37523A39"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1,0x1,0</w:t>
            </w:r>
          </w:p>
        </w:tc>
        <w:tc>
          <w:tcPr>
            <w:tcW w:w="791" w:type="pct"/>
            <w:vAlign w:val="center"/>
          </w:tcPr>
          <w:p w14:paraId="68907C63"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20-60</w:t>
            </w:r>
          </w:p>
        </w:tc>
        <w:tc>
          <w:tcPr>
            <w:tcW w:w="960" w:type="pct"/>
            <w:vMerge/>
            <w:tcBorders>
              <w:top w:val="nil"/>
            </w:tcBorders>
          </w:tcPr>
          <w:p w14:paraId="0A00E073"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r>
      <w:tr w:rsidR="008446DF" w:rsidRPr="008446DF" w14:paraId="2BE85693" w14:textId="77777777" w:rsidTr="00DF789D">
        <w:trPr>
          <w:trHeight w:val="470"/>
        </w:trPr>
        <w:tc>
          <w:tcPr>
            <w:tcW w:w="1255" w:type="pct"/>
            <w:vMerge/>
            <w:tcBorders>
              <w:top w:val="nil"/>
            </w:tcBorders>
          </w:tcPr>
          <w:p w14:paraId="04415C27" w14:textId="77777777" w:rsidR="008446DF" w:rsidRPr="008446DF" w:rsidRDefault="008446DF" w:rsidP="008446DF">
            <w:pPr>
              <w:spacing w:after="120" w:line="240" w:lineRule="auto"/>
              <w:rPr>
                <w:rFonts w:ascii="Times New Roman" w:eastAsia="Times New Roman" w:hAnsi="Times New Roman"/>
                <w:sz w:val="24"/>
                <w:szCs w:val="24"/>
                <w:lang w:eastAsia="ru-RU"/>
              </w:rPr>
            </w:pPr>
          </w:p>
        </w:tc>
        <w:tc>
          <w:tcPr>
            <w:tcW w:w="1403" w:type="pct"/>
          </w:tcPr>
          <w:p w14:paraId="5A7909C6"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Камер</w:t>
            </w:r>
            <w:r w:rsidRPr="008446DF">
              <w:rPr>
                <w:rFonts w:ascii="Times New Roman" w:eastAsia="Times New Roman" w:hAnsi="Times New Roman"/>
                <w:sz w:val="24"/>
                <w:szCs w:val="24"/>
                <w:lang w:val="kk-KZ" w:eastAsia="ru-RU"/>
              </w:rPr>
              <w:t>алар</w:t>
            </w:r>
          </w:p>
        </w:tc>
        <w:tc>
          <w:tcPr>
            <w:tcW w:w="591" w:type="pct"/>
            <w:vAlign w:val="center"/>
          </w:tcPr>
          <w:p w14:paraId="7078E750"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1,0x1,0</w:t>
            </w:r>
          </w:p>
        </w:tc>
        <w:tc>
          <w:tcPr>
            <w:tcW w:w="791" w:type="pct"/>
            <w:vAlign w:val="center"/>
          </w:tcPr>
          <w:p w14:paraId="694EE7F7"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20-60</w:t>
            </w:r>
          </w:p>
        </w:tc>
        <w:tc>
          <w:tcPr>
            <w:tcW w:w="960" w:type="pct"/>
            <w:vMerge/>
            <w:tcBorders>
              <w:top w:val="nil"/>
            </w:tcBorders>
          </w:tcPr>
          <w:p w14:paraId="1325CAF8"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r>
    </w:tbl>
    <w:p w14:paraId="0B4E0E03" w14:textId="77777777" w:rsidR="008446DF" w:rsidRPr="008446DF" w:rsidRDefault="008446DF" w:rsidP="008446DF">
      <w:pPr>
        <w:spacing w:after="0" w:line="240" w:lineRule="auto"/>
        <w:rPr>
          <w:rFonts w:ascii="Times New Roman" w:eastAsia="Times New Roman" w:hAnsi="Times New Roman"/>
          <w:sz w:val="20"/>
          <w:szCs w:val="20"/>
          <w:lang w:eastAsia="ru-RU"/>
        </w:rPr>
      </w:pPr>
    </w:p>
    <w:p w14:paraId="2BEC4373" w14:textId="77777777" w:rsidR="008446DF" w:rsidRPr="008446DF" w:rsidRDefault="008446DF" w:rsidP="008446DF">
      <w:pPr>
        <w:spacing w:after="0" w:line="240" w:lineRule="auto"/>
        <w:ind w:left="720"/>
        <w:contextualSpacing/>
        <w:rPr>
          <w:rFonts w:ascii="Times New Roman" w:hAnsi="Times New Roman"/>
          <w:sz w:val="28"/>
          <w:szCs w:val="28"/>
          <w:lang w:val="kk-KZ"/>
        </w:rPr>
      </w:pPr>
    </w:p>
    <w:p w14:paraId="21E44CED" w14:textId="77777777" w:rsidR="008446DF" w:rsidRPr="008446DF" w:rsidRDefault="008446DF" w:rsidP="008446DF">
      <w:pPr>
        <w:spacing w:after="0" w:line="240" w:lineRule="auto"/>
        <w:ind w:left="720"/>
        <w:contextualSpacing/>
        <w:rPr>
          <w:rFonts w:ascii="Times New Roman" w:hAnsi="Times New Roman"/>
          <w:sz w:val="28"/>
          <w:szCs w:val="28"/>
          <w:lang w:val="kk-KZ"/>
        </w:rPr>
      </w:pPr>
      <w:r w:rsidRPr="008446DF">
        <w:rPr>
          <w:rFonts w:ascii="Times New Roman" w:hAnsi="Times New Roman"/>
          <w:sz w:val="28"/>
          <w:szCs w:val="28"/>
          <w:lang w:val="kk-KZ"/>
        </w:rPr>
        <w:t>Кесте 4.14 – Тау-кен дайындық қазбалары бекітпелерінің  түрлері</w:t>
      </w:r>
    </w:p>
    <w:tbl>
      <w:tblPr>
        <w:tblW w:w="5000" w:type="pct"/>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ook w:val="01E0" w:firstRow="1" w:lastRow="1" w:firstColumn="1" w:lastColumn="1" w:noHBand="0" w:noVBand="0"/>
      </w:tblPr>
      <w:tblGrid>
        <w:gridCol w:w="1854"/>
        <w:gridCol w:w="2653"/>
        <w:gridCol w:w="1040"/>
        <w:gridCol w:w="2107"/>
        <w:gridCol w:w="1685"/>
      </w:tblGrid>
      <w:tr w:rsidR="008446DF" w:rsidRPr="008446DF" w14:paraId="7877CC2C" w14:textId="77777777" w:rsidTr="00DF789D">
        <w:trPr>
          <w:trHeight w:val="785"/>
        </w:trPr>
        <w:tc>
          <w:tcPr>
            <w:tcW w:w="992" w:type="pct"/>
            <w:shd w:val="clear" w:color="auto" w:fill="D9D9D9" w:themeFill="background1" w:themeFillShade="D9"/>
            <w:vAlign w:val="center"/>
          </w:tcPr>
          <w:p w14:paraId="4E67D1C6"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4"/>
                <w:szCs w:val="24"/>
                <w:lang w:val="kk-KZ" w:eastAsia="ru-RU"/>
              </w:rPr>
              <w:t>Тау жыныстарының орнықтылық к</w:t>
            </w:r>
            <w:r w:rsidRPr="008446DF">
              <w:rPr>
                <w:rFonts w:ascii="Times New Roman" w:eastAsia="Times New Roman" w:hAnsi="Times New Roman"/>
                <w:sz w:val="24"/>
                <w:szCs w:val="24"/>
                <w:lang w:eastAsia="ru-RU"/>
              </w:rPr>
              <w:t>атегория</w:t>
            </w:r>
            <w:r w:rsidRPr="008446DF">
              <w:rPr>
                <w:rFonts w:ascii="Times New Roman" w:eastAsia="Times New Roman" w:hAnsi="Times New Roman"/>
                <w:sz w:val="24"/>
                <w:szCs w:val="24"/>
                <w:lang w:val="kk-KZ" w:eastAsia="ru-RU"/>
              </w:rPr>
              <w:t>сы</w:t>
            </w:r>
          </w:p>
        </w:tc>
        <w:tc>
          <w:tcPr>
            <w:tcW w:w="1420" w:type="pct"/>
            <w:shd w:val="clear" w:color="auto" w:fill="D9D9D9" w:themeFill="background1" w:themeFillShade="D9"/>
            <w:vAlign w:val="center"/>
          </w:tcPr>
          <w:p w14:paraId="7FE7832D"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4"/>
                <w:szCs w:val="24"/>
                <w:lang w:val="kk-KZ" w:eastAsia="ru-RU"/>
              </w:rPr>
              <w:t>Қазбаның бөлігі</w:t>
            </w:r>
          </w:p>
        </w:tc>
        <w:tc>
          <w:tcPr>
            <w:tcW w:w="557" w:type="pct"/>
            <w:shd w:val="clear" w:color="auto" w:fill="D9D9D9" w:themeFill="background1" w:themeFillShade="D9"/>
            <w:vAlign w:val="center"/>
          </w:tcPr>
          <w:p w14:paraId="6FA044EA"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CПK</w:t>
            </w:r>
            <w:r w:rsidRPr="008446DF">
              <w:rPr>
                <w:rFonts w:ascii="Times New Roman" w:eastAsia="Times New Roman" w:hAnsi="Times New Roman"/>
                <w:sz w:val="24"/>
                <w:szCs w:val="24"/>
                <w:lang w:val="kk-KZ" w:eastAsia="ru-RU"/>
              </w:rPr>
              <w:t xml:space="preserve"> торы</w:t>
            </w:r>
            <w:r w:rsidRPr="008446DF">
              <w:rPr>
                <w:rFonts w:ascii="Times New Roman" w:eastAsia="Times New Roman" w:hAnsi="Times New Roman"/>
                <w:sz w:val="24"/>
                <w:szCs w:val="24"/>
                <w:lang w:eastAsia="ru-RU"/>
              </w:rPr>
              <w:t>, м</w:t>
            </w:r>
          </w:p>
        </w:tc>
        <w:tc>
          <w:tcPr>
            <w:tcW w:w="1128" w:type="pct"/>
            <w:shd w:val="clear" w:color="auto" w:fill="D9D9D9" w:themeFill="background1" w:themeFillShade="D9"/>
            <w:vAlign w:val="center"/>
          </w:tcPr>
          <w:p w14:paraId="7280B0AD"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 xml:space="preserve"> ТБК</w:t>
            </w:r>
            <w:r w:rsidRPr="008446DF">
              <w:rPr>
                <w:rFonts w:ascii="Times New Roman" w:eastAsia="Times New Roman" w:hAnsi="Times New Roman"/>
                <w:sz w:val="24"/>
                <w:szCs w:val="24"/>
                <w:lang w:val="kk-KZ" w:eastAsia="ru-RU"/>
              </w:rPr>
              <w:t xml:space="preserve"> ның қалыңдығы</w:t>
            </w:r>
            <w:r w:rsidRPr="008446DF">
              <w:rPr>
                <w:rFonts w:ascii="Times New Roman" w:eastAsia="Times New Roman" w:hAnsi="Times New Roman"/>
                <w:sz w:val="24"/>
                <w:szCs w:val="24"/>
                <w:lang w:eastAsia="ru-RU"/>
              </w:rPr>
              <w:t>, мм</w:t>
            </w:r>
          </w:p>
        </w:tc>
        <w:tc>
          <w:tcPr>
            <w:tcW w:w="902" w:type="pct"/>
            <w:shd w:val="clear" w:color="auto" w:fill="D9D9D9" w:themeFill="background1" w:themeFillShade="D9"/>
            <w:vAlign w:val="center"/>
          </w:tcPr>
          <w:p w14:paraId="4E06DDCC"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Ескертпе</w:t>
            </w:r>
          </w:p>
        </w:tc>
      </w:tr>
      <w:tr w:rsidR="008446DF" w:rsidRPr="008446DF" w14:paraId="07F9DE94" w14:textId="77777777" w:rsidTr="00DF789D">
        <w:trPr>
          <w:trHeight w:val="510"/>
        </w:trPr>
        <w:tc>
          <w:tcPr>
            <w:tcW w:w="992" w:type="pct"/>
            <w:vMerge w:val="restart"/>
          </w:tcPr>
          <w:p w14:paraId="26E0B7DC" w14:textId="77777777" w:rsidR="008446DF" w:rsidRPr="008446DF" w:rsidRDefault="008446DF" w:rsidP="008446DF">
            <w:pPr>
              <w:spacing w:after="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II</w:t>
            </w:r>
            <w:r w:rsidRPr="008446DF">
              <w:rPr>
                <w:rFonts w:ascii="Times New Roman" w:eastAsia="Times New Roman" w:hAnsi="Times New Roman"/>
                <w:sz w:val="24"/>
                <w:szCs w:val="24"/>
                <w:lang w:val="kk-KZ" w:eastAsia="ru-RU"/>
              </w:rPr>
              <w:t xml:space="preserve"> </w:t>
            </w:r>
            <w:r w:rsidRPr="008446DF">
              <w:rPr>
                <w:rFonts w:ascii="Times New Roman" w:eastAsia="Times New Roman" w:hAnsi="Times New Roman"/>
                <w:sz w:val="24"/>
                <w:szCs w:val="24"/>
                <w:lang w:eastAsia="ru-RU"/>
              </w:rPr>
              <w:t>категория</w:t>
            </w:r>
          </w:p>
          <w:p w14:paraId="15FA40C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4"/>
                <w:szCs w:val="24"/>
                <w:lang w:eastAsia="ru-RU"/>
              </w:rPr>
              <w:t>(</w:t>
            </w:r>
            <w:r w:rsidRPr="008446DF">
              <w:rPr>
                <w:rFonts w:ascii="Times New Roman" w:eastAsia="Times New Roman" w:hAnsi="Times New Roman"/>
                <w:sz w:val="24"/>
                <w:szCs w:val="24"/>
                <w:lang w:val="kk-KZ" w:eastAsia="ru-RU"/>
              </w:rPr>
              <w:t>орташа орнықты</w:t>
            </w:r>
            <w:r w:rsidRPr="008446DF">
              <w:rPr>
                <w:rFonts w:ascii="Times New Roman" w:eastAsia="Times New Roman" w:hAnsi="Times New Roman"/>
                <w:sz w:val="24"/>
                <w:szCs w:val="24"/>
                <w:lang w:eastAsia="ru-RU"/>
              </w:rPr>
              <w:t>)</w:t>
            </w:r>
          </w:p>
        </w:tc>
        <w:tc>
          <w:tcPr>
            <w:tcW w:w="1420" w:type="pct"/>
          </w:tcPr>
          <w:p w14:paraId="3C93BB34" w14:textId="77777777" w:rsidR="008446DF" w:rsidRPr="008446DF" w:rsidRDefault="008446DF" w:rsidP="008446DF">
            <w:pPr>
              <w:spacing w:after="0" w:line="240" w:lineRule="auto"/>
              <w:rPr>
                <w:rFonts w:ascii="Times New Roman" w:eastAsia="Times New Roman" w:hAnsi="Times New Roman"/>
                <w:sz w:val="20"/>
                <w:szCs w:val="20"/>
                <w:lang w:eastAsia="ru-RU"/>
              </w:rPr>
            </w:pPr>
            <w:r w:rsidRPr="008446DF">
              <w:rPr>
                <w:rFonts w:ascii="Times New Roman" w:eastAsia="Times New Roman" w:hAnsi="Times New Roman"/>
                <w:sz w:val="24"/>
                <w:szCs w:val="24"/>
                <w:lang w:val="kk-KZ" w:eastAsia="ru-RU"/>
              </w:rPr>
              <w:t>Қиылыспаған учаскелер</w:t>
            </w:r>
          </w:p>
        </w:tc>
        <w:tc>
          <w:tcPr>
            <w:tcW w:w="557" w:type="pct"/>
            <w:vAlign w:val="center"/>
          </w:tcPr>
          <w:p w14:paraId="0A819A7A"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w:t>
            </w:r>
          </w:p>
        </w:tc>
        <w:tc>
          <w:tcPr>
            <w:tcW w:w="1128" w:type="pct"/>
            <w:vAlign w:val="center"/>
          </w:tcPr>
          <w:p w14:paraId="290FF2F8"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w:t>
            </w:r>
          </w:p>
        </w:tc>
        <w:tc>
          <w:tcPr>
            <w:tcW w:w="902" w:type="pct"/>
            <w:vMerge w:val="restart"/>
          </w:tcPr>
          <w:p w14:paraId="63E8D3DB" w14:textId="77777777" w:rsidR="008446DF" w:rsidRPr="008446DF" w:rsidRDefault="008446DF" w:rsidP="008446DF">
            <w:pPr>
              <w:spacing w:after="0" w:line="240" w:lineRule="auto"/>
              <w:rPr>
                <w:rFonts w:ascii="Times New Roman" w:eastAsia="Times New Roman" w:hAnsi="Times New Roman"/>
                <w:noProof/>
                <w:sz w:val="24"/>
                <w:szCs w:val="24"/>
                <w:lang w:val="kk-KZ" w:eastAsia="ru-RU"/>
              </w:rPr>
            </w:pPr>
            <w:r w:rsidRPr="008446DF">
              <w:rPr>
                <w:rFonts w:ascii="Times New Roman" w:eastAsia="Times New Roman" w:hAnsi="Times New Roman"/>
                <w:noProof/>
                <w:sz w:val="24"/>
                <w:szCs w:val="24"/>
                <w:lang w:val="kk-KZ" w:eastAsia="ru-RU"/>
              </w:rPr>
              <w:t>Ені 6 м-ге дейінгі қазбалар</w:t>
            </w:r>
          </w:p>
          <w:p w14:paraId="7614688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noProof/>
                <w:sz w:val="24"/>
                <w:szCs w:val="24"/>
                <w:lang w:val="kk-KZ" w:eastAsia="ru-RU"/>
              </w:rPr>
              <w:t>үшін</w:t>
            </w:r>
          </w:p>
        </w:tc>
      </w:tr>
      <w:tr w:rsidR="008446DF" w:rsidRPr="008446DF" w14:paraId="63F314F5" w14:textId="77777777" w:rsidTr="00DF789D">
        <w:trPr>
          <w:trHeight w:val="662"/>
        </w:trPr>
        <w:tc>
          <w:tcPr>
            <w:tcW w:w="992" w:type="pct"/>
            <w:vMerge/>
            <w:tcBorders>
              <w:top w:val="nil"/>
            </w:tcBorders>
          </w:tcPr>
          <w:p w14:paraId="17DC92C8"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1420" w:type="pct"/>
          </w:tcPr>
          <w:p w14:paraId="03F7D348" w14:textId="77777777" w:rsidR="008446DF" w:rsidRPr="008446DF" w:rsidRDefault="008446DF" w:rsidP="008446DF">
            <w:pPr>
              <w:spacing w:after="0" w:line="216"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Қиылысқан</w:t>
            </w:r>
            <w:r w:rsidRPr="008446DF">
              <w:rPr>
                <w:rFonts w:ascii="Times New Roman" w:eastAsia="Times New Roman" w:hAnsi="Times New Roman"/>
                <w:sz w:val="24"/>
                <w:szCs w:val="24"/>
                <w:lang w:eastAsia="ru-RU"/>
              </w:rPr>
              <w:t xml:space="preserve">, </w:t>
            </w:r>
            <w:r w:rsidRPr="008446DF">
              <w:rPr>
                <w:rFonts w:ascii="Times New Roman" w:eastAsia="Times New Roman" w:hAnsi="Times New Roman"/>
                <w:sz w:val="24"/>
                <w:szCs w:val="24"/>
                <w:lang w:val="kk-KZ" w:eastAsia="ru-RU"/>
              </w:rPr>
              <w:t>транспорт айналу үшін кеңейтілген</w:t>
            </w:r>
          </w:p>
        </w:tc>
        <w:tc>
          <w:tcPr>
            <w:tcW w:w="557" w:type="pct"/>
            <w:vAlign w:val="center"/>
          </w:tcPr>
          <w:p w14:paraId="557135B7"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1,2x1,2</w:t>
            </w:r>
          </w:p>
        </w:tc>
        <w:tc>
          <w:tcPr>
            <w:tcW w:w="1128" w:type="pct"/>
            <w:vAlign w:val="center"/>
          </w:tcPr>
          <w:p w14:paraId="73268F09"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p>
          <w:p w14:paraId="294A3924" w14:textId="77777777" w:rsidR="008446DF" w:rsidRPr="008446DF" w:rsidRDefault="008446DF" w:rsidP="008446DF">
            <w:pPr>
              <w:spacing w:after="120" w:line="240" w:lineRule="auto"/>
              <w:jc w:val="center"/>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w:t>
            </w:r>
          </w:p>
        </w:tc>
        <w:tc>
          <w:tcPr>
            <w:tcW w:w="902" w:type="pct"/>
            <w:vMerge/>
          </w:tcPr>
          <w:p w14:paraId="1F7EF112"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r>
      <w:tr w:rsidR="008446DF" w:rsidRPr="008446DF" w14:paraId="1764AA17" w14:textId="77777777" w:rsidTr="00DF789D">
        <w:trPr>
          <w:trHeight w:val="216"/>
        </w:trPr>
        <w:tc>
          <w:tcPr>
            <w:tcW w:w="992" w:type="pct"/>
            <w:vMerge/>
            <w:tcBorders>
              <w:top w:val="nil"/>
            </w:tcBorders>
          </w:tcPr>
          <w:p w14:paraId="7F77D789"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1420" w:type="pct"/>
          </w:tcPr>
          <w:p w14:paraId="3394AF7C"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Камер</w:t>
            </w:r>
            <w:r w:rsidRPr="008446DF">
              <w:rPr>
                <w:rFonts w:ascii="Times New Roman" w:eastAsia="Times New Roman" w:hAnsi="Times New Roman"/>
                <w:sz w:val="24"/>
                <w:szCs w:val="24"/>
                <w:lang w:val="kk-KZ" w:eastAsia="ru-RU"/>
              </w:rPr>
              <w:t>алар</w:t>
            </w:r>
          </w:p>
        </w:tc>
        <w:tc>
          <w:tcPr>
            <w:tcW w:w="557" w:type="pct"/>
            <w:vAlign w:val="center"/>
          </w:tcPr>
          <w:p w14:paraId="6A1D06AE"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1,2x1,4</w:t>
            </w:r>
          </w:p>
        </w:tc>
        <w:tc>
          <w:tcPr>
            <w:tcW w:w="1128" w:type="pct"/>
            <w:vAlign w:val="center"/>
          </w:tcPr>
          <w:p w14:paraId="76962ADB"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20-60</w:t>
            </w:r>
          </w:p>
        </w:tc>
        <w:tc>
          <w:tcPr>
            <w:tcW w:w="902" w:type="pct"/>
            <w:vMerge/>
          </w:tcPr>
          <w:p w14:paraId="79F7181B"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r>
      <w:tr w:rsidR="008446DF" w:rsidRPr="008446DF" w14:paraId="29623B52" w14:textId="77777777" w:rsidTr="00DF789D">
        <w:trPr>
          <w:trHeight w:val="412"/>
        </w:trPr>
        <w:tc>
          <w:tcPr>
            <w:tcW w:w="992" w:type="pct"/>
            <w:vMerge w:val="restart"/>
          </w:tcPr>
          <w:p w14:paraId="0BDDE596"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III категория</w:t>
            </w:r>
          </w:p>
          <w:p w14:paraId="5ABD6BE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4"/>
                <w:szCs w:val="24"/>
                <w:lang w:eastAsia="ru-RU"/>
              </w:rPr>
              <w:t>(</w:t>
            </w:r>
            <w:r w:rsidRPr="008446DF">
              <w:rPr>
                <w:rFonts w:ascii="Times New Roman" w:eastAsia="Times New Roman" w:hAnsi="Times New Roman"/>
                <w:sz w:val="24"/>
                <w:szCs w:val="24"/>
                <w:lang w:val="kk-KZ" w:eastAsia="ru-RU"/>
              </w:rPr>
              <w:t>орташа орнықты</w:t>
            </w:r>
            <w:r w:rsidRPr="008446DF">
              <w:rPr>
                <w:rFonts w:ascii="Times New Roman" w:eastAsia="Times New Roman" w:hAnsi="Times New Roman"/>
                <w:sz w:val="24"/>
                <w:szCs w:val="24"/>
                <w:lang w:eastAsia="ru-RU"/>
              </w:rPr>
              <w:t>)</w:t>
            </w:r>
          </w:p>
        </w:tc>
        <w:tc>
          <w:tcPr>
            <w:tcW w:w="1420" w:type="pct"/>
          </w:tcPr>
          <w:p w14:paraId="2FE26B65" w14:textId="77777777" w:rsidR="008446DF" w:rsidRPr="008446DF" w:rsidRDefault="008446DF" w:rsidP="008446DF">
            <w:pPr>
              <w:spacing w:after="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Қиылыспаған учаскелер</w:t>
            </w:r>
          </w:p>
        </w:tc>
        <w:tc>
          <w:tcPr>
            <w:tcW w:w="557" w:type="pct"/>
            <w:vAlign w:val="center"/>
          </w:tcPr>
          <w:p w14:paraId="1C3EC4AE"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1,2x1,4</w:t>
            </w:r>
          </w:p>
        </w:tc>
        <w:tc>
          <w:tcPr>
            <w:tcW w:w="1128" w:type="pct"/>
            <w:vMerge w:val="restart"/>
          </w:tcPr>
          <w:p w14:paraId="2F0C0986"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p>
          <w:p w14:paraId="7BD62A00"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p>
          <w:p w14:paraId="62163769" w14:textId="77777777" w:rsidR="008446DF" w:rsidRPr="008446DF" w:rsidRDefault="008446DF" w:rsidP="008446DF">
            <w:pPr>
              <w:spacing w:after="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 xml:space="preserve">20-60 </w:t>
            </w:r>
            <w:r w:rsidRPr="008446DF">
              <w:rPr>
                <w:rFonts w:ascii="Times New Roman" w:eastAsia="Times New Roman" w:hAnsi="Times New Roman"/>
                <w:sz w:val="24"/>
                <w:szCs w:val="24"/>
                <w:lang w:val="kk-KZ" w:eastAsia="ru-RU"/>
              </w:rPr>
              <w:t>(Бүрікпеботонның қажеттігі бас инженердің рухсатымен</w:t>
            </w:r>
            <w:r w:rsidRPr="008446DF">
              <w:rPr>
                <w:rFonts w:ascii="Times New Roman" w:eastAsia="Times New Roman" w:hAnsi="Times New Roman"/>
                <w:sz w:val="24"/>
                <w:szCs w:val="24"/>
                <w:lang w:eastAsia="ru-RU"/>
              </w:rPr>
              <w:t xml:space="preserve"> </w:t>
            </w:r>
            <w:r w:rsidRPr="008446DF">
              <w:rPr>
                <w:rFonts w:ascii="Times New Roman" w:eastAsia="Times New Roman" w:hAnsi="Times New Roman"/>
                <w:sz w:val="24"/>
                <w:szCs w:val="24"/>
                <w:lang w:val="kk-KZ" w:eastAsia="ru-RU"/>
              </w:rPr>
              <w:t>анықталынады</w:t>
            </w:r>
            <w:r w:rsidRPr="008446DF">
              <w:rPr>
                <w:rFonts w:ascii="Times New Roman" w:eastAsia="Times New Roman" w:hAnsi="Times New Roman"/>
                <w:sz w:val="24"/>
                <w:szCs w:val="24"/>
                <w:lang w:eastAsia="ru-RU"/>
              </w:rPr>
              <w:t>)</w:t>
            </w:r>
          </w:p>
        </w:tc>
        <w:tc>
          <w:tcPr>
            <w:tcW w:w="902" w:type="pct"/>
            <w:vMerge/>
          </w:tcPr>
          <w:p w14:paraId="0958A944"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r>
      <w:tr w:rsidR="008446DF" w:rsidRPr="008446DF" w14:paraId="4CC8B12A" w14:textId="77777777" w:rsidTr="00DF789D">
        <w:trPr>
          <w:trHeight w:val="734"/>
        </w:trPr>
        <w:tc>
          <w:tcPr>
            <w:tcW w:w="992" w:type="pct"/>
            <w:vMerge/>
          </w:tcPr>
          <w:p w14:paraId="388A734F"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1420" w:type="pct"/>
          </w:tcPr>
          <w:p w14:paraId="32767238" w14:textId="77777777" w:rsidR="008446DF" w:rsidRPr="008446DF" w:rsidRDefault="008446DF" w:rsidP="008446DF">
            <w:pPr>
              <w:spacing w:after="0" w:line="216"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Қиылысқан</w:t>
            </w:r>
            <w:r w:rsidRPr="008446DF">
              <w:rPr>
                <w:rFonts w:ascii="Times New Roman" w:eastAsia="Times New Roman" w:hAnsi="Times New Roman"/>
                <w:sz w:val="24"/>
                <w:szCs w:val="24"/>
                <w:lang w:eastAsia="ru-RU"/>
              </w:rPr>
              <w:t xml:space="preserve">, </w:t>
            </w:r>
            <w:r w:rsidRPr="008446DF">
              <w:rPr>
                <w:rFonts w:ascii="Times New Roman" w:eastAsia="Times New Roman" w:hAnsi="Times New Roman"/>
                <w:sz w:val="24"/>
                <w:szCs w:val="24"/>
                <w:lang w:val="kk-KZ" w:eastAsia="ru-RU"/>
              </w:rPr>
              <w:t>транспорт айналу үшін кеңейтілген</w:t>
            </w:r>
          </w:p>
        </w:tc>
        <w:tc>
          <w:tcPr>
            <w:tcW w:w="557" w:type="pct"/>
          </w:tcPr>
          <w:p w14:paraId="0508A3FE"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1,2x1,2</w:t>
            </w:r>
          </w:p>
        </w:tc>
        <w:tc>
          <w:tcPr>
            <w:tcW w:w="1128" w:type="pct"/>
            <w:vMerge/>
          </w:tcPr>
          <w:p w14:paraId="3787EBFD"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902" w:type="pct"/>
            <w:vMerge/>
          </w:tcPr>
          <w:p w14:paraId="747522E5"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r>
      <w:tr w:rsidR="008446DF" w:rsidRPr="008446DF" w14:paraId="2DE9E561" w14:textId="77777777" w:rsidTr="00DF789D">
        <w:trPr>
          <w:trHeight w:val="606"/>
        </w:trPr>
        <w:tc>
          <w:tcPr>
            <w:tcW w:w="992" w:type="pct"/>
            <w:vMerge w:val="restart"/>
            <w:tcBorders>
              <w:top w:val="nil"/>
            </w:tcBorders>
          </w:tcPr>
          <w:p w14:paraId="4A41696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III категория</w:t>
            </w:r>
          </w:p>
          <w:p w14:paraId="4A7589C1"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4"/>
                <w:szCs w:val="24"/>
                <w:lang w:eastAsia="ru-RU"/>
              </w:rPr>
              <w:t>(</w:t>
            </w:r>
            <w:r w:rsidRPr="008446DF">
              <w:rPr>
                <w:rFonts w:ascii="Times New Roman" w:eastAsia="Times New Roman" w:hAnsi="Times New Roman"/>
                <w:sz w:val="24"/>
                <w:szCs w:val="24"/>
                <w:lang w:val="kk-KZ" w:eastAsia="ru-RU"/>
              </w:rPr>
              <w:t>орташа орнықты</w:t>
            </w:r>
            <w:r w:rsidRPr="008446DF">
              <w:rPr>
                <w:rFonts w:ascii="Times New Roman" w:eastAsia="Times New Roman" w:hAnsi="Times New Roman"/>
                <w:sz w:val="24"/>
                <w:szCs w:val="24"/>
                <w:lang w:eastAsia="ru-RU"/>
              </w:rPr>
              <w:t>)</w:t>
            </w:r>
          </w:p>
        </w:tc>
        <w:tc>
          <w:tcPr>
            <w:tcW w:w="1420" w:type="pct"/>
          </w:tcPr>
          <w:p w14:paraId="1A329C3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4"/>
                <w:szCs w:val="24"/>
                <w:lang w:val="kk-KZ" w:eastAsia="ru-RU"/>
              </w:rPr>
              <w:t>Қиылыспаған учаскелер</w:t>
            </w:r>
          </w:p>
        </w:tc>
        <w:tc>
          <w:tcPr>
            <w:tcW w:w="557" w:type="pct"/>
          </w:tcPr>
          <w:p w14:paraId="229EA692"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1,4x1,4</w:t>
            </w:r>
          </w:p>
        </w:tc>
        <w:tc>
          <w:tcPr>
            <w:tcW w:w="1128" w:type="pct"/>
            <w:vMerge/>
          </w:tcPr>
          <w:p w14:paraId="3B68ED4E"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902" w:type="pct"/>
            <w:tcBorders>
              <w:bottom w:val="nil"/>
            </w:tcBorders>
          </w:tcPr>
          <w:p w14:paraId="4364A101" w14:textId="77777777" w:rsidR="008446DF" w:rsidRPr="008446DF" w:rsidRDefault="008446DF" w:rsidP="008446DF">
            <w:pPr>
              <w:spacing w:after="0" w:line="240" w:lineRule="auto"/>
              <w:rPr>
                <w:rFonts w:ascii="Times New Roman" w:eastAsia="Times New Roman" w:hAnsi="Times New Roman"/>
                <w:noProof/>
                <w:sz w:val="24"/>
                <w:szCs w:val="24"/>
                <w:lang w:val="kk-KZ" w:eastAsia="ru-RU"/>
              </w:rPr>
            </w:pPr>
            <w:r w:rsidRPr="008446DF">
              <w:rPr>
                <w:rFonts w:ascii="Times New Roman" w:eastAsia="Times New Roman" w:hAnsi="Times New Roman"/>
                <w:noProof/>
                <w:sz w:val="24"/>
                <w:szCs w:val="24"/>
                <w:lang w:val="kk-KZ" w:eastAsia="ru-RU"/>
              </w:rPr>
              <w:t>Ені 4,2  м-ге дейінгі қазбалар</w:t>
            </w:r>
          </w:p>
          <w:p w14:paraId="06816AC6" w14:textId="77777777" w:rsidR="008446DF" w:rsidRPr="008446DF" w:rsidRDefault="008446DF" w:rsidP="008446DF">
            <w:pPr>
              <w:spacing w:after="0" w:line="240" w:lineRule="auto"/>
              <w:rPr>
                <w:rFonts w:ascii="Times New Roman" w:eastAsia="Times New Roman" w:hAnsi="Times New Roman"/>
                <w:sz w:val="20"/>
                <w:szCs w:val="20"/>
                <w:lang w:eastAsia="ru-RU"/>
              </w:rPr>
            </w:pPr>
            <w:r w:rsidRPr="008446DF">
              <w:rPr>
                <w:rFonts w:ascii="Times New Roman" w:eastAsia="Times New Roman" w:hAnsi="Times New Roman"/>
                <w:noProof/>
                <w:sz w:val="24"/>
                <w:szCs w:val="24"/>
                <w:lang w:val="kk-KZ" w:eastAsia="ru-RU"/>
              </w:rPr>
              <w:t>үшін</w:t>
            </w:r>
            <w:r w:rsidRPr="008446DF">
              <w:rPr>
                <w:rFonts w:ascii="Times New Roman" w:eastAsia="Times New Roman" w:hAnsi="Times New Roman"/>
                <w:sz w:val="20"/>
                <w:szCs w:val="20"/>
                <w:lang w:eastAsia="ru-RU"/>
              </w:rPr>
              <w:t xml:space="preserve"> </w:t>
            </w:r>
          </w:p>
        </w:tc>
      </w:tr>
      <w:tr w:rsidR="008446DF" w:rsidRPr="008446DF" w14:paraId="445961DF" w14:textId="77777777" w:rsidTr="00DF789D">
        <w:trPr>
          <w:trHeight w:val="260"/>
        </w:trPr>
        <w:tc>
          <w:tcPr>
            <w:tcW w:w="992" w:type="pct"/>
            <w:vMerge/>
          </w:tcPr>
          <w:p w14:paraId="01117D9A"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1420" w:type="pct"/>
          </w:tcPr>
          <w:p w14:paraId="170C3BBD" w14:textId="77777777" w:rsidR="008446DF" w:rsidRPr="008446DF" w:rsidRDefault="008446DF" w:rsidP="008446DF">
            <w:pPr>
              <w:spacing w:after="0" w:line="240" w:lineRule="auto"/>
              <w:rPr>
                <w:rFonts w:ascii="Times New Roman" w:eastAsia="Times New Roman" w:hAnsi="Times New Roman"/>
                <w:sz w:val="20"/>
                <w:szCs w:val="20"/>
                <w:lang w:eastAsia="ru-RU"/>
              </w:rPr>
            </w:pPr>
            <w:r w:rsidRPr="008446DF">
              <w:rPr>
                <w:rFonts w:ascii="Times New Roman" w:eastAsia="Times New Roman" w:hAnsi="Times New Roman"/>
                <w:sz w:val="24"/>
                <w:szCs w:val="24"/>
                <w:lang w:val="kk-KZ" w:eastAsia="ru-RU"/>
              </w:rPr>
              <w:t>Қиылысқан</w:t>
            </w:r>
            <w:r w:rsidRPr="008446DF">
              <w:rPr>
                <w:rFonts w:ascii="Times New Roman" w:eastAsia="Times New Roman" w:hAnsi="Times New Roman"/>
                <w:sz w:val="24"/>
                <w:szCs w:val="24"/>
                <w:lang w:eastAsia="ru-RU"/>
              </w:rPr>
              <w:t xml:space="preserve">, </w:t>
            </w:r>
            <w:r w:rsidRPr="008446DF">
              <w:rPr>
                <w:rFonts w:ascii="Times New Roman" w:eastAsia="Times New Roman" w:hAnsi="Times New Roman"/>
                <w:sz w:val="24"/>
                <w:szCs w:val="24"/>
                <w:lang w:val="kk-KZ" w:eastAsia="ru-RU"/>
              </w:rPr>
              <w:t>транспорт айналу үшін кеңейтілген</w:t>
            </w:r>
          </w:p>
        </w:tc>
        <w:tc>
          <w:tcPr>
            <w:tcW w:w="557" w:type="pct"/>
          </w:tcPr>
          <w:p w14:paraId="4B5C7D61"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1,2 х 1,2</w:t>
            </w:r>
          </w:p>
        </w:tc>
        <w:tc>
          <w:tcPr>
            <w:tcW w:w="1128" w:type="pct"/>
            <w:vMerge/>
          </w:tcPr>
          <w:p w14:paraId="3642CEAA"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c>
          <w:tcPr>
            <w:tcW w:w="902" w:type="pct"/>
            <w:tcBorders>
              <w:top w:val="nil"/>
            </w:tcBorders>
          </w:tcPr>
          <w:p w14:paraId="3BFF1870" w14:textId="77777777" w:rsidR="008446DF" w:rsidRPr="008446DF" w:rsidRDefault="008446DF" w:rsidP="008446DF">
            <w:pPr>
              <w:spacing w:after="120" w:line="240" w:lineRule="auto"/>
              <w:rPr>
                <w:rFonts w:ascii="Times New Roman" w:eastAsia="Times New Roman" w:hAnsi="Times New Roman"/>
                <w:sz w:val="20"/>
                <w:szCs w:val="20"/>
                <w:lang w:eastAsia="ru-RU"/>
              </w:rPr>
            </w:pPr>
          </w:p>
        </w:tc>
      </w:tr>
    </w:tbl>
    <w:p w14:paraId="340C720B" w14:textId="77777777" w:rsidR="008446DF" w:rsidRPr="008446DF" w:rsidRDefault="008446DF" w:rsidP="008446DF">
      <w:pPr>
        <w:spacing w:after="0" w:line="240" w:lineRule="auto"/>
        <w:rPr>
          <w:rFonts w:ascii="Times New Roman" w:eastAsia="Times New Roman" w:hAnsi="Times New Roman"/>
          <w:sz w:val="20"/>
          <w:szCs w:val="20"/>
          <w:lang w:eastAsia="ru-RU"/>
        </w:rPr>
      </w:pPr>
    </w:p>
    <w:p w14:paraId="5C7FD527" w14:textId="77777777" w:rsidR="008446DF" w:rsidRPr="008446DF" w:rsidRDefault="008446DF" w:rsidP="008446DF">
      <w:pPr>
        <w:spacing w:after="0" w:line="240" w:lineRule="auto"/>
        <w:ind w:left="720"/>
        <w:contextualSpacing/>
        <w:rPr>
          <w:rFonts w:ascii="Times New Roman" w:hAnsi="Times New Roman"/>
          <w:sz w:val="28"/>
          <w:szCs w:val="28"/>
          <w:lang w:val="kk-KZ"/>
        </w:rPr>
      </w:pPr>
      <w:r w:rsidRPr="008446DF">
        <w:rPr>
          <w:rFonts w:ascii="Times New Roman" w:hAnsi="Times New Roman"/>
          <w:sz w:val="28"/>
          <w:szCs w:val="28"/>
          <w:lang w:val="kk-KZ"/>
        </w:rPr>
        <w:t xml:space="preserve">Кесте </w:t>
      </w:r>
      <w:r w:rsidRPr="008446DF">
        <w:rPr>
          <w:rFonts w:ascii="Times New Roman" w:hAnsi="Times New Roman"/>
          <w:sz w:val="28"/>
          <w:szCs w:val="28"/>
        </w:rPr>
        <w:t>4.1</w:t>
      </w:r>
      <w:r w:rsidRPr="008446DF">
        <w:rPr>
          <w:rFonts w:ascii="Times New Roman" w:hAnsi="Times New Roman"/>
          <w:sz w:val="28"/>
          <w:szCs w:val="28"/>
          <w:lang w:val="kk-KZ"/>
        </w:rPr>
        <w:t>5</w:t>
      </w:r>
      <w:r w:rsidRPr="008446DF">
        <w:rPr>
          <w:rFonts w:ascii="Times New Roman" w:hAnsi="Times New Roman"/>
          <w:sz w:val="28"/>
          <w:szCs w:val="28"/>
        </w:rPr>
        <w:t xml:space="preserve"> – </w:t>
      </w:r>
      <w:r w:rsidRPr="008446DF">
        <w:rPr>
          <w:rFonts w:ascii="Times New Roman" w:hAnsi="Times New Roman"/>
          <w:sz w:val="28"/>
          <w:szCs w:val="28"/>
          <w:lang w:val="kk-KZ"/>
        </w:rPr>
        <w:t xml:space="preserve"> Бекітпенің забойдан алшақтығы</w:t>
      </w:r>
    </w:p>
    <w:tbl>
      <w:tblPr>
        <w:tblW w:w="5000" w:type="pct"/>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ook w:val="01E0" w:firstRow="1" w:lastRow="1" w:firstColumn="1" w:lastColumn="1" w:noHBand="0" w:noVBand="0"/>
      </w:tblPr>
      <w:tblGrid>
        <w:gridCol w:w="3113"/>
        <w:gridCol w:w="2830"/>
        <w:gridCol w:w="3396"/>
      </w:tblGrid>
      <w:tr w:rsidR="008446DF" w:rsidRPr="008446DF" w14:paraId="26B475F2" w14:textId="77777777" w:rsidTr="00DF789D">
        <w:trPr>
          <w:trHeight w:val="576"/>
        </w:trPr>
        <w:tc>
          <w:tcPr>
            <w:tcW w:w="1667" w:type="pct"/>
            <w:shd w:val="clear" w:color="auto" w:fill="D9D9D9" w:themeFill="background1" w:themeFillShade="D9"/>
            <w:vAlign w:val="center"/>
          </w:tcPr>
          <w:p w14:paraId="2F212C1C" w14:textId="77777777" w:rsidR="008446DF" w:rsidRPr="008446DF" w:rsidRDefault="008446DF" w:rsidP="008446DF">
            <w:pPr>
              <w:spacing w:after="0" w:line="216" w:lineRule="auto"/>
              <w:jc w:val="center"/>
              <w:rPr>
                <w:rFonts w:ascii="Times New Roman" w:eastAsia="Times New Roman" w:hAnsi="Times New Roman"/>
                <w:sz w:val="24"/>
                <w:szCs w:val="24"/>
                <w:lang w:val="kk-KZ" w:eastAsia="ru-RU"/>
              </w:rPr>
            </w:pPr>
            <w:r w:rsidRPr="008446DF">
              <w:rPr>
                <w:rFonts w:ascii="Times New Roman" w:eastAsia="Times New Roman" w:hAnsi="Times New Roman"/>
                <w:sz w:val="24"/>
                <w:szCs w:val="24"/>
                <w:lang w:val="kk-KZ" w:eastAsia="ru-RU"/>
              </w:rPr>
              <w:t>Тау жыныстарының</w:t>
            </w:r>
          </w:p>
          <w:p w14:paraId="26A5FA13" w14:textId="77777777" w:rsidR="008446DF" w:rsidRPr="008446DF" w:rsidRDefault="008446DF" w:rsidP="008446DF">
            <w:pPr>
              <w:spacing w:after="0" w:line="216" w:lineRule="auto"/>
              <w:jc w:val="center"/>
              <w:rPr>
                <w:rFonts w:ascii="Times New Roman" w:eastAsia="Times New Roman" w:hAnsi="Times New Roman"/>
                <w:sz w:val="20"/>
                <w:szCs w:val="20"/>
                <w:lang w:eastAsia="ru-RU"/>
              </w:rPr>
            </w:pPr>
            <w:r w:rsidRPr="008446DF">
              <w:rPr>
                <w:rFonts w:ascii="Times New Roman" w:eastAsia="Times New Roman" w:hAnsi="Times New Roman"/>
                <w:sz w:val="24"/>
                <w:szCs w:val="24"/>
                <w:lang w:val="kk-KZ" w:eastAsia="ru-RU"/>
              </w:rPr>
              <w:t xml:space="preserve"> орнықтылық к</w:t>
            </w:r>
            <w:r w:rsidRPr="008446DF">
              <w:rPr>
                <w:rFonts w:ascii="Times New Roman" w:eastAsia="Times New Roman" w:hAnsi="Times New Roman"/>
                <w:sz w:val="24"/>
                <w:szCs w:val="24"/>
                <w:lang w:eastAsia="ru-RU"/>
              </w:rPr>
              <w:t>атегория</w:t>
            </w:r>
            <w:r w:rsidRPr="008446DF">
              <w:rPr>
                <w:rFonts w:ascii="Times New Roman" w:eastAsia="Times New Roman" w:hAnsi="Times New Roman"/>
                <w:sz w:val="24"/>
                <w:szCs w:val="24"/>
                <w:lang w:val="kk-KZ" w:eastAsia="ru-RU"/>
              </w:rPr>
              <w:t>сы</w:t>
            </w:r>
          </w:p>
        </w:tc>
        <w:tc>
          <w:tcPr>
            <w:tcW w:w="1515" w:type="pct"/>
            <w:shd w:val="clear" w:color="auto" w:fill="D9D9D9" w:themeFill="background1" w:themeFillShade="D9"/>
            <w:vAlign w:val="center"/>
          </w:tcPr>
          <w:p w14:paraId="487784D1"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Бекітпенің түрі</w:t>
            </w:r>
          </w:p>
        </w:tc>
        <w:tc>
          <w:tcPr>
            <w:tcW w:w="1818" w:type="pct"/>
            <w:shd w:val="clear" w:color="auto" w:fill="D9D9D9" w:themeFill="background1" w:themeFillShade="D9"/>
            <w:vAlign w:val="center"/>
          </w:tcPr>
          <w:p w14:paraId="2C2F1E91"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Бекітпе мен забойдың руқсат етілген алшақтығы</w:t>
            </w:r>
          </w:p>
        </w:tc>
      </w:tr>
      <w:tr w:rsidR="008446DF" w:rsidRPr="008446DF" w14:paraId="35241EF5" w14:textId="77777777" w:rsidTr="00DF789D">
        <w:trPr>
          <w:trHeight w:val="404"/>
        </w:trPr>
        <w:tc>
          <w:tcPr>
            <w:tcW w:w="1667" w:type="pct"/>
          </w:tcPr>
          <w:p w14:paraId="741D9383" w14:textId="77777777" w:rsidR="008446DF" w:rsidRPr="008446DF" w:rsidRDefault="008446DF" w:rsidP="008446DF">
            <w:pPr>
              <w:spacing w:after="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II категория (</w:t>
            </w:r>
            <w:r w:rsidRPr="008446DF">
              <w:rPr>
                <w:rFonts w:ascii="Times New Roman" w:eastAsia="Times New Roman" w:hAnsi="Times New Roman"/>
                <w:sz w:val="24"/>
                <w:szCs w:val="24"/>
                <w:lang w:val="kk-KZ" w:eastAsia="ru-RU"/>
              </w:rPr>
              <w:t>орташа орнықты</w:t>
            </w:r>
            <w:r w:rsidRPr="008446DF">
              <w:rPr>
                <w:rFonts w:ascii="Times New Roman" w:eastAsia="Times New Roman" w:hAnsi="Times New Roman"/>
                <w:sz w:val="24"/>
                <w:szCs w:val="24"/>
                <w:lang w:eastAsia="ru-RU"/>
              </w:rPr>
              <w:t>)</w:t>
            </w:r>
          </w:p>
        </w:tc>
        <w:tc>
          <w:tcPr>
            <w:tcW w:w="1515" w:type="pct"/>
          </w:tcPr>
          <w:p w14:paraId="2DB0F72F" w14:textId="77777777" w:rsidR="008446DF" w:rsidRPr="008446DF" w:rsidRDefault="008446DF" w:rsidP="008446DF">
            <w:pPr>
              <w:spacing w:after="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Анкер</w:t>
            </w:r>
            <w:r w:rsidRPr="008446DF">
              <w:rPr>
                <w:rFonts w:ascii="Times New Roman" w:eastAsia="Times New Roman" w:hAnsi="Times New Roman"/>
                <w:sz w:val="24"/>
                <w:szCs w:val="24"/>
                <w:lang w:val="kk-KZ" w:eastAsia="ru-RU"/>
              </w:rPr>
              <w:t>лі</w:t>
            </w:r>
          </w:p>
        </w:tc>
        <w:tc>
          <w:tcPr>
            <w:tcW w:w="1818" w:type="pct"/>
          </w:tcPr>
          <w:p w14:paraId="7907A3CE" w14:textId="77777777" w:rsidR="008446DF" w:rsidRPr="008446DF" w:rsidRDefault="008446DF" w:rsidP="008446DF">
            <w:pPr>
              <w:spacing w:after="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Бекіту қадамынан артық емес</w:t>
            </w:r>
          </w:p>
        </w:tc>
      </w:tr>
      <w:tr w:rsidR="008446DF" w:rsidRPr="008446DF" w14:paraId="5945102D" w14:textId="77777777" w:rsidTr="00DF789D">
        <w:trPr>
          <w:trHeight w:val="353"/>
        </w:trPr>
        <w:tc>
          <w:tcPr>
            <w:tcW w:w="1667" w:type="pct"/>
            <w:vMerge w:val="restart"/>
          </w:tcPr>
          <w:p w14:paraId="45C46011" w14:textId="77777777" w:rsidR="008446DF" w:rsidRPr="008446DF" w:rsidRDefault="008446DF" w:rsidP="008446DF">
            <w:pPr>
              <w:spacing w:after="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III категория (</w:t>
            </w:r>
            <w:r w:rsidRPr="008446DF">
              <w:rPr>
                <w:rFonts w:ascii="Times New Roman" w:eastAsia="Times New Roman" w:hAnsi="Times New Roman"/>
                <w:sz w:val="24"/>
                <w:szCs w:val="24"/>
                <w:lang w:val="kk-KZ" w:eastAsia="ru-RU"/>
              </w:rPr>
              <w:t>орташа орнықты</w:t>
            </w:r>
            <w:r w:rsidRPr="008446DF">
              <w:rPr>
                <w:rFonts w:ascii="Times New Roman" w:eastAsia="Times New Roman" w:hAnsi="Times New Roman"/>
                <w:sz w:val="24"/>
                <w:szCs w:val="24"/>
                <w:lang w:eastAsia="ru-RU"/>
              </w:rPr>
              <w:t xml:space="preserve"> )</w:t>
            </w:r>
          </w:p>
        </w:tc>
        <w:tc>
          <w:tcPr>
            <w:tcW w:w="1515" w:type="pct"/>
          </w:tcPr>
          <w:p w14:paraId="19A63575" w14:textId="77777777" w:rsidR="008446DF" w:rsidRPr="008446DF" w:rsidRDefault="008446DF" w:rsidP="008446DF">
            <w:pPr>
              <w:spacing w:after="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Анкер</w:t>
            </w:r>
            <w:r w:rsidRPr="008446DF">
              <w:rPr>
                <w:rFonts w:ascii="Times New Roman" w:eastAsia="Times New Roman" w:hAnsi="Times New Roman"/>
                <w:sz w:val="24"/>
                <w:szCs w:val="24"/>
                <w:lang w:val="kk-KZ" w:eastAsia="ru-RU"/>
              </w:rPr>
              <w:t>лі</w:t>
            </w:r>
          </w:p>
        </w:tc>
        <w:tc>
          <w:tcPr>
            <w:tcW w:w="1818" w:type="pct"/>
          </w:tcPr>
          <w:p w14:paraId="185D95B5" w14:textId="77777777" w:rsidR="008446DF" w:rsidRPr="008446DF" w:rsidRDefault="008446DF" w:rsidP="008446DF">
            <w:pPr>
              <w:spacing w:after="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Бекіту қадамынан артық емес</w:t>
            </w:r>
          </w:p>
        </w:tc>
      </w:tr>
      <w:tr w:rsidR="008446DF" w:rsidRPr="008446DF" w14:paraId="151D3C81" w14:textId="77777777" w:rsidTr="00DF789D">
        <w:trPr>
          <w:trHeight w:val="290"/>
        </w:trPr>
        <w:tc>
          <w:tcPr>
            <w:tcW w:w="1667" w:type="pct"/>
            <w:vMerge/>
          </w:tcPr>
          <w:p w14:paraId="498A7CDE" w14:textId="77777777" w:rsidR="008446DF" w:rsidRPr="008446DF" w:rsidRDefault="008446DF" w:rsidP="008446DF">
            <w:pPr>
              <w:spacing w:after="0" w:line="240" w:lineRule="auto"/>
              <w:rPr>
                <w:rFonts w:ascii="Times New Roman" w:eastAsia="Times New Roman" w:hAnsi="Times New Roman"/>
                <w:sz w:val="20"/>
                <w:szCs w:val="20"/>
                <w:lang w:eastAsia="ru-RU"/>
              </w:rPr>
            </w:pPr>
          </w:p>
        </w:tc>
        <w:tc>
          <w:tcPr>
            <w:tcW w:w="1515" w:type="pct"/>
          </w:tcPr>
          <w:p w14:paraId="60E5276A" w14:textId="77777777" w:rsidR="008446DF" w:rsidRPr="008446DF" w:rsidRDefault="008446DF" w:rsidP="008446DF">
            <w:pPr>
              <w:spacing w:after="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Бүрікпе-бетонды</w:t>
            </w:r>
          </w:p>
        </w:tc>
        <w:tc>
          <w:tcPr>
            <w:tcW w:w="1818" w:type="pct"/>
          </w:tcPr>
          <w:p w14:paraId="5225F462" w14:textId="77777777" w:rsidR="008446DF" w:rsidRPr="008446DF" w:rsidRDefault="008446DF" w:rsidP="008446DF">
            <w:pPr>
              <w:spacing w:after="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 xml:space="preserve"> </w:t>
            </w:r>
            <w:r w:rsidRPr="008446DF">
              <w:rPr>
                <w:rFonts w:ascii="Times New Roman" w:eastAsia="Times New Roman" w:hAnsi="Times New Roman"/>
                <w:sz w:val="24"/>
                <w:szCs w:val="24"/>
                <w:lang w:val="kk-KZ" w:eastAsia="ru-RU"/>
              </w:rPr>
              <w:t>20 м дейін</w:t>
            </w:r>
          </w:p>
        </w:tc>
      </w:tr>
    </w:tbl>
    <w:p w14:paraId="25E1CB9F" w14:textId="1168C95A" w:rsidR="003B608B" w:rsidRDefault="003B608B" w:rsidP="003B608B">
      <w:pPr>
        <w:spacing w:after="120" w:line="240" w:lineRule="auto"/>
        <w:rPr>
          <w:rFonts w:ascii="Times New Roman" w:eastAsia="Times New Roman" w:hAnsi="Times New Roman"/>
          <w:sz w:val="20"/>
          <w:szCs w:val="20"/>
          <w:lang w:eastAsia="ru-RU"/>
        </w:rPr>
      </w:pPr>
    </w:p>
    <w:p w14:paraId="49D652C0" w14:textId="31578759" w:rsidR="008446DF" w:rsidRPr="008446DF" w:rsidRDefault="008446DF" w:rsidP="003B608B">
      <w:pPr>
        <w:spacing w:after="120" w:line="240" w:lineRule="auto"/>
        <w:rPr>
          <w:rFonts w:ascii="Times New Roman" w:hAnsi="Times New Roman"/>
          <w:sz w:val="28"/>
          <w:szCs w:val="28"/>
          <w:lang w:val="kk-KZ"/>
        </w:rPr>
      </w:pPr>
      <w:r w:rsidRPr="008446DF">
        <w:rPr>
          <w:rFonts w:ascii="Times New Roman" w:hAnsi="Times New Roman"/>
          <w:sz w:val="28"/>
          <w:szCs w:val="28"/>
          <w:lang w:val="kk-KZ"/>
        </w:rPr>
        <w:t xml:space="preserve">Кесте </w:t>
      </w:r>
      <w:r w:rsidRPr="008446DF">
        <w:rPr>
          <w:rFonts w:ascii="Times New Roman" w:hAnsi="Times New Roman"/>
          <w:sz w:val="28"/>
          <w:szCs w:val="28"/>
        </w:rPr>
        <w:t xml:space="preserve"> 4.1</w:t>
      </w:r>
      <w:r w:rsidRPr="008446DF">
        <w:rPr>
          <w:rFonts w:ascii="Times New Roman" w:hAnsi="Times New Roman"/>
          <w:sz w:val="28"/>
          <w:szCs w:val="28"/>
          <w:lang w:val="kk-KZ"/>
        </w:rPr>
        <w:t>6</w:t>
      </w:r>
      <w:r w:rsidRPr="008446DF">
        <w:rPr>
          <w:rFonts w:ascii="Times New Roman" w:hAnsi="Times New Roman"/>
          <w:sz w:val="28"/>
          <w:szCs w:val="28"/>
        </w:rPr>
        <w:t xml:space="preserve"> –</w:t>
      </w:r>
      <w:r w:rsidRPr="008446DF">
        <w:rPr>
          <w:rFonts w:ascii="Times New Roman" w:hAnsi="Times New Roman"/>
          <w:sz w:val="28"/>
          <w:szCs w:val="28"/>
          <w:lang w:val="kk-KZ"/>
        </w:rPr>
        <w:t>Болатполимерлі анкерлі бекітпелер</w:t>
      </w:r>
    </w:p>
    <w:tbl>
      <w:tblPr>
        <w:tblW w:w="9482" w:type="dxa"/>
        <w:tblInd w:w="8"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3544"/>
        <w:gridCol w:w="851"/>
        <w:gridCol w:w="1559"/>
        <w:gridCol w:w="1701"/>
        <w:gridCol w:w="1827"/>
      </w:tblGrid>
      <w:tr w:rsidR="008446DF" w:rsidRPr="008446DF" w14:paraId="6FF51DDA" w14:textId="77777777" w:rsidTr="00DC63A1">
        <w:trPr>
          <w:trHeight w:val="785"/>
        </w:trPr>
        <w:tc>
          <w:tcPr>
            <w:tcW w:w="3544" w:type="dxa"/>
            <w:shd w:val="clear" w:color="auto" w:fill="D9D9D9" w:themeFill="background1" w:themeFillShade="D9"/>
            <w:vAlign w:val="center"/>
          </w:tcPr>
          <w:p w14:paraId="624D5F90"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Қазбаның атауы</w:t>
            </w:r>
          </w:p>
        </w:tc>
        <w:tc>
          <w:tcPr>
            <w:tcW w:w="851" w:type="dxa"/>
            <w:shd w:val="clear" w:color="auto" w:fill="D9D9D9" w:themeFill="background1" w:themeFillShade="D9"/>
            <w:vAlign w:val="center"/>
          </w:tcPr>
          <w:p w14:paraId="4D57F81F"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Бекітпе түрі</w:t>
            </w:r>
            <w:r w:rsidRPr="008446DF">
              <w:rPr>
                <w:rFonts w:ascii="Times New Roman" w:eastAsia="Times New Roman" w:hAnsi="Times New Roman"/>
                <w:sz w:val="24"/>
                <w:szCs w:val="24"/>
                <w:lang w:eastAsia="ru-RU"/>
              </w:rPr>
              <w:t xml:space="preserve"> </w:t>
            </w:r>
          </w:p>
        </w:tc>
        <w:tc>
          <w:tcPr>
            <w:tcW w:w="1559" w:type="dxa"/>
            <w:shd w:val="clear" w:color="auto" w:fill="D9D9D9" w:themeFill="background1" w:themeFillShade="D9"/>
            <w:vAlign w:val="center"/>
          </w:tcPr>
          <w:p w14:paraId="42D68AD0"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Анкерлер ұзындығы</w:t>
            </w:r>
            <w:r w:rsidRPr="008446DF">
              <w:rPr>
                <w:rFonts w:ascii="Times New Roman" w:eastAsia="Times New Roman" w:hAnsi="Times New Roman"/>
                <w:sz w:val="24"/>
                <w:szCs w:val="24"/>
                <w:lang w:eastAsia="ru-RU"/>
              </w:rPr>
              <w:t>, м</w:t>
            </w:r>
          </w:p>
        </w:tc>
        <w:tc>
          <w:tcPr>
            <w:tcW w:w="1701" w:type="dxa"/>
            <w:shd w:val="clear" w:color="auto" w:fill="D9D9D9" w:themeFill="background1" w:themeFillShade="D9"/>
            <w:vAlign w:val="center"/>
          </w:tcPr>
          <w:p w14:paraId="3B982754"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Анкерлер өзектерінің диамерлері,</w:t>
            </w:r>
            <w:r w:rsidRPr="008446DF">
              <w:rPr>
                <w:rFonts w:ascii="Times New Roman" w:eastAsia="Times New Roman" w:hAnsi="Times New Roman"/>
                <w:sz w:val="24"/>
                <w:szCs w:val="24"/>
                <w:lang w:eastAsia="ru-RU"/>
              </w:rPr>
              <w:t xml:space="preserve"> мм</w:t>
            </w:r>
          </w:p>
        </w:tc>
        <w:tc>
          <w:tcPr>
            <w:tcW w:w="1827" w:type="dxa"/>
            <w:shd w:val="clear" w:color="auto" w:fill="D9D9D9" w:themeFill="background1" w:themeFillShade="D9"/>
            <w:vAlign w:val="center"/>
          </w:tcPr>
          <w:p w14:paraId="57298C38" w14:textId="77777777" w:rsidR="008446DF" w:rsidRPr="008446DF" w:rsidRDefault="008446DF" w:rsidP="008446DF">
            <w:pPr>
              <w:spacing w:after="120" w:line="240" w:lineRule="auto"/>
              <w:jc w:val="center"/>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Ұсынылған ұңғымалар диаметрлері</w:t>
            </w:r>
            <w:r w:rsidRPr="008446DF">
              <w:rPr>
                <w:rFonts w:ascii="Times New Roman" w:eastAsia="Times New Roman" w:hAnsi="Times New Roman"/>
                <w:sz w:val="24"/>
                <w:szCs w:val="24"/>
                <w:lang w:eastAsia="ru-RU"/>
              </w:rPr>
              <w:t>, мм</w:t>
            </w:r>
          </w:p>
        </w:tc>
      </w:tr>
      <w:tr w:rsidR="008446DF" w:rsidRPr="008446DF" w14:paraId="641045A4" w14:textId="77777777" w:rsidTr="00DC63A1">
        <w:trPr>
          <w:trHeight w:val="785"/>
        </w:trPr>
        <w:tc>
          <w:tcPr>
            <w:tcW w:w="3544" w:type="dxa"/>
          </w:tcPr>
          <w:p w14:paraId="29872869"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Күрделі, дайындық және тілме тау-кен қазбалары, ені 6 м-дейін</w:t>
            </w:r>
          </w:p>
        </w:tc>
        <w:tc>
          <w:tcPr>
            <w:tcW w:w="851" w:type="dxa"/>
          </w:tcPr>
          <w:p w14:paraId="4126137E"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СПК</w:t>
            </w:r>
          </w:p>
        </w:tc>
        <w:tc>
          <w:tcPr>
            <w:tcW w:w="1559" w:type="dxa"/>
          </w:tcPr>
          <w:p w14:paraId="6CC6B052"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 xml:space="preserve">2,0 </w:t>
            </w:r>
            <w:r w:rsidRPr="008446DF">
              <w:rPr>
                <w:rFonts w:ascii="Times New Roman" w:eastAsia="Times New Roman" w:hAnsi="Times New Roman"/>
                <w:sz w:val="24"/>
                <w:szCs w:val="24"/>
                <w:lang w:val="kk-KZ" w:eastAsia="ru-RU"/>
              </w:rPr>
              <w:t>ден 2,4  қиылысу</w:t>
            </w:r>
          </w:p>
        </w:tc>
        <w:tc>
          <w:tcPr>
            <w:tcW w:w="1701" w:type="dxa"/>
          </w:tcPr>
          <w:p w14:paraId="1D673B0B"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22, 25</w:t>
            </w:r>
          </w:p>
        </w:tc>
        <w:tc>
          <w:tcPr>
            <w:tcW w:w="1827" w:type="dxa"/>
          </w:tcPr>
          <w:p w14:paraId="1C50D536"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32-35</w:t>
            </w:r>
          </w:p>
        </w:tc>
      </w:tr>
      <w:tr w:rsidR="008446DF" w:rsidRPr="008446DF" w14:paraId="1056CB56" w14:textId="77777777" w:rsidTr="00DC63A1">
        <w:trPr>
          <w:trHeight w:val="785"/>
        </w:trPr>
        <w:tc>
          <w:tcPr>
            <w:tcW w:w="3544" w:type="dxa"/>
          </w:tcPr>
          <w:p w14:paraId="5F4C9A4A"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4"/>
                <w:szCs w:val="24"/>
                <w:lang w:val="kk-KZ" w:eastAsia="ru-RU"/>
              </w:rPr>
              <w:t>Күрделі, дайындық және тілме тау-кен қазбалары, ені 4,2 м дей</w:t>
            </w:r>
          </w:p>
        </w:tc>
        <w:tc>
          <w:tcPr>
            <w:tcW w:w="851" w:type="dxa"/>
          </w:tcPr>
          <w:p w14:paraId="18C7F070"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СПК</w:t>
            </w:r>
          </w:p>
        </w:tc>
        <w:tc>
          <w:tcPr>
            <w:tcW w:w="1559" w:type="dxa"/>
          </w:tcPr>
          <w:p w14:paraId="495FAD36" w14:textId="77777777" w:rsidR="008446DF" w:rsidRPr="008446DF" w:rsidRDefault="008446DF" w:rsidP="008446DF">
            <w:pPr>
              <w:spacing w:after="120" w:line="240" w:lineRule="auto"/>
              <w:rPr>
                <w:rFonts w:ascii="Times New Roman" w:eastAsia="Times New Roman" w:hAnsi="Times New Roman"/>
                <w:sz w:val="24"/>
                <w:szCs w:val="24"/>
                <w:lang w:val="kk-KZ" w:eastAsia="ru-RU"/>
              </w:rPr>
            </w:pPr>
            <w:r w:rsidRPr="008446DF">
              <w:rPr>
                <w:rFonts w:ascii="Times New Roman" w:eastAsia="Times New Roman" w:hAnsi="Times New Roman"/>
                <w:sz w:val="24"/>
                <w:szCs w:val="24"/>
                <w:lang w:eastAsia="ru-RU"/>
              </w:rPr>
              <w:t xml:space="preserve">1,6 </w:t>
            </w:r>
            <w:r w:rsidRPr="008446DF">
              <w:rPr>
                <w:rFonts w:ascii="Times New Roman" w:eastAsia="Times New Roman" w:hAnsi="Times New Roman"/>
                <w:sz w:val="24"/>
                <w:szCs w:val="24"/>
                <w:lang w:val="kk-KZ" w:eastAsia="ru-RU"/>
              </w:rPr>
              <w:t>ден</w:t>
            </w:r>
            <w:r w:rsidRPr="008446DF">
              <w:rPr>
                <w:rFonts w:ascii="Times New Roman" w:eastAsia="Times New Roman" w:hAnsi="Times New Roman"/>
                <w:sz w:val="24"/>
                <w:szCs w:val="24"/>
                <w:lang w:eastAsia="ru-RU"/>
              </w:rPr>
              <w:t xml:space="preserve"> – 2,0</w:t>
            </w:r>
            <w:r w:rsidRPr="008446DF">
              <w:rPr>
                <w:rFonts w:ascii="Times New Roman" w:eastAsia="Times New Roman" w:hAnsi="Times New Roman"/>
                <w:sz w:val="24"/>
                <w:szCs w:val="24"/>
                <w:lang w:val="kk-KZ" w:eastAsia="ru-RU"/>
              </w:rPr>
              <w:t xml:space="preserve"> дейін қиылысу</w:t>
            </w:r>
          </w:p>
        </w:tc>
        <w:tc>
          <w:tcPr>
            <w:tcW w:w="1701" w:type="dxa"/>
          </w:tcPr>
          <w:p w14:paraId="7684D71E"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22, 25</w:t>
            </w:r>
          </w:p>
        </w:tc>
        <w:tc>
          <w:tcPr>
            <w:tcW w:w="1827" w:type="dxa"/>
          </w:tcPr>
          <w:p w14:paraId="613D8651"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32-35</w:t>
            </w:r>
          </w:p>
        </w:tc>
      </w:tr>
      <w:tr w:rsidR="008446DF" w:rsidRPr="008446DF" w14:paraId="23C29433" w14:textId="77777777" w:rsidTr="00DC63A1">
        <w:trPr>
          <w:trHeight w:val="613"/>
        </w:trPr>
        <w:tc>
          <w:tcPr>
            <w:tcW w:w="3544" w:type="dxa"/>
          </w:tcPr>
          <w:p w14:paraId="6CC36A05"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val="kk-KZ" w:eastAsia="ru-RU"/>
              </w:rPr>
              <w:t>Тазалау және камералық қазбалар</w:t>
            </w:r>
          </w:p>
        </w:tc>
        <w:tc>
          <w:tcPr>
            <w:tcW w:w="851" w:type="dxa"/>
          </w:tcPr>
          <w:p w14:paraId="1FC74278" w14:textId="77777777" w:rsidR="008446DF" w:rsidRPr="008446DF" w:rsidRDefault="008446DF" w:rsidP="008446DF">
            <w:pPr>
              <w:spacing w:after="120" w:line="240" w:lineRule="auto"/>
              <w:rPr>
                <w:rFonts w:ascii="Times New Roman" w:eastAsia="Times New Roman" w:hAnsi="Times New Roman"/>
                <w:sz w:val="20"/>
                <w:szCs w:val="20"/>
                <w:lang w:eastAsia="ru-RU"/>
              </w:rPr>
            </w:pPr>
            <w:r w:rsidRPr="008446DF">
              <w:rPr>
                <w:rFonts w:ascii="Times New Roman" w:eastAsia="Times New Roman" w:hAnsi="Times New Roman"/>
                <w:sz w:val="20"/>
                <w:szCs w:val="20"/>
                <w:lang w:eastAsia="ru-RU"/>
              </w:rPr>
              <w:t>СПК</w:t>
            </w:r>
          </w:p>
        </w:tc>
        <w:tc>
          <w:tcPr>
            <w:tcW w:w="1559" w:type="dxa"/>
          </w:tcPr>
          <w:p w14:paraId="3A4DCACA"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2,4</w:t>
            </w:r>
          </w:p>
        </w:tc>
        <w:tc>
          <w:tcPr>
            <w:tcW w:w="1701" w:type="dxa"/>
          </w:tcPr>
          <w:p w14:paraId="55696F03"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22, 25</w:t>
            </w:r>
          </w:p>
        </w:tc>
        <w:tc>
          <w:tcPr>
            <w:tcW w:w="1827" w:type="dxa"/>
          </w:tcPr>
          <w:p w14:paraId="48D4B8CE" w14:textId="77777777" w:rsidR="008446DF" w:rsidRPr="008446DF" w:rsidRDefault="008446DF" w:rsidP="008446DF">
            <w:pPr>
              <w:spacing w:after="120" w:line="240" w:lineRule="auto"/>
              <w:rPr>
                <w:rFonts w:ascii="Times New Roman" w:eastAsia="Times New Roman" w:hAnsi="Times New Roman"/>
                <w:sz w:val="24"/>
                <w:szCs w:val="24"/>
                <w:lang w:eastAsia="ru-RU"/>
              </w:rPr>
            </w:pPr>
            <w:r w:rsidRPr="008446DF">
              <w:rPr>
                <w:rFonts w:ascii="Times New Roman" w:eastAsia="Times New Roman" w:hAnsi="Times New Roman"/>
                <w:sz w:val="24"/>
                <w:szCs w:val="24"/>
                <w:lang w:eastAsia="ru-RU"/>
              </w:rPr>
              <w:t>32-35</w:t>
            </w:r>
          </w:p>
        </w:tc>
      </w:tr>
    </w:tbl>
    <w:p w14:paraId="7ABC2870" w14:textId="77777777" w:rsidR="008446DF" w:rsidRPr="008446DF" w:rsidRDefault="008446DF" w:rsidP="008446DF">
      <w:pPr>
        <w:spacing w:after="0" w:line="240" w:lineRule="auto"/>
        <w:ind w:firstLine="709"/>
        <w:jc w:val="center"/>
        <w:rPr>
          <w:rFonts w:ascii="Times New Roman" w:eastAsiaTheme="minorHAnsi" w:hAnsi="Times New Roman"/>
          <w:b/>
          <w:color w:val="000000" w:themeColor="text1"/>
          <w:sz w:val="28"/>
          <w:szCs w:val="28"/>
          <w:lang w:val="kk-KZ"/>
        </w:rPr>
      </w:pPr>
    </w:p>
    <w:p w14:paraId="1F684E92" w14:textId="77777777" w:rsidR="008446DF" w:rsidRPr="008446DF" w:rsidRDefault="008446DF" w:rsidP="008446DF">
      <w:pPr>
        <w:spacing w:after="0" w:line="240" w:lineRule="auto"/>
        <w:ind w:right="556" w:firstLine="567"/>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Әрі қарай тау-кен қазбаларының жарықшақталған  бүйірлері мен төбелерін беріктеуге(нығайтуға)  ұсынылып отырған бүрікпебетон ертінділерінің құрамына тоқталамыз. </w:t>
      </w:r>
    </w:p>
    <w:p w14:paraId="7F9AF081" w14:textId="77777777" w:rsidR="008446DF" w:rsidRPr="008446DF" w:rsidRDefault="008446DF" w:rsidP="008446DF">
      <w:pPr>
        <w:spacing w:after="0" w:line="240" w:lineRule="auto"/>
        <w:ind w:right="556" w:firstLine="567"/>
        <w:rPr>
          <w:rFonts w:ascii="Times New Roman" w:eastAsia="Times New Roman" w:hAnsi="Times New Roman"/>
          <w:sz w:val="28"/>
          <w:szCs w:val="28"/>
          <w:lang w:val="kk-KZ" w:eastAsia="ru-RU"/>
        </w:rPr>
      </w:pPr>
    </w:p>
    <w:p w14:paraId="76099147" w14:textId="47DA0F52" w:rsidR="008446DF" w:rsidRPr="00705124" w:rsidRDefault="008446DF" w:rsidP="00705124">
      <w:pPr>
        <w:pStyle w:val="af7"/>
        <w:rPr>
          <w:rFonts w:ascii="Times New Roman" w:eastAsiaTheme="minorHAnsi" w:hAnsi="Times New Roman"/>
          <w:sz w:val="28"/>
          <w:szCs w:val="28"/>
          <w:lang w:val="kk-KZ"/>
        </w:rPr>
      </w:pPr>
      <w:bookmarkStart w:id="72" w:name="_Toc227502713"/>
      <w:r w:rsidRPr="00705124">
        <w:rPr>
          <w:rFonts w:ascii="Times New Roman" w:eastAsiaTheme="minorHAnsi" w:hAnsi="Times New Roman"/>
          <w:color w:val="000000" w:themeColor="text1"/>
          <w:sz w:val="28"/>
          <w:szCs w:val="28"/>
          <w:lang w:val="kk-KZ"/>
        </w:rPr>
        <w:t>4.3.</w:t>
      </w:r>
      <w:r w:rsidR="00DF789D">
        <w:rPr>
          <w:rFonts w:ascii="Times New Roman" w:eastAsiaTheme="minorHAnsi" w:hAnsi="Times New Roman"/>
          <w:color w:val="000000" w:themeColor="text1"/>
          <w:sz w:val="28"/>
          <w:szCs w:val="28"/>
          <w:lang w:val="kk-KZ"/>
        </w:rPr>
        <w:t>3</w:t>
      </w:r>
      <w:r w:rsidRPr="00705124">
        <w:rPr>
          <w:rFonts w:ascii="Times New Roman" w:eastAsiaTheme="minorHAnsi" w:hAnsi="Times New Roman"/>
          <w:color w:val="000000" w:themeColor="text1"/>
          <w:sz w:val="28"/>
          <w:szCs w:val="28"/>
          <w:lang w:val="kk-KZ"/>
        </w:rPr>
        <w:t xml:space="preserve">. </w:t>
      </w:r>
      <w:r w:rsidRPr="00705124">
        <w:rPr>
          <w:rFonts w:ascii="Times New Roman" w:eastAsiaTheme="minorHAnsi" w:hAnsi="Times New Roman"/>
          <w:sz w:val="28"/>
          <w:szCs w:val="28"/>
          <w:lang w:val="kk-KZ"/>
        </w:rPr>
        <w:t>Кен қазбаларын бекіктеуді жетілдіру</w:t>
      </w:r>
      <w:bookmarkEnd w:id="72"/>
      <w:r w:rsidRPr="00705124">
        <w:rPr>
          <w:rFonts w:ascii="Times New Roman" w:eastAsiaTheme="minorHAnsi" w:hAnsi="Times New Roman"/>
          <w:sz w:val="28"/>
          <w:szCs w:val="28"/>
          <w:lang w:val="kk-KZ"/>
        </w:rPr>
        <w:t xml:space="preserve"> </w:t>
      </w:r>
      <w:r w:rsidRPr="00705124">
        <w:rPr>
          <w:rFonts w:ascii="Times New Roman" w:eastAsiaTheme="minorHAnsi" w:hAnsi="Times New Roman"/>
          <w:sz w:val="28"/>
          <w:szCs w:val="28"/>
          <w:lang w:val="kk-KZ"/>
        </w:rPr>
        <w:tab/>
      </w:r>
    </w:p>
    <w:p w14:paraId="681739EA" w14:textId="77777777" w:rsidR="008446DF" w:rsidRPr="008446DF" w:rsidRDefault="008446DF" w:rsidP="008446DF">
      <w:pPr>
        <w:autoSpaceDE w:val="0"/>
        <w:autoSpaceDN w:val="0"/>
        <w:adjustRightInd w:val="0"/>
        <w:spacing w:after="0" w:line="240" w:lineRule="auto"/>
        <w:ind w:firstLine="708"/>
        <w:jc w:val="both"/>
        <w:rPr>
          <w:rFonts w:ascii="Times New Roman" w:eastAsia="Times New Roman" w:hAnsi="Times New Roman"/>
          <w:bCs/>
          <w:iCs/>
          <w:sz w:val="28"/>
          <w:szCs w:val="28"/>
          <w:lang w:val="kk-KZ" w:eastAsia="ru-RU"/>
        </w:rPr>
      </w:pPr>
    </w:p>
    <w:p w14:paraId="5E15C037" w14:textId="77777777" w:rsidR="008446DF" w:rsidRPr="008446DF" w:rsidRDefault="008446DF" w:rsidP="008446DF">
      <w:pPr>
        <w:autoSpaceDE w:val="0"/>
        <w:autoSpaceDN w:val="0"/>
        <w:adjustRightInd w:val="0"/>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bCs/>
          <w:iCs/>
          <w:sz w:val="28"/>
          <w:szCs w:val="28"/>
          <w:lang w:val="kk-KZ" w:eastAsia="ru-RU"/>
        </w:rPr>
        <w:t xml:space="preserve">Диссертациялық жұмыс мақсаты- </w:t>
      </w:r>
      <w:r w:rsidRPr="008446DF">
        <w:rPr>
          <w:rFonts w:ascii="Times New Roman" w:eastAsia="Times New Roman" w:hAnsi="Times New Roman"/>
          <w:color w:val="1F1F1F"/>
          <w:sz w:val="28"/>
          <w:szCs w:val="28"/>
          <w:lang w:val="kk-KZ" w:eastAsia="ru-RU"/>
        </w:rPr>
        <w:t xml:space="preserve">бұрыштары 20-35º  көлбеу кендерді игеруде қазу  жүйесінің  параметрлерін  өзгерту  негізінде  жаңа тиімді технологиялық шешімдерді әзірлеу арқылы  </w:t>
      </w:r>
      <w:r w:rsidRPr="008446DF">
        <w:rPr>
          <w:rFonts w:ascii="Times New Roman" w:eastAsia="Times New Roman" w:hAnsi="Times New Roman"/>
          <w:sz w:val="28"/>
          <w:szCs w:val="28"/>
          <w:lang w:val="kk-KZ" w:eastAsia="ru-RU"/>
        </w:rPr>
        <w:t xml:space="preserve">өндірістік қауіпсіздікті  қамтамасыз ету  және кәсіпорнындағы тау-кен жұмыстарының тиіңмділігін арттыру болса, оның </w:t>
      </w:r>
      <w:r w:rsidRPr="008446DF">
        <w:rPr>
          <w:rFonts w:ascii="Times New Roman" w:eastAsia="Times New Roman" w:hAnsi="Times New Roman"/>
          <w:color w:val="1F1F1F"/>
          <w:sz w:val="28"/>
          <w:szCs w:val="28"/>
          <w:lang w:val="kk-KZ" w:eastAsia="ru-RU"/>
        </w:rPr>
        <w:t xml:space="preserve"> айнымас  бір бөлігі  - ол  жарықшақты тау жыныстарының әсерінен әлсіреген (бұзылған) қазба учаскелері мен кентіректерді дер кезінде беріктеп отыру болмақ</w:t>
      </w:r>
      <w:r w:rsidRPr="008446DF">
        <w:rPr>
          <w:rFonts w:ascii="Times New Roman" w:eastAsia="Times New Roman" w:hAnsi="Times New Roman"/>
          <w:sz w:val="28"/>
          <w:szCs w:val="28"/>
          <w:lang w:val="kk-KZ" w:eastAsia="ru-RU"/>
        </w:rPr>
        <w:t xml:space="preserve">. </w:t>
      </w:r>
    </w:p>
    <w:p w14:paraId="037BE1A4" w14:textId="77777777" w:rsidR="008446DF" w:rsidRPr="008446DF" w:rsidRDefault="008446DF" w:rsidP="008446DF">
      <w:pPr>
        <w:autoSpaceDE w:val="0"/>
        <w:autoSpaceDN w:val="0"/>
        <w:adjustRightInd w:val="0"/>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Сондықтан,  тараудың бұл бөлімінде зерттеу жұмыстары барысында анықталған әлсіз (жарықшақталған) учаскелерді беріктеу, яғни геомеханикалық процесті басқару жұмыстары да жүргізілді, яғни геомеханикалық процестерді басқарудың тәсілдерін талдай келе, ол тәсілдерді жетілдіруге бағытталды.</w:t>
      </w:r>
    </w:p>
    <w:p w14:paraId="428BF405" w14:textId="77777777" w:rsidR="008446DF" w:rsidRPr="008446DF" w:rsidRDefault="008446DF" w:rsidP="008446DF">
      <w:pPr>
        <w:autoSpaceDE w:val="0"/>
        <w:autoSpaceDN w:val="0"/>
        <w:adjustRightInd w:val="0"/>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color w:val="1F1F1F"/>
          <w:sz w:val="28"/>
          <w:szCs w:val="28"/>
          <w:lang w:val="kk-KZ" w:eastAsia="ru-RU"/>
        </w:rPr>
        <w:t xml:space="preserve">Жезқазған кен орындарында </w:t>
      </w:r>
      <w:r w:rsidRPr="008446DF">
        <w:rPr>
          <w:rFonts w:ascii="Times New Roman" w:eastAsia="Times New Roman" w:hAnsi="Times New Roman"/>
          <w:sz w:val="28"/>
          <w:szCs w:val="28"/>
          <w:lang w:val="kk-KZ" w:eastAsia="ru-RU"/>
        </w:rPr>
        <w:t>(карьердегі және жер асты қабаттарындағы) қазбаларды зерттеу нәтижелері көрсеткендей, бұзылыстардың ең көп саны жарықшақталған тау жыныстармен шектелген және қазбалар не ғұрлым ұзақ уақыт тұрған сайын, бұзылыстар  көлемі арта түседі. Жарықшақалған тау жыныстарынан өткен қазбаларды бақылау олардың аз уақыт қана (уақыт факторы)  орнықтыт екенін анықтады. Бір-екі айдан кейін өлшемдері 10-15 см-ге дейін тау жыныстары бір-бірінен шытынап,  қазба төбесінде, бұйірлерінде   жекелеген ажыраулар дамиды, жерасты қазбасы төбесінің  құлауы күмбез түрінде болады. Бұл ұңғыма жұмыстарының көлемі мен еңбек өнімділігін, сондай-ақ қазбаларды бекіту және жөндеу шығындарын күрт арттырады.</w:t>
      </w:r>
    </w:p>
    <w:p w14:paraId="0E1D3A70" w14:textId="554A4B1C" w:rsidR="008446DF" w:rsidRPr="008446DF" w:rsidRDefault="008446DF" w:rsidP="008446DF">
      <w:pPr>
        <w:autoSpaceDE w:val="0"/>
        <w:autoSpaceDN w:val="0"/>
        <w:adjustRightInd w:val="0"/>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heme="minorHAnsi" w:hAnsi="Times New Roman"/>
          <w:sz w:val="28"/>
          <w:szCs w:val="28"/>
          <w:lang w:val="kk-KZ"/>
        </w:rPr>
        <w:t xml:space="preserve">Тау жыныстарының жарышақшақтылығын  зерттеу және массивтегі геомеханикалық процестерді, әсіресе терең қабаттардағы тау-кен қысымын  басқару әдістерін әзірлеу Жезқазған  кен орнының жағдайлары үшін жүргізілді. Кен орнының тау-кен геологиялық жағдайларын және жарықшақталып бұзылған тау жыныстары арқылы өткен қазбалардың жай-күйін талдау және олардың орнықтылығына  жарықшақтардың күрт құлайттын жүйелері  үлкен әсер ететіндігін көрсетті </w:t>
      </w:r>
      <w:r w:rsidR="003B608B">
        <w:rPr>
          <w:rFonts w:ascii="Times New Roman" w:eastAsiaTheme="minorHAnsi" w:hAnsi="Times New Roman" w:cstheme="minorBidi"/>
          <w:sz w:val="28"/>
          <w:szCs w:val="28"/>
          <w:lang w:val="kk-KZ"/>
        </w:rPr>
        <w:t>(сурет.4.10</w:t>
      </w:r>
      <w:r w:rsidRPr="008446DF">
        <w:rPr>
          <w:rFonts w:ascii="Times New Roman" w:eastAsiaTheme="minorHAnsi" w:hAnsi="Times New Roman" w:cstheme="minorBidi"/>
          <w:sz w:val="28"/>
          <w:szCs w:val="28"/>
          <w:lang w:val="kk-KZ"/>
        </w:rPr>
        <w:t>).</w:t>
      </w:r>
    </w:p>
    <w:p w14:paraId="12578D44" w14:textId="77777777" w:rsidR="008446DF" w:rsidRPr="008446DF" w:rsidRDefault="008446DF" w:rsidP="008446DF">
      <w:pPr>
        <w:spacing w:after="0" w:line="240" w:lineRule="auto"/>
        <w:ind w:right="38" w:firstLine="336"/>
        <w:jc w:val="both"/>
        <w:rPr>
          <w:rFonts w:ascii="Times New Roman" w:eastAsiaTheme="minorHAnsi" w:hAnsi="Times New Roman" w:cstheme="minorBidi"/>
          <w:sz w:val="28"/>
          <w:szCs w:val="28"/>
          <w:lang w:val="kk-KZ"/>
        </w:rPr>
      </w:pPr>
    </w:p>
    <w:p w14:paraId="43D3347B" w14:textId="77777777" w:rsidR="008446DF" w:rsidRPr="008446DF" w:rsidRDefault="008446DF" w:rsidP="008446DF">
      <w:pPr>
        <w:widowControl w:val="0"/>
        <w:spacing w:after="0" w:line="220" w:lineRule="auto"/>
        <w:ind w:firstLine="300"/>
        <w:rPr>
          <w:rFonts w:ascii="Times New Roman" w:eastAsia="Times New Roman" w:hAnsi="Times New Roman"/>
          <w:sz w:val="28"/>
          <w:szCs w:val="28"/>
          <w:lang w:val="kk-KZ"/>
        </w:rPr>
      </w:pPr>
      <w:r w:rsidRPr="008446DF">
        <w:rPr>
          <w:rFonts w:ascii="Times New Roman" w:eastAsia="Times New Roman" w:hAnsi="Times New Roman"/>
          <w:b/>
          <w:noProof/>
          <w:sz w:val="28"/>
          <w:szCs w:val="28"/>
          <w:lang w:eastAsia="ru-RU"/>
        </w:rPr>
        <w:drawing>
          <wp:anchor distT="0" distB="0" distL="114300" distR="114300" simplePos="0" relativeHeight="251682816" behindDoc="1" locked="0" layoutInCell="1" allowOverlap="1" wp14:anchorId="38853F88" wp14:editId="6AE312DB">
            <wp:simplePos x="0" y="0"/>
            <wp:positionH relativeFrom="column">
              <wp:posOffset>3033395</wp:posOffset>
            </wp:positionH>
            <wp:positionV relativeFrom="paragraph">
              <wp:posOffset>191135</wp:posOffset>
            </wp:positionV>
            <wp:extent cx="2609850" cy="1924050"/>
            <wp:effectExtent l="0" t="0" r="0" b="0"/>
            <wp:wrapTight wrapText="bothSides">
              <wp:wrapPolygon edited="0">
                <wp:start x="0" y="0"/>
                <wp:lineTo x="0" y="21386"/>
                <wp:lineTo x="21442" y="21386"/>
                <wp:lineTo x="21442" y="0"/>
                <wp:lineTo x="0" y="0"/>
              </wp:wrapPolygon>
            </wp:wrapTight>
            <wp:docPr id="35" name="Рисунок 35" descr="C:\Users\Admin\Downloads\05-12-2019_12-58-50\IMG_20190927_091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Admin\Downloads\05-12-2019_12-58-50\IMG_20190927_091143.jpg"/>
                    <pic:cNvPicPr>
                      <a:picLocks noChangeAspect="1" noChangeArrowheads="1"/>
                    </pic:cNvPicPr>
                  </pic:nvPicPr>
                  <pic:blipFill rotWithShape="1">
                    <a:blip r:embed="rId57" cstate="print">
                      <a:extLst>
                        <a:ext uri="{BEBA8EAE-BF5A-486C-A8C5-ECC9F3942E4B}">
                          <a14:imgProps xmlns:a14="http://schemas.microsoft.com/office/drawing/2010/main">
                            <a14:imgLayer r:embed="rId58">
                              <a14:imgEffect>
                                <a14:colorTemperature colorTemp="11200"/>
                              </a14:imgEffect>
                              <a14:imgEffect>
                                <a14:brightnessContrast bright="20000"/>
                              </a14:imgEffect>
                            </a14:imgLayer>
                          </a14:imgProps>
                        </a:ext>
                        <a:ext uri="{28A0092B-C50C-407E-A947-70E740481C1C}">
                          <a14:useLocalDpi xmlns:a14="http://schemas.microsoft.com/office/drawing/2010/main" val="0"/>
                        </a:ext>
                      </a:extLst>
                    </a:blip>
                    <a:srcRect l="29047" r="8713"/>
                    <a:stretch/>
                  </pic:blipFill>
                  <pic:spPr bwMode="auto">
                    <a:xfrm>
                      <a:off x="0" y="0"/>
                      <a:ext cx="2609850" cy="1924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446DF">
        <w:rPr>
          <w:rFonts w:ascii="Times New Roman" w:eastAsia="Times New Roman" w:hAnsi="Times New Roman"/>
          <w:sz w:val="28"/>
          <w:szCs w:val="28"/>
          <w:lang w:val="kk-KZ"/>
        </w:rPr>
        <w:t xml:space="preserve">                                      а                                          ә                       </w:t>
      </w:r>
    </w:p>
    <w:p w14:paraId="1891372A" w14:textId="77777777" w:rsidR="008446DF" w:rsidRPr="008446DF" w:rsidRDefault="008446DF" w:rsidP="008446DF">
      <w:pPr>
        <w:spacing w:after="0" w:line="240" w:lineRule="auto"/>
        <w:ind w:right="68"/>
        <w:jc w:val="center"/>
        <w:rPr>
          <w:rFonts w:ascii="Times New Roman" w:eastAsia="Times New Roman" w:hAnsi="Times New Roman"/>
          <w:b/>
          <w:sz w:val="28"/>
          <w:szCs w:val="28"/>
          <w:lang w:val="kk-KZ" w:eastAsia="ru-RU"/>
        </w:rPr>
      </w:pPr>
      <w:r w:rsidRPr="008446DF">
        <w:rPr>
          <w:rFonts w:ascii="Times New Roman" w:eastAsia="Times New Roman" w:hAnsi="Times New Roman"/>
          <w:noProof/>
          <w:sz w:val="28"/>
          <w:szCs w:val="28"/>
          <w:lang w:eastAsia="ru-RU"/>
        </w:rPr>
        <w:drawing>
          <wp:anchor distT="0" distB="0" distL="114300" distR="114300" simplePos="0" relativeHeight="251681792" behindDoc="1" locked="0" layoutInCell="1" allowOverlap="1" wp14:anchorId="24573C38" wp14:editId="41ADF01C">
            <wp:simplePos x="0" y="0"/>
            <wp:positionH relativeFrom="column">
              <wp:posOffset>423545</wp:posOffset>
            </wp:positionH>
            <wp:positionV relativeFrom="paragraph">
              <wp:posOffset>51435</wp:posOffset>
            </wp:positionV>
            <wp:extent cx="2345690" cy="1924050"/>
            <wp:effectExtent l="0" t="0" r="0" b="0"/>
            <wp:wrapTight wrapText="bothSides">
              <wp:wrapPolygon edited="0">
                <wp:start x="0" y="0"/>
                <wp:lineTo x="0" y="21386"/>
                <wp:lineTo x="21401" y="21386"/>
                <wp:lineTo x="21401" y="0"/>
                <wp:lineTo x="0" y="0"/>
              </wp:wrapPolygon>
            </wp:wrapTight>
            <wp:docPr id="105" name="Рисунок 105" descr="IMG_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IMG_060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345690" cy="192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FE0FFD" w14:textId="77777777" w:rsidR="008446DF" w:rsidRPr="008446DF" w:rsidRDefault="008446DF" w:rsidP="008446DF">
      <w:pPr>
        <w:spacing w:after="0" w:line="240" w:lineRule="auto"/>
        <w:ind w:right="68"/>
        <w:jc w:val="center"/>
        <w:rPr>
          <w:rFonts w:ascii="Times New Roman" w:eastAsia="Times New Roman" w:hAnsi="Times New Roman"/>
          <w:b/>
          <w:sz w:val="28"/>
          <w:szCs w:val="28"/>
          <w:lang w:val="kk-KZ" w:eastAsia="ru-RU"/>
        </w:rPr>
      </w:pPr>
    </w:p>
    <w:p w14:paraId="4EB82C8F" w14:textId="77777777" w:rsidR="008446DF" w:rsidRPr="008446DF" w:rsidRDefault="008446DF" w:rsidP="008446DF">
      <w:pPr>
        <w:spacing w:after="0" w:line="240" w:lineRule="auto"/>
        <w:ind w:right="68"/>
        <w:jc w:val="center"/>
        <w:rPr>
          <w:rFonts w:ascii="Times New Roman" w:eastAsia="Times New Roman" w:hAnsi="Times New Roman"/>
          <w:b/>
          <w:sz w:val="28"/>
          <w:szCs w:val="28"/>
          <w:lang w:val="kk-KZ" w:eastAsia="ru-RU"/>
        </w:rPr>
      </w:pPr>
    </w:p>
    <w:p w14:paraId="0A924704" w14:textId="77777777" w:rsidR="008446DF" w:rsidRPr="008446DF" w:rsidRDefault="008446DF" w:rsidP="008446DF">
      <w:pPr>
        <w:spacing w:after="0" w:line="240" w:lineRule="auto"/>
        <w:ind w:right="68"/>
        <w:jc w:val="center"/>
        <w:rPr>
          <w:rFonts w:ascii="Times New Roman" w:eastAsia="Times New Roman" w:hAnsi="Times New Roman"/>
          <w:b/>
          <w:sz w:val="28"/>
          <w:szCs w:val="28"/>
          <w:lang w:val="kk-KZ" w:eastAsia="ru-RU"/>
        </w:rPr>
      </w:pPr>
    </w:p>
    <w:p w14:paraId="28BB087F" w14:textId="77777777" w:rsidR="008446DF" w:rsidRPr="008446DF" w:rsidRDefault="008446DF" w:rsidP="008446DF">
      <w:pPr>
        <w:spacing w:after="0" w:line="240" w:lineRule="auto"/>
        <w:ind w:right="68"/>
        <w:jc w:val="center"/>
        <w:rPr>
          <w:rFonts w:ascii="Times New Roman" w:eastAsia="Times New Roman" w:hAnsi="Times New Roman"/>
          <w:b/>
          <w:sz w:val="28"/>
          <w:szCs w:val="28"/>
          <w:lang w:val="kk-KZ" w:eastAsia="ru-RU"/>
        </w:rPr>
      </w:pPr>
    </w:p>
    <w:p w14:paraId="2A41B1C7" w14:textId="77777777" w:rsidR="008446DF" w:rsidRPr="008446DF" w:rsidRDefault="008446DF" w:rsidP="008446DF">
      <w:pPr>
        <w:spacing w:after="0" w:line="240" w:lineRule="auto"/>
        <w:ind w:right="68"/>
        <w:jc w:val="center"/>
        <w:rPr>
          <w:rFonts w:ascii="Times New Roman" w:eastAsia="Times New Roman" w:hAnsi="Times New Roman"/>
          <w:b/>
          <w:sz w:val="28"/>
          <w:szCs w:val="28"/>
          <w:lang w:val="kk-KZ" w:eastAsia="ru-RU"/>
        </w:rPr>
      </w:pPr>
    </w:p>
    <w:p w14:paraId="354DD744" w14:textId="77777777" w:rsidR="008446DF" w:rsidRPr="008446DF" w:rsidRDefault="008446DF" w:rsidP="008446DF">
      <w:pPr>
        <w:spacing w:after="0" w:line="240" w:lineRule="auto"/>
        <w:ind w:right="68"/>
        <w:jc w:val="center"/>
        <w:rPr>
          <w:rFonts w:ascii="Times New Roman" w:eastAsia="Times New Roman" w:hAnsi="Times New Roman"/>
          <w:b/>
          <w:sz w:val="28"/>
          <w:szCs w:val="28"/>
          <w:lang w:val="kk-KZ" w:eastAsia="ru-RU"/>
        </w:rPr>
      </w:pPr>
    </w:p>
    <w:p w14:paraId="0648197C" w14:textId="77777777" w:rsidR="008446DF" w:rsidRPr="008446DF" w:rsidRDefault="008446DF" w:rsidP="008446DF">
      <w:pPr>
        <w:spacing w:after="0" w:line="240" w:lineRule="auto"/>
        <w:ind w:right="68"/>
        <w:jc w:val="center"/>
        <w:rPr>
          <w:rFonts w:ascii="Times New Roman" w:eastAsia="Times New Roman" w:hAnsi="Times New Roman"/>
          <w:b/>
          <w:sz w:val="28"/>
          <w:szCs w:val="28"/>
          <w:lang w:val="kk-KZ" w:eastAsia="ru-RU"/>
        </w:rPr>
      </w:pPr>
    </w:p>
    <w:p w14:paraId="17064BFE" w14:textId="1077A4EB" w:rsidR="008446DF" w:rsidRPr="008446DF" w:rsidRDefault="003B608B" w:rsidP="008446DF">
      <w:pPr>
        <w:spacing w:after="0" w:line="240" w:lineRule="auto"/>
        <w:ind w:right="68"/>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Сурет 4.10</w:t>
      </w:r>
      <w:r w:rsidR="008446DF" w:rsidRPr="008446DF">
        <w:rPr>
          <w:rFonts w:ascii="Times New Roman" w:eastAsia="Times New Roman" w:hAnsi="Times New Roman"/>
          <w:sz w:val="28"/>
          <w:szCs w:val="28"/>
          <w:lang w:val="kk-KZ" w:eastAsia="ru-RU"/>
        </w:rPr>
        <w:t>-  а) карьердегі  және ә)жерасты қазбаларындағы тау жыныстары массивінің жарықшақтылығы.</w:t>
      </w:r>
    </w:p>
    <w:p w14:paraId="679E0D9D"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Осы саладағы қолданыстағы ғылыми жұмыстарға шолу техногендік минералды шикізатты пайдалану бойынша зерттеулер жүргізудің айтарлықтай әлемдік тәжірибесі бар екенін көрсетеді.</w:t>
      </w:r>
      <w:r w:rsidRPr="008446DF">
        <w:rPr>
          <w:rFonts w:ascii="Times New Roman" w:eastAsia="Times New Roman" w:hAnsi="Times New Roman"/>
          <w:sz w:val="20"/>
          <w:szCs w:val="20"/>
          <w:lang w:val="kk-KZ" w:eastAsia="ru-RU"/>
        </w:rPr>
        <w:t xml:space="preserve">  </w:t>
      </w:r>
      <w:r w:rsidRPr="008446DF">
        <w:rPr>
          <w:rFonts w:ascii="Times New Roman" w:eastAsia="Times New Roman" w:hAnsi="Times New Roman"/>
          <w:sz w:val="28"/>
          <w:szCs w:val="28"/>
          <w:lang w:val="kk-KZ" w:eastAsia="ru-RU"/>
        </w:rPr>
        <w:t>Мәселен, алыс шетелде тау-кен қалдықтары кірпіш, бетон, штукатуралық сылақтар және т.б. алу үшін қолданылады [85-88].</w:t>
      </w:r>
      <w:r w:rsidRPr="008446DF">
        <w:rPr>
          <w:rFonts w:ascii="Times New Roman" w:eastAsia="DSOpiumNew-Bold" w:hAnsi="Times New Roman"/>
          <w:bCs/>
          <w:sz w:val="28"/>
          <w:szCs w:val="28"/>
          <w:lang w:val="kk-KZ" w:eastAsia="ru-RU"/>
        </w:rPr>
        <w:t xml:space="preserve">  </w:t>
      </w:r>
      <w:r w:rsidRPr="008446DF">
        <w:rPr>
          <w:rFonts w:ascii="Times New Roman" w:eastAsia="Times New Roman" w:hAnsi="Times New Roman"/>
          <w:sz w:val="28"/>
          <w:szCs w:val="28"/>
          <w:lang w:val="kk-KZ" w:eastAsia="ru-RU"/>
        </w:rPr>
        <w:t xml:space="preserve"> </w:t>
      </w:r>
      <w:r w:rsidRPr="008446DF">
        <w:rPr>
          <w:rFonts w:ascii="Times New Roman" w:eastAsia="DSOpiumNew-Bold" w:hAnsi="Times New Roman"/>
          <w:bCs/>
          <w:sz w:val="28"/>
          <w:szCs w:val="28"/>
          <w:lang w:val="kk-KZ" w:eastAsia="ru-RU"/>
        </w:rPr>
        <w:t xml:space="preserve"> </w:t>
      </w:r>
      <w:r w:rsidRPr="008446DF">
        <w:rPr>
          <w:rFonts w:ascii="Times New Roman" w:eastAsia="Times New Roman" w:hAnsi="Times New Roman"/>
          <w:sz w:val="28"/>
          <w:szCs w:val="28"/>
          <w:lang w:val="kk-KZ" w:eastAsia="ru-RU"/>
        </w:rPr>
        <w:t xml:space="preserve"> Құрылыс материалдары мен бұйымдарын алу үшін тау-кен қалдықтарын пайдалану бойынша ұқсас зерттеулер таяу шет елдерде және Қазақстан Республикасында да жүргізіледі [89-91].</w:t>
      </w:r>
      <w:r w:rsidRPr="008446DF">
        <w:rPr>
          <w:rFonts w:ascii="Times New Roman" w:eastAsia="DSOpiumNew-Bold" w:hAnsi="Times New Roman"/>
          <w:bCs/>
          <w:sz w:val="28"/>
          <w:szCs w:val="28"/>
          <w:lang w:val="kk-KZ" w:eastAsia="ru-RU"/>
        </w:rPr>
        <w:t xml:space="preserve">  </w:t>
      </w:r>
      <w:r w:rsidRPr="008446DF">
        <w:rPr>
          <w:rFonts w:ascii="Times New Roman" w:eastAsia="Times New Roman" w:hAnsi="Times New Roman"/>
          <w:sz w:val="28"/>
          <w:szCs w:val="28"/>
          <w:lang w:val="kk-KZ" w:eastAsia="ru-RU"/>
        </w:rPr>
        <w:t xml:space="preserve"> </w:t>
      </w:r>
    </w:p>
    <w:p w14:paraId="357D1EAC" w14:textId="77777777" w:rsidR="008446DF" w:rsidRPr="008446DF" w:rsidRDefault="008446DF" w:rsidP="008446DF">
      <w:pPr>
        <w:spacing w:after="0" w:line="240" w:lineRule="auto"/>
        <w:ind w:firstLine="567"/>
        <w:jc w:val="both"/>
        <w:rPr>
          <w:rFonts w:ascii="Times New Roman" w:eastAsia="Times New Roman" w:hAnsi="Times New Roman"/>
          <w:bCs/>
          <w:spacing w:val="-4"/>
          <w:sz w:val="28"/>
          <w:szCs w:val="28"/>
          <w:lang w:val="kk-KZ" w:eastAsia="ru-RU"/>
        </w:rPr>
      </w:pPr>
      <w:r w:rsidRPr="008446DF">
        <w:rPr>
          <w:rFonts w:ascii="Times New Roman" w:eastAsia="Times New Roman" w:hAnsi="Times New Roman"/>
          <w:spacing w:val="-4"/>
          <w:sz w:val="28"/>
          <w:szCs w:val="28"/>
          <w:lang w:val="kk-KZ" w:eastAsia="ru-RU"/>
        </w:rPr>
        <w:t>Байыту фабрикасы қалдықтары негізінде алынған  беріктігі мен ілінісуі жоғары қоспалар минералдық шикізатты қайта өңдеудің қалдықсыз технологияларын құруға, өнеркәсіптің негізгі өнімінің де, құрылыс материалдары өндірісінің де өзіндік құнын төмендетуге және де  қоршаған ортаның экологиялық  мәселесін шешуге ықпал ететіні анықталды.</w:t>
      </w:r>
    </w:p>
    <w:p w14:paraId="1C0E6FC6"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Қалдықтарды қайта өңдеу процесін тиімді заманауи жабдықтармен ұштастыра отырып ұтымды ұйымдастыру өнімнің салыстырмалы сапасымен бастапқы шикізаттан ұқсас өнімге қарағанда өзіндік құны 2-2,5 есе төмен қайталама шикізаттан өнім алуға мүмкіндік береді. Өндіріске тарту қажеттілігі, дәл осы байыту фабрикалары қалдықтарын  келесі жағдайларға байланысты: </w:t>
      </w:r>
    </w:p>
    <w:p w14:paraId="70E2B6C0"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қалдық қоймаларының қызмет ету мерзімі шектеулі, олардың көпшілігін толтыру аяқталды немесе алдағы жылдары аяқталады; </w:t>
      </w:r>
    </w:p>
    <w:p w14:paraId="4489C9F4"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 БФ қалдықтары  үлкен аумақтарды алып жатыр және олар жұқа дисперсті және оңай үрлеетін материал болғандықтан, тау-кен байыту кешендерінің әсер ету аймақтары үшін жоғары экологиялық қауіп көзі болып табылады. </w:t>
      </w:r>
    </w:p>
    <w:p w14:paraId="75156630"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Байыту қалдықтары қолданар алдында қосымша ұнтақтауды қажет етпейтін ұсақ ұнтақталған өнім болғандықтан, бұл экономикалық шығындарды азайтуға мүмкіндік береді. Сонымен қатар, кендерді байыту процесінде материалдың химиялық және минералогиялық құрамы бойынша біртектілігі қамтамасыз етіледі. </w:t>
      </w:r>
    </w:p>
    <w:p w14:paraId="50FE2364"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Құрамы жағынан табиғиға жақын және дәстүрлі бағыттарда пайдаланылатын техногендік шикізатты (байыту және қайта өңдеу қалдықтары, аршылған және ілеспе  тау жыныстар) өнеркәсіптік өңдеу,  табиғи минералды шикізатты өнеркәсіптік өңдеуден іс жүзінде ерекшеленбейді. Өнеркәсіптің әртүрлі салалары үшін одан бәсекеге қабілетті өнім алуға мүмкіндік беретін техногендік шикізатты өңдеудің тиімді технологияларын құру өзекті мәселе  болып табылады</w:t>
      </w:r>
      <w:r w:rsidRPr="008446DF">
        <w:rPr>
          <w:rFonts w:ascii="Times New Roman" w:eastAsia="Times New Roman" w:hAnsi="Times New Roman"/>
          <w:sz w:val="20"/>
          <w:szCs w:val="20"/>
          <w:lang w:val="kk-KZ" w:eastAsia="ru-RU"/>
        </w:rPr>
        <w:t>.</w:t>
      </w:r>
      <w:r w:rsidRPr="008446DF">
        <w:rPr>
          <w:rFonts w:ascii="Times New Roman" w:eastAsia="TimesNewRoman" w:hAnsi="Times New Roman"/>
          <w:sz w:val="28"/>
          <w:szCs w:val="28"/>
          <w:lang w:val="kk-KZ" w:eastAsia="ru-RU"/>
        </w:rPr>
        <w:t xml:space="preserve"> </w:t>
      </w:r>
    </w:p>
    <w:p w14:paraId="40A09928"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Байыту фабрикасының қалдықтарының құрамын зерттеу физика-химиялық зерттеудің заманауи әдістерін - рентген, дифференциалды, термиялық, петрографиялық, химиялық және тиісті аппаратураны пайдалана отырып жүргізілді. Қалдықтардың фазалық құрамын зерттеу үшін жетекші елдердің (Ресей, Германия, Жапония, Швейцария) соңғы қондырғыларында рентгендік фазалық және дифференциалды-термиялық және химиялық талдау әдістері қолданылды. </w:t>
      </w:r>
    </w:p>
    <w:p w14:paraId="6C206799"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Рентгендік фазалық талдау (РФ) ДРОН-3М (РФ) рентгендік қондырғысында жүргізілді және рентгендік құрылымдық талдауды бағдарламалық қамтамасыз етумен jcxa-733 "Superprobe" (Жапония) микроанализаторы, қалдықтардың құрылымын зерттеу бойынша ғылыми зерттеулер – 100 Вт қуатты сәулелендіргішпен жабдықталған Leica ICH </w:t>
      </w:r>
      <w:r w:rsidRPr="008446DF">
        <w:rPr>
          <w:rFonts w:ascii="Times New Roman" w:eastAsia="Times New Roman" w:hAnsi="Times New Roman"/>
          <w:sz w:val="28"/>
          <w:szCs w:val="28"/>
          <w:shd w:val="clear" w:color="auto" w:fill="FFFFFF"/>
          <w:lang w:val="kk-KZ" w:eastAsia="ru-RU"/>
        </w:rPr>
        <w:t xml:space="preserve">DM2500 </w:t>
      </w:r>
      <w:r w:rsidRPr="008446DF">
        <w:rPr>
          <w:rFonts w:ascii="Times New Roman" w:eastAsia="Times New Roman" w:hAnsi="Times New Roman"/>
          <w:sz w:val="28"/>
          <w:szCs w:val="28"/>
          <w:lang w:val="kk-KZ" w:eastAsia="ru-RU"/>
        </w:rPr>
        <w:t>(Швейцария) зертханалық поляризациялық микроскопы жүргізді, бұл сізге ыңғайлы жұмыс істеуге мүмкіндік береді дифференциалды-интерференциялық контрастпен Гранулометриялық талдау Quixel префикстері бар Helos-KR бөлшектерінің мөлшерінің дифракциялық лазерлік анализаторын қолдану арқылы орындалды.</w:t>
      </w:r>
      <w:r w:rsidRPr="008446DF">
        <w:rPr>
          <w:rFonts w:ascii="Times New Roman" w:eastAsia="Times New Roman" w:hAnsi="Times New Roman"/>
          <w:sz w:val="20"/>
          <w:szCs w:val="24"/>
          <w:lang w:val="kk-KZ" w:eastAsia="ru-RU"/>
        </w:rPr>
        <w:t xml:space="preserve"> </w:t>
      </w:r>
    </w:p>
    <w:p w14:paraId="32335125"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Жер асты қазбаларында жарышақталған тау жыныстарын нығайту үшін біз тиімді шашыратқыш бетон (бүрікпебетонды) ертінді-беріктеуді ұсындық. Техникалық нәтиже-тау-кен өндірісінің қалдықтары мен байыту фабрикаларының қалдықтарын кәдеге жарату, ерітіндінің жоғары өтімділігіне, тау жыныстарына адгезиясына және алынған ерітіндінің беріктігіне қол жеткізу [92,93].</w:t>
      </w:r>
    </w:p>
    <w:p w14:paraId="75BCB5F4" w14:textId="422CF72B"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Бүрікпебетон – сығылған  ауа қысымымен  жарықшақталып бұзылған қазба беттеріне қолда</w:t>
      </w:r>
      <w:r w:rsidR="003B608B">
        <w:rPr>
          <w:rFonts w:ascii="Times New Roman" w:eastAsia="Times New Roman" w:hAnsi="Times New Roman"/>
          <w:sz w:val="28"/>
          <w:szCs w:val="28"/>
          <w:lang w:val="kk-KZ" w:eastAsia="ru-RU"/>
        </w:rPr>
        <w:t>нылатын бетон жабынды (сурет 4.11</w:t>
      </w:r>
      <w:r w:rsidRPr="008446DF">
        <w:rPr>
          <w:rFonts w:ascii="Times New Roman" w:eastAsia="Times New Roman" w:hAnsi="Times New Roman"/>
          <w:sz w:val="28"/>
          <w:szCs w:val="28"/>
          <w:lang w:val="kk-KZ" w:eastAsia="ru-RU"/>
        </w:rPr>
        <w:t xml:space="preserve">). </w:t>
      </w:r>
    </w:p>
    <w:p w14:paraId="639D56B6" w14:textId="77777777" w:rsidR="008446DF" w:rsidRPr="008446DF" w:rsidRDefault="008446DF" w:rsidP="008446DF">
      <w:pPr>
        <w:spacing w:after="0" w:line="240" w:lineRule="auto"/>
        <w:rPr>
          <w:rFonts w:ascii="Times New Roman" w:eastAsia="Times New Roman" w:hAnsi="Times New Roman"/>
          <w:sz w:val="28"/>
          <w:szCs w:val="28"/>
          <w:lang w:val="kk-KZ" w:eastAsia="ru-RU"/>
        </w:rPr>
      </w:pPr>
    </w:p>
    <w:p w14:paraId="261474BC" w14:textId="77777777" w:rsidR="008446DF" w:rsidRPr="008446DF" w:rsidRDefault="008446DF" w:rsidP="008446DF">
      <w:pPr>
        <w:spacing w:after="0" w:line="240" w:lineRule="auto"/>
        <w:jc w:val="both"/>
        <w:rPr>
          <w:rFonts w:ascii="Times New Roman" w:eastAsiaTheme="minorHAnsi" w:hAnsi="Times New Roman" w:cstheme="minorBidi"/>
          <w:noProof/>
          <w:spacing w:val="-4"/>
          <w:sz w:val="28"/>
          <w:szCs w:val="28"/>
          <w:lang w:val="kk-KZ" w:eastAsia="ru-RU"/>
        </w:rPr>
      </w:pPr>
      <w:r w:rsidRPr="008446DF">
        <w:rPr>
          <w:rFonts w:ascii="Times New Roman" w:eastAsiaTheme="minorHAnsi" w:hAnsi="Times New Roman" w:cstheme="minorBidi"/>
          <w:noProof/>
          <w:spacing w:val="-4"/>
          <w:sz w:val="28"/>
          <w:szCs w:val="28"/>
          <w:lang w:val="kk-KZ" w:eastAsia="ru-RU"/>
        </w:rPr>
        <w:t xml:space="preserve">                    </w:t>
      </w:r>
      <w:r w:rsidRPr="008446DF">
        <w:rPr>
          <w:rFonts w:ascii="Times New Roman" w:eastAsiaTheme="minorHAnsi" w:hAnsi="Times New Roman" w:cstheme="minorBidi"/>
          <w:noProof/>
          <w:spacing w:val="-4"/>
          <w:sz w:val="28"/>
          <w:szCs w:val="28"/>
          <w:lang w:eastAsia="ru-RU"/>
        </w:rPr>
        <w:drawing>
          <wp:inline distT="0" distB="0" distL="0" distR="0" wp14:anchorId="48E12BC0" wp14:editId="01584CD4">
            <wp:extent cx="3993022" cy="3648075"/>
            <wp:effectExtent l="0" t="0" r="7620" b="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2016" t="2355" r="1764" b="6299"/>
                    <a:stretch/>
                  </pic:blipFill>
                  <pic:spPr bwMode="auto">
                    <a:xfrm>
                      <a:off x="0" y="0"/>
                      <a:ext cx="3998702" cy="3653265"/>
                    </a:xfrm>
                    <a:prstGeom prst="rect">
                      <a:avLst/>
                    </a:prstGeom>
                    <a:noFill/>
                    <a:ln>
                      <a:noFill/>
                    </a:ln>
                    <a:extLst>
                      <a:ext uri="{53640926-AAD7-44D8-BBD7-CCE9431645EC}">
                        <a14:shadowObscured xmlns:a14="http://schemas.microsoft.com/office/drawing/2010/main"/>
                      </a:ext>
                    </a:extLst>
                  </pic:spPr>
                </pic:pic>
              </a:graphicData>
            </a:graphic>
          </wp:inline>
        </w:drawing>
      </w:r>
    </w:p>
    <w:p w14:paraId="79CF2A5C" w14:textId="398A289D" w:rsidR="008446DF" w:rsidRPr="008446DF" w:rsidRDefault="003B608B" w:rsidP="008446DF">
      <w:pPr>
        <w:spacing w:after="0" w:line="240" w:lineRule="auto"/>
        <w:jc w:val="both"/>
        <w:rPr>
          <w:rFonts w:ascii="Times New Roman" w:eastAsia="Times New Roman" w:hAnsi="Times New Roman"/>
          <w:sz w:val="28"/>
          <w:szCs w:val="28"/>
          <w:lang w:val="kk-KZ" w:eastAsia="ru-RU"/>
        </w:rPr>
      </w:pPr>
      <w:r>
        <w:rPr>
          <w:rFonts w:ascii="Times New Roman" w:eastAsiaTheme="minorHAnsi" w:hAnsi="Times New Roman" w:cstheme="minorBidi"/>
          <w:noProof/>
          <w:spacing w:val="-4"/>
          <w:sz w:val="28"/>
          <w:szCs w:val="28"/>
          <w:lang w:val="kk-KZ" w:eastAsia="ru-RU"/>
        </w:rPr>
        <w:t xml:space="preserve">            Сурет 4.11</w:t>
      </w:r>
      <w:r w:rsidR="008446DF" w:rsidRPr="008446DF">
        <w:rPr>
          <w:rFonts w:ascii="Times New Roman" w:eastAsiaTheme="minorHAnsi" w:hAnsi="Times New Roman" w:cstheme="minorBidi"/>
          <w:noProof/>
          <w:spacing w:val="-4"/>
          <w:sz w:val="28"/>
          <w:szCs w:val="28"/>
          <w:lang w:val="kk-KZ" w:eastAsia="ru-RU"/>
        </w:rPr>
        <w:t xml:space="preserve"> – Қазбаларды  бүрікпебетонмен  беріктеу</w:t>
      </w:r>
    </w:p>
    <w:p w14:paraId="1B98F200"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p>
    <w:p w14:paraId="5588B71A" w14:textId="77777777" w:rsidR="008446DF" w:rsidRPr="008446DF" w:rsidRDefault="008446DF" w:rsidP="008446DF">
      <w:pPr>
        <w:spacing w:after="0" w:line="240" w:lineRule="auto"/>
        <w:ind w:firstLine="708"/>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Бүрікпебетонды нығайту (беріктеу) дәстүрлі әдістермен салыстырғанда келесі артықшылықтарға ие:</w:t>
      </w:r>
    </w:p>
    <w:p w14:paraId="78E536C2" w14:textId="77777777" w:rsidR="008446DF" w:rsidRPr="008446DF" w:rsidRDefault="008446DF" w:rsidP="008446DF">
      <w:pPr>
        <w:spacing w:after="0" w:line="240" w:lineRule="auto"/>
        <w:ind w:firstLine="567"/>
        <w:jc w:val="both"/>
        <w:rPr>
          <w:rFonts w:ascii="Times New Roman" w:eastAsia="Times New Roman" w:hAnsi="Times New Roman"/>
          <w:b/>
          <w:sz w:val="28"/>
          <w:szCs w:val="28"/>
          <w:lang w:val="kk-KZ" w:eastAsia="ru-RU"/>
        </w:rPr>
      </w:pPr>
      <w:r w:rsidRPr="008446DF">
        <w:rPr>
          <w:rFonts w:ascii="Times New Roman" w:eastAsia="Times New Roman" w:hAnsi="Times New Roman"/>
          <w:sz w:val="28"/>
          <w:szCs w:val="28"/>
          <w:lang w:val="kk-KZ" w:eastAsia="ru-RU"/>
        </w:rPr>
        <w:t xml:space="preserve"> - қоспаны қысыммен қолданған кезде ұсақ фракциялары бар. қалдықтарының бөлшектері жыныстардың жарықтарына бітеліп, бұзылған контурлық қабатты жыныс бойынша қалпына келтіреді. Нәтижесінде массивтің стратификациясына қарсы күштер жүйесіне қосымша қалпына келтірілген жыныс қабығы қосылады. Бұл "қосымша" қабық бетонмен қапталған бірыңғай жүйеде жұмыс істейді, кернеулерді теңестіреді, оның тұрақтылығын арттырады;</w:t>
      </w:r>
    </w:p>
    <w:p w14:paraId="0C72BA46" w14:textId="77777777" w:rsidR="008446DF" w:rsidRPr="00705124" w:rsidRDefault="008446DF" w:rsidP="00705124">
      <w:pPr>
        <w:ind w:firstLine="567"/>
        <w:jc w:val="both"/>
        <w:rPr>
          <w:rFonts w:ascii="Times New Roman" w:hAnsi="Times New Roman"/>
          <w:bCs/>
          <w:sz w:val="28"/>
          <w:szCs w:val="28"/>
          <w:lang w:val="kk-KZ" w:eastAsia="ru-RU"/>
        </w:rPr>
      </w:pPr>
      <w:r w:rsidRPr="00705124">
        <w:rPr>
          <w:sz w:val="28"/>
          <w:szCs w:val="28"/>
          <w:lang w:val="kk-KZ" w:eastAsia="ru-RU"/>
        </w:rPr>
        <w:t xml:space="preserve">- </w:t>
      </w:r>
      <w:r w:rsidRPr="00705124">
        <w:rPr>
          <w:rFonts w:ascii="Times New Roman" w:hAnsi="Times New Roman"/>
          <w:sz w:val="28"/>
          <w:szCs w:val="28"/>
          <w:lang w:val="kk-KZ" w:eastAsia="ru-RU"/>
        </w:rPr>
        <w:t>ауа жылдамдығының қысымымен құбырлар арқылы бетон қоспасын шашырату ерітіндінің дисперсиясын арттырады және ылғалдандыратын дәндердің санын көбейтеді. Бұл бетонның беріктігін арттыруға көмектеседі. Сонымен қатар, ерітіндінің белсенділігі саптамадан ұшатын ағынның әсерінен үнемі бұрмалану арқылы артады;</w:t>
      </w:r>
      <w:r w:rsidRPr="00705124">
        <w:rPr>
          <w:rFonts w:ascii="Times New Roman" w:hAnsi="Times New Roman"/>
          <w:bCs/>
          <w:sz w:val="28"/>
          <w:szCs w:val="28"/>
          <w:lang w:val="kk-KZ" w:eastAsia="ru-RU"/>
        </w:rPr>
        <w:t>-</w:t>
      </w:r>
    </w:p>
    <w:p w14:paraId="2860C468" w14:textId="77777777" w:rsidR="008446DF" w:rsidRPr="00705124" w:rsidRDefault="008446DF" w:rsidP="00705124">
      <w:pPr>
        <w:ind w:firstLine="567"/>
        <w:jc w:val="both"/>
        <w:rPr>
          <w:rFonts w:ascii="Times New Roman" w:hAnsi="Times New Roman"/>
          <w:sz w:val="28"/>
          <w:szCs w:val="28"/>
          <w:lang w:val="kk-KZ" w:eastAsia="ru-RU"/>
        </w:rPr>
      </w:pPr>
      <w:r w:rsidRPr="00705124">
        <w:rPr>
          <w:rFonts w:ascii="Times New Roman" w:hAnsi="Times New Roman"/>
          <w:sz w:val="28"/>
          <w:szCs w:val="28"/>
          <w:lang w:val="kk-KZ" w:eastAsia="ru-RU"/>
        </w:rPr>
        <w:t>- бұзылған беттерді нығайту процесін механикаландырудың жоғары деңгейі өткізгіш-бекітушілердің еңбек өнімділігін 2-3 есе арттыруды қамтамасыз етеді;</w:t>
      </w:r>
    </w:p>
    <w:p w14:paraId="235B8D5E" w14:textId="77777777" w:rsidR="008446DF" w:rsidRPr="00705124" w:rsidRDefault="008446DF" w:rsidP="00705124">
      <w:pPr>
        <w:ind w:firstLine="567"/>
        <w:jc w:val="both"/>
        <w:rPr>
          <w:rFonts w:ascii="Times New Roman" w:hAnsi="Times New Roman"/>
          <w:sz w:val="28"/>
          <w:szCs w:val="28"/>
          <w:lang w:val="kk-KZ" w:eastAsia="ru-RU"/>
        </w:rPr>
      </w:pPr>
      <w:r w:rsidRPr="00705124">
        <w:rPr>
          <w:rFonts w:ascii="Times New Roman" w:hAnsi="Times New Roman"/>
          <w:sz w:val="28"/>
          <w:szCs w:val="28"/>
          <w:lang w:val="kk-KZ" w:eastAsia="ru-RU"/>
        </w:rPr>
        <w:t>-  бұрікпе  бетон жабындары қауіптің пайда болуы туралы алдын ала ескертіп, өндірісті пайдалану қауіпсіздігін арттырады. Бұл шашыраңқы бетон бекінісіндегі деформациялар біртіндеп жарықтар түрінде пайда болатындығына байланысты, ал тау жыныстарымен жоғары адгезия бұзылған бетон қабығын және үйінділерден бөлінген жыныстың бөліктерін ұстайды. Жөндеу, қалпына келтіру және нығайту қайта шашырау арқылы жүзеге асырылады [94,95].</w:t>
      </w:r>
      <w:r w:rsidRPr="00705124">
        <w:rPr>
          <w:rFonts w:ascii="Times New Roman" w:hAnsi="Times New Roman"/>
          <w:bCs/>
          <w:sz w:val="28"/>
          <w:szCs w:val="28"/>
          <w:lang w:val="kk-KZ" w:eastAsia="ru-RU"/>
        </w:rPr>
        <w:t xml:space="preserve">  </w:t>
      </w:r>
    </w:p>
    <w:p w14:paraId="0A4B22D9" w14:textId="77777777" w:rsidR="008446DF" w:rsidRPr="00705124" w:rsidRDefault="008446DF" w:rsidP="00705124">
      <w:pPr>
        <w:spacing w:after="0" w:line="240" w:lineRule="auto"/>
        <w:ind w:firstLine="567"/>
        <w:jc w:val="both"/>
        <w:rPr>
          <w:rFonts w:ascii="Times New Roman" w:eastAsia="Times New Roman" w:hAnsi="Times New Roman"/>
          <w:sz w:val="28"/>
          <w:szCs w:val="28"/>
          <w:lang w:val="kk-KZ" w:eastAsia="ru-RU"/>
        </w:rPr>
      </w:pPr>
      <w:r w:rsidRPr="00705124">
        <w:rPr>
          <w:rFonts w:ascii="Times New Roman" w:eastAsia="Times New Roman" w:hAnsi="Times New Roman"/>
          <w:sz w:val="28"/>
          <w:szCs w:val="28"/>
          <w:lang w:val="kk-KZ" w:eastAsia="ru-RU"/>
        </w:rPr>
        <w:t xml:space="preserve">Осы нәтижеге қол жеткізу үшін келесідей шикізат материалдары зерттелді: портландцемент ПЦ 400, "Central Asia Cement" АҚ өндірісі (Қарағанды облысы, Қазақстан); «Жезқазған»  байыту фабрикасы қалдықтары; "Репаратура" функционалдық қоспасы, "Адинг" фирмасының өндірісі (Солтүстік Македония) және "Неолит 400" поликарбоксилат қоспасы (Ресей). </w:t>
      </w:r>
    </w:p>
    <w:p w14:paraId="7F848E2F" w14:textId="77777777" w:rsidR="008446DF" w:rsidRPr="00705124" w:rsidRDefault="008446DF" w:rsidP="00705124">
      <w:pPr>
        <w:spacing w:after="0" w:line="240" w:lineRule="auto"/>
        <w:ind w:firstLine="567"/>
        <w:jc w:val="both"/>
        <w:rPr>
          <w:rFonts w:ascii="Times New Roman" w:eastAsia="Times New Roman" w:hAnsi="Times New Roman"/>
          <w:sz w:val="28"/>
          <w:szCs w:val="28"/>
          <w:lang w:val="kk-KZ" w:eastAsia="ru-RU"/>
        </w:rPr>
      </w:pPr>
      <w:r w:rsidRPr="00705124">
        <w:rPr>
          <w:rFonts w:ascii="Times New Roman" w:eastAsia="Times New Roman" w:hAnsi="Times New Roman"/>
          <w:i/>
          <w:sz w:val="28"/>
          <w:szCs w:val="28"/>
          <w:lang w:val="kk-KZ" w:eastAsia="ru-RU"/>
        </w:rPr>
        <w:t xml:space="preserve"> Бастапқы материалдарды таңдау негіздемесі</w:t>
      </w:r>
      <w:r w:rsidRPr="00705124">
        <w:rPr>
          <w:rFonts w:ascii="Times New Roman" w:eastAsia="Times New Roman" w:hAnsi="Times New Roman"/>
          <w:sz w:val="28"/>
          <w:szCs w:val="28"/>
          <w:lang w:val="kk-KZ" w:eastAsia="ru-RU"/>
        </w:rPr>
        <w:t>:</w:t>
      </w:r>
    </w:p>
    <w:p w14:paraId="1B4F997D"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1. ПЦ 400-портландцементін қолдану, "Central ASIA Cement" АҚ өндірісі оны шығаратын зауыттың Балқаш қаласының маңында,  жақын жерде  орналасуына байланысты.</w:t>
      </w:r>
    </w:p>
    <w:p w14:paraId="57BFFFFD"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2. Жезқазған байыту фабрикасының  қалдықтарын таңдау:</w:t>
      </w:r>
    </w:p>
    <w:p w14:paraId="7BCC73DC"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-экологиялық-экономикалық тиімділікпен оларды толық кәдеге жарату жолымен өңірдің қоршаған ортасының экологиялық ахуалын сауықтыру үшін;</w:t>
      </w:r>
    </w:p>
    <w:p w14:paraId="6D85AECA"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жер асты қазбаларындағы тау жыныстарының жарықтарын тиімдірек қатайту (беріктеу) мақсатында арнайы цементтеу ерітінділерін жасау үшін фабрика қалдықтарының карбонатты құрамын пайдалану.</w:t>
      </w:r>
    </w:p>
    <w:p w14:paraId="3C8F5C91"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3. Жоғарыда аталған ерітінділердің құрамында дисперсиялық полимерлі ұнтақты (ДПП) - "Адинг" фирмасының (Солтүстік Македония) "Репаратор" қоспасын қолдану оның қасиеттеріне байланысты – тау жыныстарының жарықшақтарының бетімен адгезия беріктігін арттырумен байланысты.</w:t>
      </w:r>
    </w:p>
    <w:p w14:paraId="62DEF0C7"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4. Цементтеу ерітінділерінің құрамында "Неолит 400" (Ресей) құрғақ суперпластификациялық (СП) қоспасын қолдану оның жоғары сутектендіргіш қасиеттерімен байланысты. Су тұтқыр коэффициенттің төмендеуімен ерітіндінің беріктігі мен тығыздығы жоғарылайды, сонымен бірге ерітінділердің беріктігі жоғарылаған кезде шөгу мен жылжу деформациясы төмендейді. </w:t>
      </w:r>
    </w:p>
    <w:p w14:paraId="1DC7F4C9" w14:textId="51E15318" w:rsidR="008446DF" w:rsidRPr="008446DF" w:rsidRDefault="008446DF" w:rsidP="008446DF">
      <w:pPr>
        <w:spacing w:after="0" w:line="240" w:lineRule="auto"/>
        <w:ind w:right="-113" w:firstLine="567"/>
        <w:rPr>
          <w:rFonts w:ascii="Times New Roman" w:eastAsia="Noto Sans" w:hAnsi="Times New Roman"/>
          <w:sz w:val="28"/>
          <w:szCs w:val="28"/>
          <w:highlight w:val="yellow"/>
          <w:lang w:val="kk-KZ" w:eastAsia="ru-RU"/>
        </w:rPr>
      </w:pPr>
      <w:r w:rsidRPr="008446DF">
        <w:rPr>
          <w:rFonts w:ascii="Times New Roman" w:eastAsia="Times New Roman" w:hAnsi="Times New Roman"/>
          <w:sz w:val="28"/>
          <w:szCs w:val="28"/>
          <w:lang w:val="kk-KZ" w:eastAsia="ru-RU"/>
        </w:rPr>
        <w:t>Жарықшақталып бұзылған тау жыныстарын нығайтудың (беріктеудің) кең таралған әдістерінің бірі-тау жыныстарын цементтеу. Осыған байланысты Жезқазған кен орнының байыту фабрикасының қалдықтарының негізгі сипаттамалары зерттелді , олардың рентгенограммасы ме</w:t>
      </w:r>
      <w:r w:rsidR="003B608B">
        <w:rPr>
          <w:rFonts w:ascii="Times New Roman" w:eastAsia="Times New Roman" w:hAnsi="Times New Roman"/>
          <w:sz w:val="28"/>
          <w:szCs w:val="28"/>
          <w:lang w:val="kk-KZ" w:eastAsia="ru-RU"/>
        </w:rPr>
        <w:t>н дифракциялық сипаттамалары 4.12</w:t>
      </w:r>
      <w:r w:rsidRPr="008446DF">
        <w:rPr>
          <w:rFonts w:ascii="Times New Roman" w:eastAsia="Times New Roman" w:hAnsi="Times New Roman"/>
          <w:sz w:val="28"/>
          <w:szCs w:val="28"/>
          <w:lang w:val="kk-KZ" w:eastAsia="ru-RU"/>
        </w:rPr>
        <w:t>-суретте келтірілген.</w:t>
      </w:r>
    </w:p>
    <w:p w14:paraId="1B068B7A" w14:textId="77777777" w:rsidR="008446DF" w:rsidRPr="008446DF" w:rsidRDefault="008446DF" w:rsidP="008446DF">
      <w:pPr>
        <w:spacing w:after="0" w:line="240" w:lineRule="auto"/>
        <w:ind w:left="6" w:right="11" w:firstLine="284"/>
        <w:contextualSpacing/>
        <w:rPr>
          <w:rFonts w:ascii="Times New Roman" w:eastAsia="Times New Roman" w:hAnsi="Times New Roman"/>
          <w:i/>
          <w:sz w:val="28"/>
          <w:szCs w:val="28"/>
          <w:lang w:eastAsia="ru-RU"/>
        </w:rPr>
      </w:pPr>
      <w:r w:rsidRPr="008446DF">
        <w:rPr>
          <w:rFonts w:ascii="Times New Roman" w:eastAsia="Times New Roman" w:hAnsi="Times New Roman"/>
          <w:b/>
          <w:i/>
          <w:noProof/>
          <w:sz w:val="28"/>
          <w:szCs w:val="28"/>
          <w:lang w:eastAsia="ru-RU"/>
        </w:rPr>
        <w:drawing>
          <wp:anchor distT="0" distB="0" distL="114300" distR="114300" simplePos="0" relativeHeight="251680768" behindDoc="1" locked="0" layoutInCell="1" allowOverlap="1" wp14:anchorId="33881FF5" wp14:editId="083EC3AA">
            <wp:simplePos x="0" y="0"/>
            <wp:positionH relativeFrom="column">
              <wp:posOffset>3025140</wp:posOffset>
            </wp:positionH>
            <wp:positionV relativeFrom="paragraph">
              <wp:posOffset>222885</wp:posOffset>
            </wp:positionV>
            <wp:extent cx="2600325" cy="1468755"/>
            <wp:effectExtent l="0" t="0" r="9525" b="0"/>
            <wp:wrapTight wrapText="bothSides">
              <wp:wrapPolygon edited="0">
                <wp:start x="0" y="0"/>
                <wp:lineTo x="0" y="21292"/>
                <wp:lineTo x="21521" y="21292"/>
                <wp:lineTo x="21521" y="0"/>
                <wp:lineTo x="0" y="0"/>
              </wp:wrapPolygon>
            </wp:wrapTight>
            <wp:docPr id="36" name="Рисунок 3" descr="C:\Users\Работа\Desktop\Рисун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Работа\Desktop\Рисунок2.jpg"/>
                    <pic:cNvPicPr>
                      <a:picLocks noChangeAspect="1" noChangeArrowheads="1"/>
                    </pic:cNvPicPr>
                  </pic:nvPicPr>
                  <pic:blipFill>
                    <a:blip r:embed="rId61" cstate="print">
                      <a:extLst>
                        <a:ext uri="{28A0092B-C50C-407E-A947-70E740481C1C}">
                          <a14:useLocalDpi xmlns:a14="http://schemas.microsoft.com/office/drawing/2010/main" val="0"/>
                        </a:ext>
                      </a:extLst>
                    </a:blip>
                    <a:srcRect t="2185" r="15191" b="4202"/>
                    <a:stretch>
                      <a:fillRect/>
                    </a:stretch>
                  </pic:blipFill>
                  <pic:spPr bwMode="auto">
                    <a:xfrm>
                      <a:off x="0" y="0"/>
                      <a:ext cx="2600325" cy="14687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8446DF">
        <w:rPr>
          <w:rFonts w:ascii="Times New Roman" w:eastAsia="Times New Roman" w:hAnsi="Times New Roman"/>
          <w:b/>
          <w:i/>
          <w:noProof/>
          <w:sz w:val="28"/>
          <w:szCs w:val="28"/>
          <w:lang w:eastAsia="ru-RU"/>
        </w:rPr>
        <w:drawing>
          <wp:anchor distT="0" distB="0" distL="0" distR="0" simplePos="0" relativeHeight="251679744" behindDoc="0" locked="0" layoutInCell="1" allowOverlap="1" wp14:anchorId="6AE4FE93" wp14:editId="6E073D3B">
            <wp:simplePos x="0" y="0"/>
            <wp:positionH relativeFrom="column">
              <wp:posOffset>102235</wp:posOffset>
            </wp:positionH>
            <wp:positionV relativeFrom="paragraph">
              <wp:posOffset>226060</wp:posOffset>
            </wp:positionV>
            <wp:extent cx="2722880" cy="1511300"/>
            <wp:effectExtent l="0" t="0" r="1270" b="0"/>
            <wp:wrapSquare wrapText="largest"/>
            <wp:docPr id="37"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1"/>
                    <pic:cNvPicPr>
                      <a:picLocks noChangeAspect="1" noChangeArrowheads="1"/>
                    </pic:cNvPicPr>
                  </pic:nvPicPr>
                  <pic:blipFill>
                    <a:blip r:embed="rId62" cstate="print"/>
                    <a:stretch>
                      <a:fillRect/>
                    </a:stretch>
                  </pic:blipFill>
                  <pic:spPr bwMode="auto">
                    <a:xfrm>
                      <a:off x="0" y="0"/>
                      <a:ext cx="2722880" cy="1511300"/>
                    </a:xfrm>
                    <a:prstGeom prst="rect">
                      <a:avLst/>
                    </a:prstGeom>
                  </pic:spPr>
                </pic:pic>
              </a:graphicData>
            </a:graphic>
            <wp14:sizeRelH relativeFrom="margin">
              <wp14:pctWidth>0</wp14:pctWidth>
            </wp14:sizeRelH>
            <wp14:sizeRelV relativeFrom="margin">
              <wp14:pctHeight>0</wp14:pctHeight>
            </wp14:sizeRelV>
          </wp:anchor>
        </w:drawing>
      </w:r>
      <w:r w:rsidRPr="008446DF">
        <w:rPr>
          <w:rFonts w:ascii="Times New Roman" w:eastAsia="Times New Roman" w:hAnsi="Times New Roman"/>
          <w:i/>
          <w:sz w:val="28"/>
          <w:szCs w:val="28"/>
          <w:lang w:val="kk-KZ" w:eastAsia="ru-RU"/>
        </w:rPr>
        <w:t xml:space="preserve"> </w:t>
      </w:r>
      <w:r w:rsidRPr="008446DF">
        <w:rPr>
          <w:rFonts w:ascii="Times New Roman" w:eastAsia="Times New Roman" w:hAnsi="Times New Roman"/>
          <w:i/>
          <w:sz w:val="28"/>
          <w:szCs w:val="28"/>
          <w:lang w:eastAsia="ru-RU"/>
        </w:rPr>
        <w:t>а                                                                          б</w:t>
      </w:r>
    </w:p>
    <w:p w14:paraId="65219398" w14:textId="0AF01E89" w:rsidR="008446DF" w:rsidRPr="008446DF" w:rsidRDefault="003B608B" w:rsidP="008446DF">
      <w:pPr>
        <w:spacing w:after="0" w:line="240" w:lineRule="auto"/>
        <w:ind w:hanging="5"/>
        <w:jc w:val="center"/>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Сурет 4.12</w:t>
      </w:r>
      <w:r w:rsidR="008446DF" w:rsidRPr="008446DF">
        <w:rPr>
          <w:rFonts w:ascii="Times New Roman" w:eastAsia="Times New Roman" w:hAnsi="Times New Roman"/>
          <w:sz w:val="28"/>
          <w:szCs w:val="28"/>
          <w:lang w:eastAsia="ru-RU"/>
        </w:rPr>
        <w:t xml:space="preserve"> – Рентгенограмма (</w:t>
      </w:r>
      <w:r w:rsidR="008446DF" w:rsidRPr="008446DF">
        <w:rPr>
          <w:rFonts w:ascii="Times New Roman" w:eastAsia="Times New Roman" w:hAnsi="Times New Roman"/>
          <w:i/>
          <w:sz w:val="28"/>
          <w:szCs w:val="28"/>
          <w:lang w:eastAsia="ru-RU"/>
        </w:rPr>
        <w:t>а</w:t>
      </w:r>
      <w:r w:rsidR="008446DF" w:rsidRPr="008446DF">
        <w:rPr>
          <w:rFonts w:ascii="Times New Roman" w:eastAsia="Times New Roman" w:hAnsi="Times New Roman"/>
          <w:sz w:val="28"/>
          <w:szCs w:val="28"/>
          <w:lang w:eastAsia="ru-RU"/>
        </w:rPr>
        <w:t>) и дериватограмма (</w:t>
      </w:r>
      <w:r w:rsidR="008446DF" w:rsidRPr="008446DF">
        <w:rPr>
          <w:rFonts w:ascii="Times New Roman" w:eastAsia="Times New Roman" w:hAnsi="Times New Roman"/>
          <w:i/>
          <w:sz w:val="28"/>
          <w:szCs w:val="28"/>
          <w:lang w:eastAsia="ru-RU"/>
        </w:rPr>
        <w:t>б</w:t>
      </w:r>
      <w:r w:rsidR="008446DF" w:rsidRPr="008446DF">
        <w:rPr>
          <w:rFonts w:ascii="Times New Roman" w:eastAsia="Times New Roman" w:hAnsi="Times New Roman"/>
          <w:sz w:val="28"/>
          <w:szCs w:val="28"/>
          <w:lang w:eastAsia="ru-RU"/>
        </w:rPr>
        <w:t>) хвостов Жез.ОФ</w:t>
      </w:r>
    </w:p>
    <w:p w14:paraId="54282AF9" w14:textId="77777777" w:rsidR="008446DF" w:rsidRPr="008446DF" w:rsidRDefault="008446DF" w:rsidP="008446DF">
      <w:pPr>
        <w:tabs>
          <w:tab w:val="left" w:pos="1892"/>
        </w:tabs>
        <w:spacing w:after="0" w:line="240" w:lineRule="auto"/>
        <w:ind w:left="720"/>
        <w:contextualSpacing/>
        <w:jc w:val="both"/>
        <w:rPr>
          <w:b/>
          <w:i/>
          <w:sz w:val="28"/>
          <w:szCs w:val="28"/>
          <w:lang w:val="kk-KZ"/>
        </w:rPr>
      </w:pPr>
    </w:p>
    <w:p w14:paraId="24057CDB" w14:textId="77777777" w:rsidR="008446DF" w:rsidRPr="008446DF" w:rsidRDefault="008446DF" w:rsidP="008446DF">
      <w:pPr>
        <w:tabs>
          <w:tab w:val="left" w:pos="1892"/>
        </w:tabs>
        <w:spacing w:after="0" w:line="240" w:lineRule="auto"/>
        <w:ind w:firstLine="567"/>
        <w:contextualSpacing/>
        <w:jc w:val="both"/>
        <w:rPr>
          <w:rFonts w:ascii="Times New Roman" w:hAnsi="Times New Roman"/>
          <w:sz w:val="28"/>
          <w:szCs w:val="28"/>
          <w:lang w:val="kk-KZ"/>
        </w:rPr>
      </w:pPr>
      <w:r w:rsidRPr="008446DF">
        <w:rPr>
          <w:rFonts w:ascii="Times New Roman" w:hAnsi="Times New Roman"/>
          <w:sz w:val="28"/>
          <w:szCs w:val="28"/>
          <w:lang w:val="kk-KZ"/>
        </w:rPr>
        <w:t xml:space="preserve">Сонымен қатар, кен байыту кезінде бөлінген шахта суы мен пайдаланылған технологиялық сулардың  жарамдылығы ГОСТ 31108-2016 техникалық талаптарына сәйкес тексерілді. Шахта және технологиялық сулар еріткіш және бетон қоспалары үшін жапқыш ретінде қарапайым суды алмастыра алатындығына көз жеткіздік. </w:t>
      </w:r>
    </w:p>
    <w:p w14:paraId="0193B4B4" w14:textId="77777777" w:rsidR="008446DF" w:rsidRPr="008446DF" w:rsidRDefault="008446DF" w:rsidP="008446DF">
      <w:pPr>
        <w:spacing w:after="0" w:line="240" w:lineRule="auto"/>
        <w:ind w:firstLine="567"/>
        <w:jc w:val="both"/>
        <w:rPr>
          <w:rFonts w:ascii="Times New Roman" w:eastAsiaTheme="minorHAnsi" w:hAnsi="Times New Roman" w:cstheme="minorBidi"/>
          <w:spacing w:val="-4"/>
          <w:sz w:val="28"/>
          <w:szCs w:val="28"/>
          <w:lang w:val="kk-KZ"/>
        </w:rPr>
      </w:pPr>
      <w:r w:rsidRPr="008446DF">
        <w:rPr>
          <w:rFonts w:ascii="Times New Roman" w:eastAsiaTheme="minorHAnsi" w:hAnsi="Times New Roman" w:cstheme="minorBidi"/>
          <w:spacing w:val="-4"/>
          <w:sz w:val="28"/>
          <w:szCs w:val="28"/>
          <w:lang w:val="kk-KZ"/>
        </w:rPr>
        <w:t xml:space="preserve">Осылайша, жер асты қазбаларында жарылған тау жыныстарын нығайту үшін композиция таңдалды. Ерітіндіні дайындауға арналған компоненттер келесі қатынаста алынады: портландцемент ПЦ 400-18% дейін, байыту фабрикаларының құйрықтары-71,2% дейін, "Репаратура" қоспасы - 1,5%; neolit 400 суперпластификаторы – 0,3%; қалған су (су – цемент қатынасы шамамен 0,5) - 9%. </w:t>
      </w:r>
    </w:p>
    <w:p w14:paraId="1A881A63" w14:textId="77777777" w:rsidR="008446DF" w:rsidRPr="008446DF" w:rsidRDefault="008446DF" w:rsidP="008446DF">
      <w:pPr>
        <w:spacing w:after="0" w:line="240" w:lineRule="auto"/>
        <w:ind w:firstLine="567"/>
        <w:jc w:val="both"/>
        <w:rPr>
          <w:rFonts w:ascii="Times New Roman" w:eastAsiaTheme="minorHAnsi" w:hAnsi="Times New Roman" w:cstheme="minorBidi"/>
          <w:spacing w:val="-4"/>
          <w:sz w:val="28"/>
          <w:szCs w:val="28"/>
          <w:lang w:val="kk-KZ"/>
        </w:rPr>
      </w:pPr>
      <w:r w:rsidRPr="008446DF">
        <w:rPr>
          <w:rFonts w:ascii="Times New Roman" w:eastAsiaTheme="minorHAnsi" w:hAnsi="Times New Roman" w:cstheme="minorBidi"/>
          <w:spacing w:val="-4"/>
          <w:sz w:val="28"/>
          <w:szCs w:val="28"/>
          <w:lang w:val="kk-KZ"/>
        </w:rPr>
        <w:t>Компоненттерді мөлшерлегеннен кейін цемент, құйрықтар мен қоспалар бетон араластырғышқа салынып, мұқият араластырылады. Содан кейін су қосып, араластырыңыз. Дайын композиция жерасты қазбаларына жеткізіледі және бұзылған жерасты тау-кен қазбаларының жарықтарына айдалады</w:t>
      </w:r>
      <w:r w:rsidRPr="008446DF">
        <w:rPr>
          <w:rFonts w:ascii="Times New Roman" w:eastAsiaTheme="minorHAnsi" w:hAnsi="Times New Roman" w:cstheme="minorBidi"/>
          <w:spacing w:val="-4"/>
          <w:sz w:val="24"/>
          <w:lang w:val="kk-KZ"/>
        </w:rPr>
        <w:t>.</w:t>
      </w:r>
    </w:p>
    <w:p w14:paraId="7268F5E5" w14:textId="77777777" w:rsidR="008446DF" w:rsidRPr="008446DF" w:rsidRDefault="008446DF" w:rsidP="008446DF">
      <w:pPr>
        <w:widowControl w:val="0"/>
        <w:spacing w:after="0" w:line="240" w:lineRule="auto"/>
        <w:ind w:right="60" w:firstLine="567"/>
        <w:jc w:val="both"/>
        <w:rPr>
          <w:rFonts w:ascii="Times New Roman" w:eastAsiaTheme="minorHAnsi" w:hAnsi="Times New Roman" w:cstheme="minorBidi"/>
          <w:spacing w:val="-4"/>
          <w:sz w:val="28"/>
          <w:szCs w:val="28"/>
          <w:lang w:val="kk-KZ"/>
        </w:rPr>
      </w:pPr>
      <w:r w:rsidRPr="008446DF">
        <w:rPr>
          <w:rFonts w:ascii="Times New Roman" w:eastAsiaTheme="minorHAnsi" w:hAnsi="Times New Roman" w:cstheme="minorBidi"/>
          <w:spacing w:val="-4"/>
          <w:sz w:val="28"/>
          <w:szCs w:val="28"/>
          <w:lang w:val="kk-KZ"/>
        </w:rPr>
        <w:t>Алынған ертіндінің беріктігін анықтау үшін композициядан 7х7х7 см үлгілер қалыпталып, 45 секунд ішінде діріл алаңында тығыздалды. Бір күннен кейін үлгілер қалыптардан алынып, ылғалды жағдайда 28 күн сақталды, содан кейін физикалық-механикалық сынақтар жүргізілді, олардың нәтижелері 4.17 –кестеде келтірілген.</w:t>
      </w:r>
    </w:p>
    <w:p w14:paraId="3FAE44CB" w14:textId="77777777" w:rsidR="008446DF" w:rsidRPr="008446DF" w:rsidRDefault="008446DF" w:rsidP="008446DF">
      <w:pPr>
        <w:widowControl w:val="0"/>
        <w:spacing w:after="0" w:line="240" w:lineRule="auto"/>
        <w:ind w:right="60" w:firstLine="851"/>
        <w:rPr>
          <w:rFonts w:ascii="Times New Roman" w:eastAsiaTheme="minorHAnsi" w:hAnsi="Times New Roman" w:cstheme="minorBidi"/>
          <w:sz w:val="28"/>
          <w:szCs w:val="28"/>
          <w:lang w:val="kk-KZ"/>
        </w:rPr>
      </w:pPr>
      <w:r w:rsidRPr="008446DF">
        <w:rPr>
          <w:rFonts w:ascii="Times New Roman" w:eastAsiaTheme="minorHAnsi" w:hAnsi="Times New Roman" w:cstheme="minorBidi"/>
          <w:sz w:val="28"/>
          <w:szCs w:val="28"/>
          <w:lang w:val="kk-KZ"/>
        </w:rPr>
        <w:t>4.17-кесте - Алынған ерітіндінің физикалық-механикалық қасиеттері</w:t>
      </w:r>
    </w:p>
    <w:tbl>
      <w:tblPr>
        <w:tblW w:w="8512"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271"/>
        <w:gridCol w:w="1013"/>
        <w:gridCol w:w="988"/>
        <w:gridCol w:w="850"/>
        <w:gridCol w:w="992"/>
        <w:gridCol w:w="1839"/>
        <w:gridCol w:w="1559"/>
      </w:tblGrid>
      <w:tr w:rsidR="008446DF" w:rsidRPr="008446DF" w14:paraId="0ABB17B8" w14:textId="77777777" w:rsidTr="00DC63A1">
        <w:trPr>
          <w:cantSplit/>
          <w:trHeight w:val="20"/>
          <w:jc w:val="center"/>
        </w:trPr>
        <w:tc>
          <w:tcPr>
            <w:tcW w:w="5114" w:type="dxa"/>
            <w:gridSpan w:val="5"/>
          </w:tcPr>
          <w:p w14:paraId="1B9205E0" w14:textId="77777777" w:rsidR="008446DF" w:rsidRPr="008446DF" w:rsidRDefault="008446DF" w:rsidP="008446DF">
            <w:pPr>
              <w:widowControl w:val="0"/>
              <w:autoSpaceDE w:val="0"/>
              <w:autoSpaceDN w:val="0"/>
              <w:spacing w:before="36" w:after="0" w:line="240" w:lineRule="auto"/>
              <w:jc w:val="center"/>
              <w:rPr>
                <w:rFonts w:ascii="Times New Roman" w:eastAsia="Times New Roman" w:hAnsi="Times New Roman"/>
                <w:sz w:val="24"/>
                <w:szCs w:val="24"/>
              </w:rPr>
            </w:pPr>
            <w:r w:rsidRPr="008446DF">
              <w:rPr>
                <w:rFonts w:ascii="Times New Roman" w:eastAsia="Times New Roman" w:hAnsi="Times New Roman"/>
                <w:color w:val="231F20"/>
                <w:sz w:val="24"/>
                <w:szCs w:val="24"/>
                <w:lang w:val="kk-KZ"/>
              </w:rPr>
              <w:t>Ертіндіеің құрамы</w:t>
            </w:r>
            <w:r w:rsidRPr="008446DF">
              <w:rPr>
                <w:rFonts w:ascii="Times New Roman" w:eastAsia="Times New Roman" w:hAnsi="Times New Roman"/>
                <w:color w:val="231F20"/>
                <w:sz w:val="24"/>
                <w:szCs w:val="24"/>
              </w:rPr>
              <w:t>, мас.%</w:t>
            </w:r>
          </w:p>
        </w:tc>
        <w:tc>
          <w:tcPr>
            <w:tcW w:w="3398" w:type="dxa"/>
            <w:gridSpan w:val="2"/>
          </w:tcPr>
          <w:p w14:paraId="4BF82BF4" w14:textId="77777777" w:rsidR="008446DF" w:rsidRPr="008446DF" w:rsidRDefault="008446DF" w:rsidP="008446DF">
            <w:pPr>
              <w:widowControl w:val="0"/>
              <w:autoSpaceDE w:val="0"/>
              <w:autoSpaceDN w:val="0"/>
              <w:spacing w:before="36" w:after="0" w:line="240" w:lineRule="auto"/>
              <w:jc w:val="center"/>
              <w:rPr>
                <w:rFonts w:ascii="Times New Roman" w:eastAsia="Times New Roman" w:hAnsi="Times New Roman"/>
                <w:sz w:val="24"/>
                <w:szCs w:val="24"/>
              </w:rPr>
            </w:pPr>
            <w:r w:rsidRPr="008446DF">
              <w:rPr>
                <w:rFonts w:ascii="Times New Roman" w:eastAsia="Times New Roman" w:hAnsi="Times New Roman"/>
                <w:color w:val="231F20"/>
                <w:sz w:val="24"/>
                <w:szCs w:val="24"/>
                <w:lang w:val="kk-KZ"/>
              </w:rPr>
              <w:t>Көрсекіштері</w:t>
            </w:r>
          </w:p>
        </w:tc>
      </w:tr>
      <w:tr w:rsidR="008446DF" w:rsidRPr="008446DF" w14:paraId="43611084" w14:textId="77777777" w:rsidTr="00DC63A1">
        <w:trPr>
          <w:cantSplit/>
          <w:trHeight w:val="20"/>
          <w:jc w:val="center"/>
        </w:trPr>
        <w:tc>
          <w:tcPr>
            <w:tcW w:w="1271" w:type="dxa"/>
            <w:vAlign w:val="center"/>
          </w:tcPr>
          <w:p w14:paraId="4689ACC9" w14:textId="77777777" w:rsidR="008446DF" w:rsidRPr="008446DF" w:rsidRDefault="008446DF" w:rsidP="008446DF">
            <w:pPr>
              <w:widowControl w:val="0"/>
              <w:autoSpaceDE w:val="0"/>
              <w:autoSpaceDN w:val="0"/>
              <w:spacing w:after="0" w:line="240" w:lineRule="auto"/>
              <w:ind w:left="71" w:right="63"/>
              <w:jc w:val="center"/>
              <w:rPr>
                <w:rFonts w:ascii="Times New Roman" w:eastAsia="Times New Roman" w:hAnsi="Times New Roman"/>
                <w:sz w:val="24"/>
                <w:szCs w:val="24"/>
              </w:rPr>
            </w:pPr>
            <w:r w:rsidRPr="008446DF">
              <w:rPr>
                <w:rFonts w:ascii="Times New Roman" w:eastAsia="Times New Roman" w:hAnsi="Times New Roman"/>
                <w:color w:val="231F20"/>
                <w:sz w:val="24"/>
                <w:szCs w:val="24"/>
              </w:rPr>
              <w:t>Портланд-цемент</w:t>
            </w:r>
          </w:p>
        </w:tc>
        <w:tc>
          <w:tcPr>
            <w:tcW w:w="1013" w:type="dxa"/>
            <w:vAlign w:val="center"/>
          </w:tcPr>
          <w:p w14:paraId="2AB664AD" w14:textId="77777777" w:rsidR="008446DF" w:rsidRPr="008446DF" w:rsidRDefault="008446DF" w:rsidP="008446DF">
            <w:pPr>
              <w:widowControl w:val="0"/>
              <w:autoSpaceDE w:val="0"/>
              <w:autoSpaceDN w:val="0"/>
              <w:spacing w:after="0" w:line="216" w:lineRule="auto"/>
              <w:ind w:left="5" w:right="133"/>
              <w:jc w:val="center"/>
              <w:rPr>
                <w:rFonts w:ascii="Times New Roman" w:eastAsia="Times New Roman" w:hAnsi="Times New Roman"/>
                <w:sz w:val="24"/>
                <w:szCs w:val="24"/>
              </w:rPr>
            </w:pPr>
            <w:r w:rsidRPr="008446DF">
              <w:rPr>
                <w:rFonts w:ascii="Times New Roman" w:eastAsia="Times New Roman" w:hAnsi="Times New Roman"/>
                <w:color w:val="231F20"/>
                <w:sz w:val="24"/>
                <w:szCs w:val="24"/>
                <w:lang w:val="kk-KZ"/>
              </w:rPr>
              <w:t>БФ қалдық-тары</w:t>
            </w:r>
          </w:p>
        </w:tc>
        <w:tc>
          <w:tcPr>
            <w:tcW w:w="988" w:type="dxa"/>
            <w:tcBorders>
              <w:right w:val="single" w:sz="4" w:space="0" w:color="auto"/>
            </w:tcBorders>
            <w:vAlign w:val="center"/>
          </w:tcPr>
          <w:p w14:paraId="32410987" w14:textId="77777777" w:rsidR="008446DF" w:rsidRPr="008446DF" w:rsidRDefault="008446DF" w:rsidP="008446DF">
            <w:pPr>
              <w:widowControl w:val="0"/>
              <w:autoSpaceDE w:val="0"/>
              <w:autoSpaceDN w:val="0"/>
              <w:spacing w:after="0" w:line="216" w:lineRule="auto"/>
              <w:ind w:left="71" w:right="67"/>
              <w:jc w:val="center"/>
              <w:rPr>
                <w:rFonts w:ascii="Times New Roman" w:eastAsia="Times New Roman" w:hAnsi="Times New Roman"/>
                <w:sz w:val="24"/>
                <w:szCs w:val="24"/>
              </w:rPr>
            </w:pPr>
            <w:r w:rsidRPr="008446DF">
              <w:rPr>
                <w:rFonts w:ascii="Times New Roman" w:eastAsia="Times New Roman" w:hAnsi="Times New Roman"/>
                <w:sz w:val="24"/>
                <w:szCs w:val="24"/>
              </w:rPr>
              <w:t>«Репа-ратур»</w:t>
            </w:r>
          </w:p>
        </w:tc>
        <w:tc>
          <w:tcPr>
            <w:tcW w:w="850" w:type="dxa"/>
            <w:tcBorders>
              <w:left w:val="single" w:sz="4" w:space="0" w:color="auto"/>
            </w:tcBorders>
            <w:vAlign w:val="center"/>
          </w:tcPr>
          <w:p w14:paraId="0417613B" w14:textId="77777777" w:rsidR="008446DF" w:rsidRPr="008446DF" w:rsidRDefault="008446DF" w:rsidP="008446DF">
            <w:pPr>
              <w:widowControl w:val="0"/>
              <w:autoSpaceDE w:val="0"/>
              <w:autoSpaceDN w:val="0"/>
              <w:spacing w:after="0" w:line="216" w:lineRule="auto"/>
              <w:ind w:left="71" w:right="67"/>
              <w:jc w:val="center"/>
              <w:rPr>
                <w:rFonts w:ascii="Times New Roman" w:eastAsia="Times New Roman" w:hAnsi="Times New Roman"/>
                <w:sz w:val="24"/>
                <w:szCs w:val="24"/>
              </w:rPr>
            </w:pPr>
            <w:r w:rsidRPr="008446DF">
              <w:rPr>
                <w:rFonts w:ascii="Times New Roman" w:eastAsia="Times New Roman" w:hAnsi="Times New Roman"/>
                <w:color w:val="231F20"/>
                <w:sz w:val="24"/>
                <w:szCs w:val="24"/>
              </w:rPr>
              <w:t>Нео-лит-                 400</w:t>
            </w:r>
          </w:p>
        </w:tc>
        <w:tc>
          <w:tcPr>
            <w:tcW w:w="992" w:type="dxa"/>
            <w:vAlign w:val="center"/>
          </w:tcPr>
          <w:p w14:paraId="0FF9B81A" w14:textId="77777777" w:rsidR="008446DF" w:rsidRPr="008446DF" w:rsidRDefault="008446DF" w:rsidP="008446DF">
            <w:pPr>
              <w:widowControl w:val="0"/>
              <w:autoSpaceDE w:val="0"/>
              <w:autoSpaceDN w:val="0"/>
              <w:spacing w:after="0" w:line="216" w:lineRule="auto"/>
              <w:jc w:val="center"/>
              <w:rPr>
                <w:rFonts w:ascii="Times New Roman" w:eastAsia="Times New Roman" w:hAnsi="Times New Roman"/>
                <w:sz w:val="24"/>
                <w:szCs w:val="24"/>
              </w:rPr>
            </w:pPr>
            <w:r w:rsidRPr="008446DF">
              <w:rPr>
                <w:rFonts w:ascii="Times New Roman" w:eastAsia="Times New Roman" w:hAnsi="Times New Roman"/>
                <w:sz w:val="24"/>
                <w:szCs w:val="24"/>
                <w:lang w:val="kk-KZ"/>
              </w:rPr>
              <w:t>БФ пайда-лынған суы</w:t>
            </w:r>
          </w:p>
        </w:tc>
        <w:tc>
          <w:tcPr>
            <w:tcW w:w="1839" w:type="dxa"/>
            <w:vAlign w:val="center"/>
          </w:tcPr>
          <w:p w14:paraId="7A18829A" w14:textId="77777777" w:rsidR="008446DF" w:rsidRPr="008446DF" w:rsidRDefault="008446DF" w:rsidP="008446DF">
            <w:pPr>
              <w:widowControl w:val="0"/>
              <w:autoSpaceDE w:val="0"/>
              <w:autoSpaceDN w:val="0"/>
              <w:spacing w:after="0" w:line="216" w:lineRule="auto"/>
              <w:ind w:left="72" w:right="61" w:firstLine="64"/>
              <w:jc w:val="center"/>
              <w:rPr>
                <w:rFonts w:ascii="Times New Roman" w:eastAsia="Times New Roman" w:hAnsi="Times New Roman"/>
                <w:sz w:val="24"/>
                <w:szCs w:val="24"/>
              </w:rPr>
            </w:pPr>
            <w:r w:rsidRPr="008446DF">
              <w:rPr>
                <w:rFonts w:ascii="Times New Roman" w:eastAsia="Times New Roman" w:hAnsi="Times New Roman"/>
                <w:color w:val="231F20"/>
                <w:sz w:val="24"/>
                <w:szCs w:val="24"/>
                <w:lang w:val="kk-KZ"/>
              </w:rPr>
              <w:t>Сығылудағы беріктігі</w:t>
            </w:r>
            <w:r w:rsidRPr="008446DF">
              <w:rPr>
                <w:rFonts w:ascii="Times New Roman" w:eastAsia="Times New Roman" w:hAnsi="Times New Roman"/>
                <w:color w:val="231F20"/>
                <w:sz w:val="24"/>
                <w:szCs w:val="24"/>
              </w:rPr>
              <w:t>, МПа</w:t>
            </w:r>
          </w:p>
        </w:tc>
        <w:tc>
          <w:tcPr>
            <w:tcW w:w="1559" w:type="dxa"/>
            <w:vAlign w:val="center"/>
          </w:tcPr>
          <w:p w14:paraId="195740E3" w14:textId="77777777" w:rsidR="008446DF" w:rsidRPr="008446DF" w:rsidRDefault="008446DF" w:rsidP="008446DF">
            <w:pPr>
              <w:widowControl w:val="0"/>
              <w:autoSpaceDE w:val="0"/>
              <w:autoSpaceDN w:val="0"/>
              <w:spacing w:after="0" w:line="216" w:lineRule="auto"/>
              <w:ind w:left="3" w:right="42"/>
              <w:jc w:val="center"/>
              <w:rPr>
                <w:rFonts w:ascii="Times New Roman" w:eastAsia="Times New Roman" w:hAnsi="Times New Roman"/>
                <w:sz w:val="24"/>
                <w:szCs w:val="24"/>
              </w:rPr>
            </w:pPr>
            <w:r w:rsidRPr="008446DF">
              <w:rPr>
                <w:rFonts w:ascii="Times New Roman" w:eastAsia="Times New Roman" w:hAnsi="Times New Roman"/>
                <w:color w:val="231F20"/>
                <w:sz w:val="24"/>
                <w:szCs w:val="24"/>
                <w:lang w:val="kk-KZ"/>
              </w:rPr>
              <w:t>Ертіндінің жылжымалы-лығы</w:t>
            </w:r>
            <w:r w:rsidRPr="008446DF">
              <w:rPr>
                <w:rFonts w:ascii="Times New Roman" w:eastAsia="Times New Roman" w:hAnsi="Times New Roman"/>
                <w:color w:val="231F20"/>
                <w:sz w:val="24"/>
                <w:szCs w:val="24"/>
              </w:rPr>
              <w:t>, см</w:t>
            </w:r>
          </w:p>
        </w:tc>
      </w:tr>
      <w:tr w:rsidR="008446DF" w:rsidRPr="008446DF" w14:paraId="006FBB97" w14:textId="77777777" w:rsidTr="00DC63A1">
        <w:trPr>
          <w:trHeight w:val="284"/>
          <w:jc w:val="center"/>
        </w:trPr>
        <w:tc>
          <w:tcPr>
            <w:tcW w:w="1271" w:type="dxa"/>
          </w:tcPr>
          <w:p w14:paraId="7DC37FCD" w14:textId="77777777" w:rsidR="008446DF" w:rsidRPr="008446DF" w:rsidRDefault="008446DF" w:rsidP="008446DF">
            <w:pPr>
              <w:widowControl w:val="0"/>
              <w:autoSpaceDE w:val="0"/>
              <w:autoSpaceDN w:val="0"/>
              <w:spacing w:before="36" w:after="0" w:line="240" w:lineRule="auto"/>
              <w:ind w:right="63"/>
              <w:jc w:val="center"/>
              <w:rPr>
                <w:rFonts w:ascii="Times New Roman" w:eastAsia="Times New Roman" w:hAnsi="Times New Roman"/>
                <w:sz w:val="24"/>
                <w:szCs w:val="24"/>
              </w:rPr>
            </w:pPr>
            <w:r w:rsidRPr="008446DF">
              <w:rPr>
                <w:rFonts w:ascii="Times New Roman" w:eastAsia="Times New Roman" w:hAnsi="Times New Roman"/>
                <w:color w:val="231F20"/>
                <w:sz w:val="24"/>
                <w:szCs w:val="24"/>
              </w:rPr>
              <w:t>18</w:t>
            </w:r>
          </w:p>
        </w:tc>
        <w:tc>
          <w:tcPr>
            <w:tcW w:w="1013" w:type="dxa"/>
          </w:tcPr>
          <w:p w14:paraId="500AD23C" w14:textId="77777777" w:rsidR="008446DF" w:rsidRPr="008446DF" w:rsidRDefault="008446DF" w:rsidP="008446DF">
            <w:pPr>
              <w:widowControl w:val="0"/>
              <w:autoSpaceDE w:val="0"/>
              <w:autoSpaceDN w:val="0"/>
              <w:spacing w:before="36" w:after="0" w:line="240" w:lineRule="auto"/>
              <w:jc w:val="center"/>
              <w:rPr>
                <w:rFonts w:ascii="Times New Roman" w:eastAsia="Times New Roman" w:hAnsi="Times New Roman"/>
                <w:sz w:val="24"/>
                <w:szCs w:val="24"/>
              </w:rPr>
            </w:pPr>
            <w:r w:rsidRPr="008446DF">
              <w:rPr>
                <w:rFonts w:ascii="Times New Roman" w:eastAsia="Times New Roman" w:hAnsi="Times New Roman"/>
                <w:color w:val="231F20"/>
                <w:sz w:val="24"/>
                <w:szCs w:val="24"/>
              </w:rPr>
              <w:t>71,2</w:t>
            </w:r>
          </w:p>
        </w:tc>
        <w:tc>
          <w:tcPr>
            <w:tcW w:w="988" w:type="dxa"/>
            <w:tcBorders>
              <w:right w:val="single" w:sz="4" w:space="0" w:color="auto"/>
            </w:tcBorders>
          </w:tcPr>
          <w:p w14:paraId="4A301DE4" w14:textId="77777777" w:rsidR="008446DF" w:rsidRPr="008446DF" w:rsidRDefault="008446DF" w:rsidP="008446DF">
            <w:pPr>
              <w:widowControl w:val="0"/>
              <w:autoSpaceDE w:val="0"/>
              <w:autoSpaceDN w:val="0"/>
              <w:spacing w:before="36" w:after="0" w:line="240" w:lineRule="auto"/>
              <w:ind w:right="67"/>
              <w:jc w:val="center"/>
              <w:rPr>
                <w:rFonts w:ascii="Times New Roman" w:eastAsia="Times New Roman" w:hAnsi="Times New Roman"/>
                <w:sz w:val="24"/>
                <w:szCs w:val="24"/>
              </w:rPr>
            </w:pPr>
            <w:r w:rsidRPr="008446DF">
              <w:rPr>
                <w:rFonts w:ascii="Times New Roman" w:eastAsia="Times New Roman" w:hAnsi="Times New Roman"/>
                <w:sz w:val="24"/>
                <w:szCs w:val="24"/>
                <w:lang w:val="kk-KZ"/>
              </w:rPr>
              <w:t>1,5</w:t>
            </w:r>
          </w:p>
        </w:tc>
        <w:tc>
          <w:tcPr>
            <w:tcW w:w="850" w:type="dxa"/>
            <w:tcBorders>
              <w:left w:val="single" w:sz="4" w:space="0" w:color="auto"/>
            </w:tcBorders>
          </w:tcPr>
          <w:p w14:paraId="32F7825B" w14:textId="77777777" w:rsidR="008446DF" w:rsidRPr="008446DF" w:rsidRDefault="008446DF" w:rsidP="008446DF">
            <w:pPr>
              <w:widowControl w:val="0"/>
              <w:autoSpaceDE w:val="0"/>
              <w:autoSpaceDN w:val="0"/>
              <w:spacing w:before="36" w:after="0" w:line="240" w:lineRule="auto"/>
              <w:ind w:right="67"/>
              <w:jc w:val="center"/>
              <w:rPr>
                <w:rFonts w:ascii="Times New Roman" w:eastAsia="Times New Roman" w:hAnsi="Times New Roman"/>
                <w:sz w:val="24"/>
                <w:szCs w:val="24"/>
              </w:rPr>
            </w:pPr>
            <w:r w:rsidRPr="008446DF">
              <w:rPr>
                <w:rFonts w:ascii="Times New Roman" w:eastAsia="Times New Roman" w:hAnsi="Times New Roman"/>
                <w:color w:val="231F20"/>
                <w:sz w:val="24"/>
                <w:szCs w:val="24"/>
              </w:rPr>
              <w:t>0,3</w:t>
            </w:r>
          </w:p>
        </w:tc>
        <w:tc>
          <w:tcPr>
            <w:tcW w:w="992" w:type="dxa"/>
          </w:tcPr>
          <w:p w14:paraId="5C509E52" w14:textId="77777777" w:rsidR="008446DF" w:rsidRPr="008446DF" w:rsidRDefault="008446DF" w:rsidP="008446DF">
            <w:pPr>
              <w:widowControl w:val="0"/>
              <w:autoSpaceDE w:val="0"/>
              <w:autoSpaceDN w:val="0"/>
              <w:spacing w:before="36" w:after="0" w:line="240" w:lineRule="auto"/>
              <w:jc w:val="center"/>
              <w:rPr>
                <w:rFonts w:ascii="Times New Roman" w:eastAsia="Times New Roman" w:hAnsi="Times New Roman"/>
                <w:sz w:val="24"/>
                <w:szCs w:val="24"/>
              </w:rPr>
            </w:pPr>
            <w:r w:rsidRPr="008446DF">
              <w:rPr>
                <w:rFonts w:ascii="Times New Roman" w:eastAsia="Times New Roman" w:hAnsi="Times New Roman"/>
                <w:color w:val="231F20"/>
                <w:sz w:val="24"/>
                <w:szCs w:val="24"/>
              </w:rPr>
              <w:t>9</w:t>
            </w:r>
          </w:p>
        </w:tc>
        <w:tc>
          <w:tcPr>
            <w:tcW w:w="1839" w:type="dxa"/>
          </w:tcPr>
          <w:p w14:paraId="1BD691A6" w14:textId="77777777" w:rsidR="008446DF" w:rsidRPr="008446DF" w:rsidRDefault="008446DF" w:rsidP="008446DF">
            <w:pPr>
              <w:widowControl w:val="0"/>
              <w:autoSpaceDE w:val="0"/>
              <w:autoSpaceDN w:val="0"/>
              <w:spacing w:before="36" w:after="0" w:line="240" w:lineRule="auto"/>
              <w:ind w:right="70"/>
              <w:jc w:val="center"/>
              <w:rPr>
                <w:rFonts w:ascii="Times New Roman" w:eastAsia="Times New Roman" w:hAnsi="Times New Roman"/>
                <w:sz w:val="24"/>
                <w:szCs w:val="24"/>
              </w:rPr>
            </w:pPr>
            <w:r w:rsidRPr="008446DF">
              <w:rPr>
                <w:rFonts w:ascii="Times New Roman" w:eastAsia="Times New Roman" w:hAnsi="Times New Roman"/>
                <w:color w:val="231F20"/>
                <w:sz w:val="24"/>
                <w:szCs w:val="24"/>
              </w:rPr>
              <w:t>21,5</w:t>
            </w:r>
          </w:p>
        </w:tc>
        <w:tc>
          <w:tcPr>
            <w:tcW w:w="1559" w:type="dxa"/>
          </w:tcPr>
          <w:p w14:paraId="119E4953" w14:textId="77777777" w:rsidR="008446DF" w:rsidRPr="008446DF" w:rsidRDefault="008446DF" w:rsidP="008446DF">
            <w:pPr>
              <w:widowControl w:val="0"/>
              <w:autoSpaceDE w:val="0"/>
              <w:autoSpaceDN w:val="0"/>
              <w:spacing w:before="36" w:after="0" w:line="240" w:lineRule="auto"/>
              <w:ind w:right="70"/>
              <w:jc w:val="center"/>
              <w:rPr>
                <w:rFonts w:ascii="Times New Roman" w:eastAsia="Times New Roman" w:hAnsi="Times New Roman"/>
                <w:sz w:val="24"/>
                <w:szCs w:val="24"/>
              </w:rPr>
            </w:pPr>
            <w:r w:rsidRPr="008446DF">
              <w:rPr>
                <w:rFonts w:ascii="Times New Roman" w:eastAsia="Times New Roman" w:hAnsi="Times New Roman"/>
                <w:color w:val="231F20"/>
                <w:sz w:val="24"/>
                <w:szCs w:val="24"/>
              </w:rPr>
              <w:t>100</w:t>
            </w:r>
          </w:p>
        </w:tc>
      </w:tr>
    </w:tbl>
    <w:p w14:paraId="597C3970" w14:textId="77777777" w:rsidR="008446DF" w:rsidRPr="008446DF" w:rsidRDefault="008446DF" w:rsidP="008446DF">
      <w:pPr>
        <w:spacing w:after="0" w:line="240" w:lineRule="auto"/>
        <w:ind w:firstLine="284"/>
        <w:rPr>
          <w:rFonts w:ascii="Times New Roman" w:eastAsiaTheme="minorHAnsi" w:hAnsi="Times New Roman" w:cstheme="minorBidi"/>
          <w:sz w:val="28"/>
          <w:szCs w:val="28"/>
          <w:lang w:val="kk-KZ"/>
        </w:rPr>
      </w:pPr>
    </w:p>
    <w:p w14:paraId="0DB476A0" w14:textId="77777777" w:rsidR="008446DF" w:rsidRPr="008446DF" w:rsidRDefault="008446DF" w:rsidP="008446DF">
      <w:pPr>
        <w:spacing w:after="0" w:line="240" w:lineRule="auto"/>
        <w:ind w:firstLine="284"/>
        <w:rPr>
          <w:rFonts w:ascii="Times New Roman" w:eastAsia="Times New Roman" w:hAnsi="Times New Roman"/>
          <w:sz w:val="28"/>
          <w:szCs w:val="28"/>
          <w:highlight w:val="cyan"/>
          <w:lang w:val="kk-KZ" w:eastAsia="ru-RU"/>
        </w:rPr>
      </w:pPr>
      <w:r w:rsidRPr="008446DF">
        <w:rPr>
          <w:rFonts w:ascii="Times New Roman" w:eastAsiaTheme="minorHAnsi" w:hAnsi="Times New Roman" w:cstheme="minorBidi"/>
          <w:sz w:val="28"/>
          <w:szCs w:val="28"/>
          <w:lang w:val="kk-KZ"/>
        </w:rPr>
        <w:t xml:space="preserve">Алынған ерітіндінің техникалық жаңалығы  ҚР </w:t>
      </w:r>
      <w:r w:rsidRPr="008446DF">
        <w:rPr>
          <w:rFonts w:ascii="Times New Roman" w:eastAsia="Times New Roman" w:hAnsi="Times New Roman"/>
          <w:sz w:val="28"/>
          <w:szCs w:val="28"/>
          <w:lang w:val="kk-KZ" w:eastAsia="ru-RU"/>
        </w:rPr>
        <w:t xml:space="preserve">№50909 </w:t>
      </w:r>
      <w:r w:rsidRPr="008446DF">
        <w:rPr>
          <w:rFonts w:ascii="Times New Roman" w:eastAsia="Times New Roman" w:hAnsi="Times New Roman"/>
          <w:bCs/>
          <w:sz w:val="28"/>
          <w:szCs w:val="28"/>
          <w:lang w:val="kk-KZ" w:eastAsia="ru-RU"/>
        </w:rPr>
        <w:t xml:space="preserve">30.10.2024 жылғы </w:t>
      </w:r>
      <w:r w:rsidRPr="008446DF">
        <w:rPr>
          <w:rFonts w:ascii="Times New Roman" w:eastAsia="Times New Roman" w:hAnsi="Times New Roman"/>
          <w:sz w:val="28"/>
          <w:szCs w:val="28"/>
          <w:lang w:val="kk-KZ" w:eastAsia="ru-RU"/>
        </w:rPr>
        <w:t>ғылыми туындыға  деген авторлық куәлігімен</w:t>
      </w:r>
      <w:r w:rsidRPr="008446DF">
        <w:rPr>
          <w:rFonts w:ascii="Times New Roman" w:eastAsiaTheme="minorHAnsi" w:hAnsi="Times New Roman" w:cstheme="minorBidi"/>
          <w:sz w:val="28"/>
          <w:szCs w:val="28"/>
          <w:lang w:val="kk-KZ"/>
        </w:rPr>
        <w:t xml:space="preserve"> расталды [96].</w:t>
      </w:r>
    </w:p>
    <w:p w14:paraId="5F379D82" w14:textId="77777777" w:rsidR="008446DF" w:rsidRPr="008446DF" w:rsidRDefault="008446DF" w:rsidP="008446DF">
      <w:pPr>
        <w:spacing w:after="0" w:line="240" w:lineRule="auto"/>
        <w:jc w:val="both"/>
        <w:rPr>
          <w:rFonts w:ascii="Times New Roman" w:eastAsiaTheme="minorHAnsi" w:hAnsi="Times New Roman"/>
          <w:color w:val="000000"/>
          <w:sz w:val="28"/>
          <w:szCs w:val="28"/>
          <w:lang w:val="kk-KZ"/>
        </w:rPr>
      </w:pPr>
    </w:p>
    <w:p w14:paraId="73A265B5" w14:textId="77777777" w:rsidR="008446DF" w:rsidRPr="008446DF" w:rsidRDefault="008446DF" w:rsidP="008446DF">
      <w:pPr>
        <w:spacing w:after="0" w:line="240" w:lineRule="auto"/>
        <w:ind w:firstLine="567"/>
        <w:jc w:val="both"/>
        <w:rPr>
          <w:rFonts w:ascii="Times New Roman" w:eastAsiaTheme="minorHAnsi" w:hAnsi="Times New Roman" w:cstheme="minorBidi"/>
          <w:spacing w:val="-4"/>
          <w:sz w:val="24"/>
          <w:lang w:val="kk-KZ"/>
        </w:rPr>
      </w:pPr>
      <w:r w:rsidRPr="008446DF">
        <w:rPr>
          <w:rFonts w:ascii="Times New Roman" w:eastAsiaTheme="minorHAnsi" w:hAnsi="Times New Roman" w:cstheme="minorBidi"/>
          <w:spacing w:val="-4"/>
          <w:sz w:val="28"/>
          <w:szCs w:val="28"/>
          <w:lang w:val="kk-KZ"/>
        </w:rPr>
        <w:t>Жезқазған және Жыланды кеніштері жағдайында жерасты қазбаларының жарықшақталған  учаскелерін бетон ерітіндісімен нығайту технологиясы сыналды. Жерасты қазбаларында жүргізілген зерттеулерді талдау сонымен қатар тау-кен қазбаларын бүрікпебетон әдісімен бекітудің ең жоғары технологиялық және техникалық-экономикалық көрсеткіштері қазбаларды жүргізудің нақты тау-кен-техникалық, тау-кен-геологиялық және гидрогеологиялық жағдайларының ерекшеліктерін ескере отырып, бетон қоспасының дұрыс таңдалған құрамы есебінен қол жеткізілетінін көрсетті</w:t>
      </w:r>
      <w:r w:rsidRPr="008446DF">
        <w:rPr>
          <w:rFonts w:ascii="Times New Roman" w:eastAsiaTheme="minorHAnsi" w:hAnsi="Times New Roman" w:cstheme="minorBidi"/>
          <w:spacing w:val="-4"/>
          <w:sz w:val="24"/>
          <w:lang w:val="kk-KZ"/>
        </w:rPr>
        <w:t>.</w:t>
      </w:r>
    </w:p>
    <w:p w14:paraId="3824B6A8" w14:textId="77777777" w:rsidR="008446DF" w:rsidRPr="008446DF" w:rsidRDefault="008446DF" w:rsidP="008446DF">
      <w:pPr>
        <w:spacing w:after="0" w:line="240" w:lineRule="auto"/>
        <w:ind w:firstLine="567"/>
        <w:jc w:val="both"/>
        <w:rPr>
          <w:rFonts w:ascii="Times New Roman" w:eastAsiaTheme="minorHAnsi" w:hAnsi="Times New Roman" w:cstheme="minorBidi"/>
          <w:spacing w:val="-4"/>
          <w:sz w:val="28"/>
          <w:szCs w:val="28"/>
          <w:lang w:val="kk-KZ"/>
        </w:rPr>
      </w:pPr>
      <w:r w:rsidRPr="008446DF">
        <w:rPr>
          <w:rFonts w:ascii="Times New Roman" w:eastAsiaTheme="minorHAnsi" w:hAnsi="Times New Roman" w:cstheme="minorBidi"/>
          <w:spacing w:val="-4"/>
          <w:sz w:val="28"/>
          <w:szCs w:val="28"/>
          <w:lang w:val="kk-KZ"/>
        </w:rPr>
        <w:t>Жүргізілген зерттеулердің нәтижесінде алынған ерітіндінің созылу беріктігі 1,5-2 есе жоғары, жыныспен адгезия 6 есе артатыны анықталды. Сондай-ақ, неолит негізіндегі 400 ерітіндісі иілімділігі,  су өткізбейтіндігі, тау жыныстарымен байланысы және беріктігі жоғарылайды [97-99].</w:t>
      </w:r>
    </w:p>
    <w:p w14:paraId="73802611" w14:textId="77777777" w:rsidR="008446DF" w:rsidRPr="008446DF" w:rsidRDefault="008446DF" w:rsidP="008446DF">
      <w:pPr>
        <w:spacing w:after="0" w:line="240" w:lineRule="auto"/>
        <w:ind w:firstLine="567"/>
        <w:jc w:val="both"/>
        <w:rPr>
          <w:rFonts w:ascii="Times New Roman" w:eastAsia="Times New Roman" w:hAnsi="Times New Roman"/>
          <w:bCs/>
          <w:spacing w:val="-4"/>
          <w:sz w:val="28"/>
          <w:szCs w:val="28"/>
          <w:lang w:val="kk-KZ"/>
        </w:rPr>
      </w:pPr>
      <w:r w:rsidRPr="008446DF">
        <w:rPr>
          <w:rFonts w:ascii="Times New Roman" w:eastAsiaTheme="minorHAnsi" w:hAnsi="Times New Roman" w:cstheme="minorBidi"/>
          <w:i/>
          <w:spacing w:val="-4"/>
          <w:sz w:val="28"/>
          <w:szCs w:val="28"/>
          <w:lang w:val="kk-KZ"/>
        </w:rPr>
        <w:t>Өзіндік ерекшелігі</w:t>
      </w:r>
      <w:r w:rsidRPr="008446DF">
        <w:rPr>
          <w:rFonts w:ascii="Times New Roman" w:eastAsiaTheme="minorHAnsi" w:hAnsi="Times New Roman" w:cstheme="minorBidi"/>
          <w:spacing w:val="-4"/>
          <w:sz w:val="28"/>
          <w:szCs w:val="28"/>
          <w:lang w:val="kk-KZ"/>
        </w:rPr>
        <w:t>. Байыту қалдықтары негізінде берілген жоғары беріктігі бар ипотекалық қоспалар минералдық шикізатты қайта өңдеудің қалдықсыз технологияларын құруға, өнеркәсіптің негізгі өнімінің де, құрылыс материалдары өндірісінің де өзіндік құнын төмендетуге, қоршаған ортаның экологиялық проблемасын шешуге ықпал ететіні анықталды.</w:t>
      </w:r>
      <w:r w:rsidRPr="008446DF">
        <w:rPr>
          <w:rFonts w:ascii="Times New Roman" w:eastAsia="Times New Roman" w:hAnsi="Times New Roman"/>
          <w:bCs/>
          <w:spacing w:val="-4"/>
          <w:sz w:val="28"/>
          <w:szCs w:val="28"/>
          <w:lang w:val="kk-KZ"/>
        </w:rPr>
        <w:t xml:space="preserve"> </w:t>
      </w:r>
    </w:p>
    <w:p w14:paraId="16414E9E" w14:textId="77777777" w:rsidR="008446DF" w:rsidRPr="008446DF" w:rsidRDefault="008446DF" w:rsidP="008446DF">
      <w:pPr>
        <w:spacing w:after="0" w:line="240" w:lineRule="auto"/>
        <w:ind w:firstLine="567"/>
        <w:jc w:val="both"/>
        <w:rPr>
          <w:rFonts w:ascii="Times New Roman" w:eastAsiaTheme="minorHAnsi" w:hAnsi="Times New Roman" w:cstheme="minorBidi"/>
          <w:spacing w:val="-4"/>
          <w:sz w:val="24"/>
          <w:lang w:val="kk-KZ"/>
        </w:rPr>
      </w:pPr>
      <w:r w:rsidRPr="008446DF">
        <w:rPr>
          <w:rFonts w:ascii="Times New Roman" w:eastAsia="Times New Roman" w:hAnsi="Times New Roman"/>
          <w:sz w:val="28"/>
          <w:szCs w:val="28"/>
          <w:lang w:val="kk-KZ" w:eastAsia="ru-RU"/>
        </w:rPr>
        <w:t>Сөйтіп, Жарықшақты тау жыныстарынан әлсірген қазбалар мен  кентіректерді беріктеудің байыту фабрикасының қалдықтары қосылған бүрікпебетонды қоспасының  алынғандығы (ҚР №50909 ылыми туындыға  авторлық куәлігі,</w:t>
      </w:r>
      <w:r w:rsidRPr="008446DF">
        <w:rPr>
          <w:rFonts w:ascii="Times New Roman" w:eastAsia="Times New Roman" w:hAnsi="Times New Roman"/>
          <w:bCs/>
          <w:sz w:val="28"/>
          <w:szCs w:val="28"/>
          <w:lang w:val="kk-KZ" w:eastAsia="ru-RU"/>
        </w:rPr>
        <w:t xml:space="preserve"> 30.10.2024 ж.). </w:t>
      </w:r>
      <w:r w:rsidRPr="008446DF">
        <w:rPr>
          <w:rFonts w:ascii="Times New Roman" w:eastAsia="Times New Roman" w:hAnsi="Times New Roman"/>
          <w:sz w:val="28"/>
          <w:szCs w:val="28"/>
          <w:lang w:val="kk-KZ" w:eastAsia="ru-RU"/>
        </w:rPr>
        <w:t xml:space="preserve">атты диссертациялық жұмыстың үшінші  ғылыми қағидасы дәлелденді.  </w:t>
      </w:r>
    </w:p>
    <w:p w14:paraId="6271C15D" w14:textId="77777777" w:rsidR="008446DF" w:rsidRPr="008446DF" w:rsidRDefault="008446DF" w:rsidP="008446DF">
      <w:pPr>
        <w:spacing w:after="0" w:line="240" w:lineRule="auto"/>
        <w:ind w:firstLine="567"/>
        <w:jc w:val="both"/>
        <w:rPr>
          <w:rFonts w:ascii="Times New Roman" w:eastAsia="Times New Roman" w:hAnsi="Times New Roman"/>
          <w:b/>
          <w:sz w:val="28"/>
          <w:szCs w:val="28"/>
          <w:lang w:val="kk-KZ" w:eastAsia="ru-RU"/>
        </w:rPr>
      </w:pPr>
    </w:p>
    <w:p w14:paraId="4113EEF1" w14:textId="77777777" w:rsidR="008446DF" w:rsidRPr="00705124" w:rsidRDefault="008446DF" w:rsidP="00705124">
      <w:pPr>
        <w:pStyle w:val="af7"/>
        <w:jc w:val="both"/>
        <w:rPr>
          <w:rFonts w:ascii="Times New Roman" w:hAnsi="Times New Roman"/>
          <w:sz w:val="28"/>
          <w:szCs w:val="28"/>
          <w:lang w:val="kk-KZ"/>
        </w:rPr>
      </w:pPr>
      <w:bookmarkStart w:id="73" w:name="_Toc227502714"/>
      <w:r w:rsidRPr="00705124">
        <w:rPr>
          <w:rFonts w:ascii="Times New Roman" w:hAnsi="Times New Roman"/>
          <w:sz w:val="28"/>
          <w:szCs w:val="28"/>
          <w:lang w:val="kk-KZ"/>
        </w:rPr>
        <w:t>4.4.  Жезқазған  көлбеу кен орындарын қамералық-бағаналы жүйені қолданып игерудің технологиялық нұсқауларын әзірлеу</w:t>
      </w:r>
      <w:bookmarkEnd w:id="73"/>
    </w:p>
    <w:p w14:paraId="34C26B71" w14:textId="77777777" w:rsidR="008446DF" w:rsidRPr="008446DF" w:rsidRDefault="008446DF" w:rsidP="008446DF">
      <w:pPr>
        <w:spacing w:after="0" w:line="240" w:lineRule="auto"/>
        <w:jc w:val="both"/>
        <w:rPr>
          <w:rFonts w:ascii="Times New Roman" w:eastAsia="Times New Roman" w:hAnsi="Times New Roman"/>
          <w:b/>
          <w:sz w:val="28"/>
          <w:szCs w:val="28"/>
          <w:lang w:val="kk-KZ" w:eastAsia="ru-RU"/>
        </w:rPr>
      </w:pPr>
    </w:p>
    <w:p w14:paraId="21A0AA5D"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«АлГеоРитм» ғылыми-өндірістік компаниясы «Қазақмыс Корпорациясында»  жүргізген №AGR.2022.0039.02.03  «</w:t>
      </w:r>
      <w:r w:rsidRPr="008446DF">
        <w:rPr>
          <w:rFonts w:ascii="Times New Roman" w:eastAsia="Times New Roman" w:hAnsi="Times New Roman"/>
          <w:color w:val="1F1F1F"/>
          <w:sz w:val="28"/>
          <w:szCs w:val="28"/>
          <w:lang w:val="kk-KZ" w:eastAsia="ru-RU"/>
        </w:rPr>
        <w:t xml:space="preserve">Жезқазған кен орны мысалында жер асты өндірісінде камералы-бағаналық қазу жүйесін пайдалана отырып, құлау бұрышы 20-35º  көлбеу кен орындарын игерудің жаңа технологиясын әзірлеу» </w:t>
      </w:r>
      <w:r w:rsidRPr="008446DF">
        <w:rPr>
          <w:rFonts w:ascii="Times New Roman" w:eastAsia="Times New Roman" w:hAnsi="Times New Roman"/>
          <w:sz w:val="28"/>
          <w:szCs w:val="28"/>
          <w:lang w:val="kk-KZ" w:eastAsia="ru-RU"/>
        </w:rPr>
        <w:t>атты ғылыми-зерттеу жұмысының нәтижесінде Жезқазған кенорны үшін техгнологиялық Нұсқау әзірледі және  өндіріске енгізілді [100].</w:t>
      </w:r>
    </w:p>
    <w:p w14:paraId="2BB4833C"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Көлбеу бұрыштары 20°-тан 35°-қа дейінгі тау-кен қазбалары үшін Жезқазған кен орнының жерасты кен қазуда бағаналы кентіренктер қалдыратын  камералық-бағаналы кен қазу жүйесін пайдаланудағы тау-кен жұмыстарын жүргізуге арналған нұсқаулық материалдарды қамтиды.</w:t>
      </w:r>
    </w:p>
    <w:p w14:paraId="471B5948"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Әзірлеген технологиялық Нұсқау бес бөлімнен тұрады.</w:t>
      </w:r>
    </w:p>
    <w:p w14:paraId="7F3CF9BE"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b/>
          <w:i/>
          <w:sz w:val="28"/>
          <w:szCs w:val="28"/>
          <w:lang w:val="kk-KZ" w:eastAsia="ru-RU"/>
        </w:rPr>
        <w:t>Бірінш бөлімде</w:t>
      </w:r>
      <w:r w:rsidRPr="008446DF">
        <w:rPr>
          <w:rFonts w:ascii="Times New Roman" w:eastAsia="Times New Roman" w:hAnsi="Times New Roman"/>
          <w:sz w:val="28"/>
          <w:szCs w:val="28"/>
          <w:lang w:val="kk-KZ" w:eastAsia="ru-RU"/>
        </w:rPr>
        <w:t xml:space="preserve"> Жезқазған кенорнының геологиялық жағдайы, оның ішінде: Жезқазған кенорнының  кен-геологиялық және кен-техникалық жағдайын зерттеу;   руданың жарықшақтығы мен бұзылыстарын бағалау;  руда мен оны қоршаған тау жыныстарының физикалық-механикалық қасиеттерін зерделеу; кен қорының таралуын зерттеру жұмыстарының нәтижелері келтірілген.</w:t>
      </w:r>
    </w:p>
    <w:p w14:paraId="6145DF03"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b/>
          <w:i/>
          <w:sz w:val="28"/>
          <w:szCs w:val="28"/>
          <w:lang w:val="kk-KZ" w:eastAsia="ru-RU"/>
        </w:rPr>
        <w:t>Екінші бөлімде</w:t>
      </w:r>
      <w:r w:rsidRPr="008446DF">
        <w:rPr>
          <w:rFonts w:ascii="Times New Roman" w:eastAsia="Times New Roman" w:hAnsi="Times New Roman"/>
          <w:sz w:val="28"/>
          <w:szCs w:val="28"/>
          <w:lang w:val="kk-KZ" w:eastAsia="ru-RU"/>
        </w:rPr>
        <w:t xml:space="preserve"> терең қабаттағы кен орындарын игеруде туындайтын массивтегі кернеулі-деформацияланған күйді модельдеудің нәтижелері баяндалған. FIDESIS бағдарламалық қамтамасыз ету және PRESS 3D URAL бағдарламалық кешендерін қолдану арқылы  камераралық кентіректердің қарастырылып отырған тереңдікте, яғни н 500-600 м тереңдікте ең үлкен созылу кернеулері орталық бөлігінде 2,5 МПа жетендігіне,  сонымен қатар, негізгі әсер ететін - кен орнының құлау бұрышы емес, қалыңдығы екендігіне көз жеткізілді.</w:t>
      </w:r>
    </w:p>
    <w:p w14:paraId="508972FF"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Нұстаулықтың</w:t>
      </w:r>
      <w:r w:rsidRPr="008446DF">
        <w:rPr>
          <w:rFonts w:ascii="Times New Roman" w:eastAsia="Times New Roman" w:hAnsi="Times New Roman"/>
          <w:b/>
          <w:sz w:val="28"/>
          <w:szCs w:val="28"/>
          <w:lang w:val="kk-KZ" w:eastAsia="ru-RU"/>
        </w:rPr>
        <w:t xml:space="preserve"> </w:t>
      </w:r>
      <w:r w:rsidRPr="008446DF">
        <w:rPr>
          <w:rFonts w:ascii="Times New Roman" w:eastAsia="Times New Roman" w:hAnsi="Times New Roman"/>
          <w:b/>
          <w:i/>
          <w:sz w:val="28"/>
          <w:szCs w:val="28"/>
          <w:lang w:val="kk-KZ" w:eastAsia="ru-RU"/>
        </w:rPr>
        <w:t>үшінші бөлімде</w:t>
      </w:r>
      <w:r w:rsidRPr="008446DF">
        <w:rPr>
          <w:rFonts w:ascii="Times New Roman" w:eastAsia="Times New Roman" w:hAnsi="Times New Roman"/>
          <w:sz w:val="28"/>
          <w:szCs w:val="28"/>
          <w:lang w:val="kk-KZ" w:eastAsia="ru-RU"/>
        </w:rPr>
        <w:t xml:space="preserve">  көлбеу бұрыштары 20°-тан 35°-қа дейінгі кен орындарын игеру үшін Жезқазған кен орнының жерасты қазбалары үшін қалдырылған кентіректері  бар камералық-бағаналы кен игеру жүйесін таңдауды растау үшін «Қолданбалы кен орнын әзірлеу 20-35° көлбеу кен орындарын игерудің жаңа технологиясы камералық-бағаналы жүйені қолдану негізделді. </w:t>
      </w:r>
    </w:p>
    <w:p w14:paraId="440D729C"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Құлама бұрыштары 20-35°, қалыңдығы 6-12 м терең қабаттардағы  кендерді игерудегі камерааралық кентіректер мен тосқауыл кентіректердің  параметрлері анықталды. Әртүрлі кен игеру жағдайлары үшін дайындық схемалары, қазбаларды ұстап тұру әдістері, тазарту панелін желдету және заманауи технологиялық жабдықтардың құрамы мен қамтамасыз ету  анықталды. Сонымен қатар, кентіректердің пішіндері мен орналасу  жағдайы, және тау-кен жұмыстарын қауіпсіз жүргізу шаралары жан-жақты сипатталған.</w:t>
      </w:r>
    </w:p>
    <w:p w14:paraId="52F29992"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Камераарлық  және тосқауыл кентіректерінің қабылданған параметрлері келтірілген.</w:t>
      </w:r>
    </w:p>
    <w:p w14:paraId="3FFA5A25"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b/>
          <w:i/>
          <w:sz w:val="28"/>
          <w:szCs w:val="28"/>
          <w:lang w:val="kk-KZ" w:eastAsia="ru-RU"/>
        </w:rPr>
        <w:t xml:space="preserve">Төртінші бөлімде </w:t>
      </w:r>
      <w:r w:rsidRPr="008446DF">
        <w:rPr>
          <w:rFonts w:ascii="Times New Roman" w:eastAsia="Times New Roman" w:hAnsi="Times New Roman"/>
          <w:sz w:val="28"/>
          <w:szCs w:val="28"/>
          <w:lang w:val="kk-KZ" w:eastAsia="ru-RU"/>
        </w:rPr>
        <w:t xml:space="preserve">ұсынылған және  мемлекттік органның шешімімен (ҚР Төтенше жағдайлар министрлігінің Өнеркәсіптік қауіпсіздік комитеті құрған жұмыс тобының 2024 жылғы 28 ақпандағы № 40 қаулысымен құрылған жұмыс тобының рұқсаттамасы алынды.)    өндірістік тәжрибе сынағынан өтіп жатқан  панелдік-бағаналы  қазу жүйесіндегі тазарту қазбаларындағы (тазарту забойы)  технологиялық жұмыстар, оның ішінде дайындық және тілме жұмыстары, технологиялық схемалар мен өндіру жүмыстары, кентіренктердің пішіндері мен орналау жағдайлары,  тазалау забойыны  қималарға бөлу, кен қазудың басты көрсеткіші - ұсынылған камералық-бағаналы қазу жүйесіндегі жоғалымдар мен  құнарсыздану баяндалған.Сонымен қатар, тау-кен қысымын басқарудың жетілдірілген тәсілі  сипатталған. </w:t>
      </w:r>
    </w:p>
    <w:p w14:paraId="02610AB2"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Бекітілген нұстаулықтың </w:t>
      </w:r>
      <w:r w:rsidRPr="008446DF">
        <w:rPr>
          <w:rFonts w:ascii="Times New Roman" w:eastAsia="Times New Roman" w:hAnsi="Times New Roman"/>
          <w:b/>
          <w:i/>
          <w:sz w:val="28"/>
          <w:szCs w:val="28"/>
          <w:lang w:val="kk-KZ" w:eastAsia="ru-RU"/>
        </w:rPr>
        <w:t xml:space="preserve">бесінші бөлімі </w:t>
      </w:r>
      <w:r w:rsidRPr="008446DF">
        <w:rPr>
          <w:rFonts w:ascii="Times New Roman" w:eastAsia="Times New Roman" w:hAnsi="Times New Roman"/>
          <w:sz w:val="28"/>
          <w:szCs w:val="28"/>
          <w:lang w:val="kk-KZ" w:eastAsia="ru-RU"/>
        </w:rPr>
        <w:t>тау-кен жұмыстарын қауіпсіз жүргізудің  шараларына арналған.  Мұнда «Тау-кен-геологиялық барлау жұмыстарын жүргізетін қауіпті өндірістік нысандардың өнеркәсіптік қауіпсіздігін қамтамасыз ету қағидаларының» [55] 2-тармағының талабына сәйкес барлық тау-кен жұмыстары бекітілген жобалық құжаттама болған жағдайда жүргізіледі.</w:t>
      </w:r>
    </w:p>
    <w:p w14:paraId="5FE40C8E"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Панельдердегі қорды дайындау және игеру кеніштің  техникалық басқармасы бекіткен жерасты қазбаларының төбесін  бекіту және басқару паспорттары негізінде жүзеге асырылады.</w:t>
      </w:r>
    </w:p>
    <w:p w14:paraId="4AC27EC7" w14:textId="77777777" w:rsidR="008446DF" w:rsidRPr="008446DF" w:rsidRDefault="008446DF" w:rsidP="008446DF">
      <w:pPr>
        <w:spacing w:after="0" w:line="240" w:lineRule="auto"/>
        <w:ind w:firstLine="567"/>
        <w:jc w:val="both"/>
        <w:rPr>
          <w:rFonts w:ascii="Times New Roman" w:eastAsia="Times New Roman" w:hAnsi="Times New Roman"/>
          <w:b/>
          <w:sz w:val="28"/>
          <w:szCs w:val="28"/>
          <w:highlight w:val="yellow"/>
          <w:lang w:val="kk-KZ" w:eastAsia="ru-RU"/>
        </w:rPr>
      </w:pPr>
    </w:p>
    <w:p w14:paraId="228664F2" w14:textId="77777777" w:rsidR="008446DF" w:rsidRPr="008446DF" w:rsidRDefault="008446DF" w:rsidP="008446DF">
      <w:pPr>
        <w:spacing w:after="0" w:line="240" w:lineRule="auto"/>
        <w:ind w:firstLine="567"/>
        <w:jc w:val="both"/>
        <w:rPr>
          <w:rFonts w:ascii="Times New Roman" w:eastAsia="Times New Roman" w:hAnsi="Times New Roman"/>
          <w:b/>
          <w:sz w:val="28"/>
          <w:szCs w:val="28"/>
          <w:lang w:val="kk-KZ" w:eastAsia="ru-RU"/>
        </w:rPr>
      </w:pPr>
      <w:r w:rsidRPr="008446DF">
        <w:rPr>
          <w:rFonts w:ascii="Times New Roman" w:eastAsia="Times New Roman" w:hAnsi="Times New Roman"/>
          <w:b/>
          <w:sz w:val="28"/>
          <w:szCs w:val="28"/>
          <w:lang w:val="kk-KZ" w:eastAsia="ru-RU"/>
        </w:rPr>
        <w:t>4-тарау бойынша  қорытынды</w:t>
      </w:r>
    </w:p>
    <w:p w14:paraId="18DB6ACA" w14:textId="77777777" w:rsidR="008446DF" w:rsidRPr="008446DF" w:rsidRDefault="008446DF" w:rsidP="008446DF">
      <w:pPr>
        <w:spacing w:after="0" w:line="240" w:lineRule="auto"/>
        <w:ind w:firstLine="567"/>
        <w:jc w:val="both"/>
        <w:rPr>
          <w:rFonts w:ascii="Times New Roman" w:eastAsia="Times New Roman" w:hAnsi="Times New Roman"/>
          <w:b/>
          <w:sz w:val="28"/>
          <w:szCs w:val="28"/>
          <w:lang w:val="kk-KZ" w:eastAsia="ru-RU"/>
        </w:rPr>
      </w:pPr>
    </w:p>
    <w:p w14:paraId="349C76D0" w14:textId="348CE217" w:rsidR="008446DF" w:rsidRPr="004F0568" w:rsidRDefault="007C7BC4" w:rsidP="004F0568">
      <w:pPr>
        <w:numPr>
          <w:ilvl w:val="0"/>
          <w:numId w:val="14"/>
        </w:numPr>
        <w:spacing w:after="0" w:line="240" w:lineRule="auto"/>
        <w:ind w:right="-1" w:firstLine="709"/>
        <w:jc w:val="both"/>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 xml:space="preserve">Жезқазған кен орнын камералық-бағаналы жүйені пайдалана отырып, 20°-тан 35°-қа дейінгі еңіс кен орындарын игерудлің тиімді технологиясын енгізу, көпжылдық </w:t>
      </w:r>
      <w:r w:rsidR="006125FB" w:rsidRPr="004F0568">
        <w:rPr>
          <w:rFonts w:ascii="Times New Roman" w:eastAsia="Times New Roman" w:hAnsi="Times New Roman"/>
          <w:sz w:val="28"/>
          <w:szCs w:val="28"/>
          <w:lang w:val="kk-KZ" w:eastAsia="ru-RU"/>
        </w:rPr>
        <w:t>геомеханикалық зерттеулер нәтижелеріне талдау жүргізіліп, тау жыныстары массивінің жай-күйін г</w:t>
      </w:r>
      <w:r w:rsidR="00212D7A" w:rsidRPr="004F0568">
        <w:rPr>
          <w:rFonts w:ascii="Times New Roman" w:eastAsia="Times New Roman" w:hAnsi="Times New Roman"/>
          <w:sz w:val="28"/>
          <w:szCs w:val="28"/>
          <w:lang w:val="kk-KZ" w:eastAsia="ru-RU"/>
        </w:rPr>
        <w:t>еомеханикалық мониторинг жүргізе отырып</w:t>
      </w:r>
      <w:r w:rsidR="006125FB" w:rsidRPr="004F0568">
        <w:rPr>
          <w:rFonts w:ascii="Times New Roman" w:eastAsia="Times New Roman" w:hAnsi="Times New Roman"/>
          <w:sz w:val="28"/>
          <w:szCs w:val="28"/>
          <w:lang w:val="kk-KZ" w:eastAsia="ru-RU"/>
        </w:rPr>
        <w:t>, табиғи және техногендік факторларды кешенді түрде ескеру негізінде, сондай-ақ авторлар ұсынған бақылау әдістерін қолдану а</w:t>
      </w:r>
      <w:r w:rsidRPr="004F0568">
        <w:rPr>
          <w:rFonts w:ascii="Times New Roman" w:eastAsia="Times New Roman" w:hAnsi="Times New Roman"/>
          <w:sz w:val="28"/>
          <w:szCs w:val="28"/>
          <w:lang w:val="kk-KZ" w:eastAsia="ru-RU"/>
        </w:rPr>
        <w:t>рқылы жүзеге асырыла</w:t>
      </w:r>
      <w:r w:rsidR="006125FB" w:rsidRPr="004F0568">
        <w:rPr>
          <w:rFonts w:ascii="Times New Roman" w:eastAsia="Times New Roman" w:hAnsi="Times New Roman"/>
          <w:sz w:val="28"/>
          <w:szCs w:val="28"/>
          <w:lang w:val="kk-KZ" w:eastAsia="ru-RU"/>
        </w:rPr>
        <w:t xml:space="preserve">ды. </w:t>
      </w:r>
    </w:p>
    <w:p w14:paraId="7186E293" w14:textId="77777777" w:rsidR="008446DF" w:rsidRPr="008446DF" w:rsidRDefault="008446DF" w:rsidP="008446DF">
      <w:pPr>
        <w:spacing w:after="0" w:line="240" w:lineRule="auto"/>
        <w:ind w:right="-1"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w:t>
      </w:r>
      <w:r w:rsidRPr="008446DF">
        <w:rPr>
          <w:rFonts w:ascii="Times New Roman" w:eastAsia="Times New Roman" w:hAnsi="Times New Roman"/>
          <w:color w:val="000000"/>
          <w:sz w:val="28"/>
          <w:szCs w:val="28"/>
          <w:lang w:val="kk-KZ" w:eastAsia="ru-RU"/>
        </w:rPr>
        <w:t>2</w:t>
      </w:r>
      <w:r w:rsidRPr="008446DF">
        <w:rPr>
          <w:rFonts w:ascii="Times New Roman" w:eastAsia="Times New Roman" w:hAnsi="Times New Roman"/>
          <w:sz w:val="28"/>
          <w:szCs w:val="28"/>
          <w:lang w:val="kk-KZ" w:eastAsia="ru-RU"/>
        </w:rPr>
        <w:t>.</w:t>
      </w:r>
      <w:r w:rsidRPr="008446DF">
        <w:rPr>
          <w:rFonts w:ascii="Times New Roman" w:eastAsia="Times New Roman" w:hAnsi="Times New Roman"/>
          <w:sz w:val="28"/>
          <w:szCs w:val="28"/>
          <w:lang w:val="kk-KZ" w:eastAsia="ko-KR"/>
        </w:rPr>
        <w:t xml:space="preserve">  </w:t>
      </w:r>
      <w:r w:rsidRPr="008446DF">
        <w:rPr>
          <w:rFonts w:ascii="Times New Roman" w:eastAsia="Times New Roman" w:hAnsi="Times New Roman"/>
          <w:sz w:val="28"/>
          <w:szCs w:val="28"/>
          <w:lang w:val="kk-KZ" w:eastAsia="ru-RU"/>
        </w:rPr>
        <w:t>Жоғарыда көсетілген Нұсқаулар мен зерттеу жұмыстарының нәтижелері  құлама бұрыштары  20-35º болатын көлбеу кен орнындары үшін қабылданды.  Көлбеу кендерде камералық-бағаналы қазу ждүйесін қолданғандағы кентіректерді есептеу формулаларында Жезқазған кен орындарының жағадайына лайықты түзетпе коэффициенттері толығымен ескерілді.</w:t>
      </w:r>
    </w:p>
    <w:p w14:paraId="5EAF1983" w14:textId="77777777" w:rsidR="008446DF" w:rsidRPr="008446DF" w:rsidRDefault="008446DF" w:rsidP="008446DF">
      <w:pPr>
        <w:spacing w:after="0" w:line="240" w:lineRule="auto"/>
        <w:ind w:right="-1"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Сөйтіп,</w:t>
      </w:r>
      <w:r w:rsidRPr="008446DF">
        <w:rPr>
          <w:rFonts w:ascii="Times New Roman" w:eastAsia="Times New Roman" w:hAnsi="Times New Roman"/>
          <w:sz w:val="24"/>
          <w:szCs w:val="24"/>
          <w:lang w:val="kk-KZ" w:eastAsia="ru-RU"/>
        </w:rPr>
        <w:t xml:space="preserve"> </w:t>
      </w:r>
      <w:r w:rsidRPr="008446DF">
        <w:rPr>
          <w:rFonts w:ascii="Times New Roman" w:eastAsia="Times New Roman" w:hAnsi="Times New Roman"/>
          <w:sz w:val="28"/>
          <w:szCs w:val="28"/>
          <w:lang w:val="kk-KZ" w:eastAsia="ru-RU"/>
        </w:rPr>
        <w:t xml:space="preserve">жүргізілген зерттеу нәтижелеріне сүйене отырып,  құлама бұрышы 20°-35°- арасындағы  көлбеу кен орындарын игеру үшін камералық-бағаналы  қазу жүйесі ұсынылады.  Камерааралық кентіректердің орнықтылығы мен көтергіштік қабілетін арттыру үшін, кентіректің табанына, яғни іргетасына  еңіс бағытта тіреуіш керпесін қалыптастыру арқылы қол жеткізіледі. </w:t>
      </w:r>
    </w:p>
    <w:p w14:paraId="7E729705" w14:textId="77777777" w:rsidR="008446DF" w:rsidRPr="008446DF" w:rsidRDefault="008446DF" w:rsidP="008446DF">
      <w:pPr>
        <w:spacing w:after="0" w:line="240" w:lineRule="auto"/>
        <w:ind w:right="-1"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ko-KR"/>
        </w:rPr>
        <w:t>3.  Жезқазған  ж</w:t>
      </w:r>
      <w:r w:rsidRPr="008446DF">
        <w:rPr>
          <w:rFonts w:ascii="Times New Roman" w:eastAsia="Times New Roman" w:hAnsi="Times New Roman"/>
          <w:sz w:val="28"/>
          <w:szCs w:val="28"/>
          <w:lang w:val="kk-KZ" w:eastAsia="ru-RU"/>
        </w:rPr>
        <w:t xml:space="preserve">ерасты кен қазу жұмыстарында пайда болатын тау-кен  қысымын  басқарудың   бірнеше түрлеріне талдау жасай келе, қолданыстағы  құрама (анкерлік және бүрікпебетон) тәсілді жетілдірудің жолдарына қол жеткізілді.   Ғылыми еңбекке берілген авторлық құқықпен расталған  байыту фабрикасының </w:t>
      </w:r>
      <w:r w:rsidRPr="008446DF">
        <w:rPr>
          <w:rFonts w:ascii="Times New Roman" w:eastAsia="Times New Roman" w:hAnsi="Times New Roman"/>
          <w:sz w:val="28"/>
          <w:szCs w:val="28"/>
          <w:lang w:val="kk-KZ" w:eastAsia="ko-KR"/>
        </w:rPr>
        <w:t xml:space="preserve">қалдықтарын және полимерлік ұнтақтарды пайдану негізінде жаңа бүрікпебетондық ерітіндісі жасалынды. </w:t>
      </w:r>
    </w:p>
    <w:p w14:paraId="0D189241" w14:textId="274859A9" w:rsidR="00705124" w:rsidRDefault="00705124" w:rsidP="008446DF">
      <w:pPr>
        <w:spacing w:after="0" w:line="240" w:lineRule="auto"/>
        <w:ind w:left="-15" w:right="-1"/>
        <w:rPr>
          <w:rFonts w:ascii="Times New Roman" w:eastAsia="Times New Roman" w:hAnsi="Times New Roman"/>
          <w:sz w:val="28"/>
          <w:szCs w:val="28"/>
          <w:lang w:val="kk-KZ" w:eastAsia="ko-KR"/>
        </w:rPr>
      </w:pPr>
      <w:r>
        <w:rPr>
          <w:rFonts w:ascii="Times New Roman" w:eastAsia="Times New Roman" w:hAnsi="Times New Roman"/>
          <w:sz w:val="28"/>
          <w:szCs w:val="28"/>
          <w:lang w:val="kk-KZ" w:eastAsia="ko-KR"/>
        </w:rPr>
        <w:br w:type="page"/>
      </w:r>
    </w:p>
    <w:p w14:paraId="19834BA0" w14:textId="46CFCF83" w:rsidR="008446DF" w:rsidRPr="00705124" w:rsidRDefault="008446DF" w:rsidP="00705124">
      <w:pPr>
        <w:pStyle w:val="af7"/>
        <w:rPr>
          <w:rFonts w:ascii="Times New Roman" w:hAnsi="Times New Roman"/>
          <w:sz w:val="28"/>
          <w:szCs w:val="28"/>
          <w:lang w:val="kk-KZ"/>
        </w:rPr>
      </w:pPr>
      <w:bookmarkStart w:id="74" w:name="_Toc227502715"/>
      <w:r w:rsidRPr="00705124">
        <w:rPr>
          <w:rFonts w:ascii="Times New Roman" w:hAnsi="Times New Roman"/>
          <w:sz w:val="28"/>
          <w:szCs w:val="28"/>
          <w:lang w:val="kk-KZ"/>
        </w:rPr>
        <w:t>ТҰЖЫРЫМ</w:t>
      </w:r>
      <w:bookmarkEnd w:id="74"/>
    </w:p>
    <w:p w14:paraId="5CF8EC13" w14:textId="77777777" w:rsidR="008446DF" w:rsidRPr="008446DF" w:rsidRDefault="008446DF" w:rsidP="008446DF">
      <w:pPr>
        <w:spacing w:after="0" w:line="240" w:lineRule="auto"/>
        <w:ind w:left="1032"/>
        <w:contextualSpacing/>
        <w:jc w:val="both"/>
        <w:rPr>
          <w:rFonts w:ascii="Times New Roman" w:hAnsi="Times New Roman"/>
          <w:b/>
          <w:sz w:val="28"/>
          <w:szCs w:val="28"/>
          <w:lang w:val="kk-KZ"/>
        </w:rPr>
      </w:pPr>
    </w:p>
    <w:p w14:paraId="54858286" w14:textId="77777777" w:rsidR="008446DF" w:rsidRPr="008446DF" w:rsidRDefault="008446DF" w:rsidP="00707CA4">
      <w:pPr>
        <w:spacing w:after="0" w:line="245"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Диссертациялық жұмыстың негізгі ғылыми нәтижелері мен  қорытындылары төмендегідей:</w:t>
      </w:r>
    </w:p>
    <w:p w14:paraId="20ED1E8E" w14:textId="45B632E9" w:rsidR="008446DF" w:rsidRPr="00D63255" w:rsidRDefault="008446DF" w:rsidP="00D63255">
      <w:pPr>
        <w:pStyle w:val="a9"/>
        <w:widowControl w:val="0"/>
        <w:numPr>
          <w:ilvl w:val="0"/>
          <w:numId w:val="17"/>
        </w:numPr>
        <w:tabs>
          <w:tab w:val="left" w:pos="0"/>
        </w:tabs>
        <w:autoSpaceDE w:val="0"/>
        <w:autoSpaceDN w:val="0"/>
        <w:adjustRightInd w:val="0"/>
        <w:spacing w:after="0" w:line="240" w:lineRule="auto"/>
        <w:ind w:left="0" w:firstLine="491"/>
        <w:jc w:val="both"/>
        <w:rPr>
          <w:rFonts w:ascii="Times New Roman" w:eastAsia="Times New Roman" w:hAnsi="Times New Roman"/>
          <w:sz w:val="28"/>
          <w:szCs w:val="28"/>
          <w:lang w:val="kk-KZ" w:eastAsia="ru-RU"/>
        </w:rPr>
      </w:pPr>
      <w:r w:rsidRPr="00D63255">
        <w:rPr>
          <w:rFonts w:ascii="Times New Roman" w:eastAsia="Times New Roman" w:hAnsi="Times New Roman"/>
          <w:sz w:val="28"/>
          <w:szCs w:val="28"/>
          <w:lang w:val="kk-KZ" w:eastAsia="ru-RU"/>
        </w:rPr>
        <w:t xml:space="preserve">Қазіргі уақытта тау-кен өнеркәсібі дамыған барлық елдерде өнеркәсіптік қауіпсіздікті қамтамасыз етуге көп көңіл бөлінуде, бұған осы мәселе аясында  жарияланымдар санының артуы дәлел болады. Осыған байланысты өнеркәсіптік қауіпсіздік саласындағы зерттеулердің басымы - жер қойнауын игеру кезінде геомеханикалық процестерді басқарудың ғылыми негіздері мен практикалық тәсілдерін жасау. </w:t>
      </w:r>
    </w:p>
    <w:p w14:paraId="43B9F930" w14:textId="07E68E15" w:rsidR="008446DF" w:rsidRPr="00D63255" w:rsidRDefault="008446DF" w:rsidP="00707CA4">
      <w:pPr>
        <w:pStyle w:val="a9"/>
        <w:widowControl w:val="0"/>
        <w:numPr>
          <w:ilvl w:val="0"/>
          <w:numId w:val="17"/>
        </w:numPr>
        <w:tabs>
          <w:tab w:val="left" w:pos="0"/>
        </w:tabs>
        <w:autoSpaceDE w:val="0"/>
        <w:autoSpaceDN w:val="0"/>
        <w:adjustRightInd w:val="0"/>
        <w:spacing w:after="0" w:line="240" w:lineRule="auto"/>
        <w:ind w:left="0" w:firstLine="426"/>
        <w:jc w:val="both"/>
        <w:rPr>
          <w:rFonts w:ascii="Times New Roman" w:eastAsia="Times New Roman" w:hAnsi="Times New Roman"/>
          <w:sz w:val="28"/>
          <w:szCs w:val="28"/>
          <w:lang w:val="kk-KZ" w:eastAsia="ru-RU"/>
        </w:rPr>
      </w:pPr>
      <w:r w:rsidRPr="00D63255">
        <w:rPr>
          <w:rFonts w:ascii="Times New Roman" w:eastAsia="Times New Roman" w:hAnsi="Times New Roman"/>
          <w:sz w:val="28"/>
          <w:szCs w:val="28"/>
          <w:lang w:val="kk-KZ" w:eastAsia="ru-RU"/>
        </w:rPr>
        <w:t xml:space="preserve">Геотехнология саласының ғалымдары табиғи геомеханикалық зерттеулер әдіснамасын дамыту мен жетілдіруге зор үлес қосты.  Қол жеткізген осындай  нәтижелерге қарамастан,  Жезқазған кен орнының жағдайыда құлама бұрышы 35°-қа дейінгі еңіс орналасқан кен денелерін  игерудің күн тәртібінен түспейтіндігі, кен қазудың  негізгі нұсқасы – ол камерааралық кентіректерді қалтыра отырып, панелді-бағаналы кен қазу жүйесін қолданып, оны әрі қарай жетілдіру арқылы өндірістік қауіпсіздікті қамтамасыз етуге болатындығы маңызды мәселе деп білеміз. </w:t>
      </w:r>
    </w:p>
    <w:p w14:paraId="4D90C72F" w14:textId="58B8A2DF" w:rsidR="00D63255" w:rsidRDefault="008446DF" w:rsidP="00707CA4">
      <w:pPr>
        <w:pStyle w:val="a9"/>
        <w:numPr>
          <w:ilvl w:val="0"/>
          <w:numId w:val="17"/>
        </w:numPr>
        <w:autoSpaceDE w:val="0"/>
        <w:autoSpaceDN w:val="0"/>
        <w:adjustRightInd w:val="0"/>
        <w:spacing w:after="0" w:line="252" w:lineRule="auto"/>
        <w:ind w:left="0" w:firstLine="426"/>
        <w:jc w:val="both"/>
        <w:rPr>
          <w:rFonts w:ascii="Times New Roman" w:hAnsi="Times New Roman"/>
          <w:color w:val="000000"/>
          <w:sz w:val="28"/>
          <w:szCs w:val="28"/>
          <w:lang w:val="kk-KZ"/>
        </w:rPr>
      </w:pPr>
      <w:r w:rsidRPr="00D63255">
        <w:rPr>
          <w:rFonts w:ascii="Times New Roman" w:hAnsi="Times New Roman"/>
          <w:color w:val="000000"/>
          <w:sz w:val="28"/>
          <w:szCs w:val="28"/>
          <w:lang w:val="kk-KZ"/>
        </w:rPr>
        <w:t xml:space="preserve">Тау-кен жұмыстары жүріп жатқан кезде жер қойнауында түзілетін геомеханикалық процестердің  кері әсерлері мен оларды азайтудың жолдары  және осы саладаы орындаған ғылыми-техникалық әдебиеттерді, жүргізілген тәжрибелік жұмыстарды сараптай келе,  әр түрлі тау жыныстарының  беріктік паспорты болып табылатын тау жыныстарының беріктік қасиеттері мен кернеулі-деформацияланған күйінің  орналасу тереңдігі арасындағы </w:t>
      </w:r>
      <w:r w:rsidRPr="00D63255">
        <w:rPr>
          <w:rFonts w:ascii="Times New Roman" w:hAnsi="Times New Roman"/>
          <w:sz w:val="28"/>
          <w:szCs w:val="28"/>
          <w:lang w:val="kk-KZ"/>
        </w:rPr>
        <w:t xml:space="preserve">графиктік-аналитикалық байланыстың алынды. </w:t>
      </w:r>
      <w:r w:rsidRPr="00D63255">
        <w:rPr>
          <w:rFonts w:ascii="Times New Roman" w:hAnsi="Times New Roman"/>
          <w:color w:val="000000"/>
          <w:sz w:val="28"/>
          <w:szCs w:val="28"/>
          <w:lang w:val="kk-KZ"/>
        </w:rPr>
        <w:t>Тау жыныстары массивінің кернеулі-деформацияланған күйін модельдеу FIDESIS  және PRESS 3D URAL бағдарламасын қолдану арқылы жүргізілді, нәтижесінде  камерааралық кентіректердің төменгі бөлігінің пішіні өзгеріп кентіре түбінде  тіреуіш кертпе пайда болуы, ең жоғары созылу және сығылу күштерін азайтуға мүмкіндік береді, әлбетте бұл кентіректің ұстап тұру қабілетін   ұлғайтады.</w:t>
      </w:r>
    </w:p>
    <w:p w14:paraId="2D70433B" w14:textId="4AF0A252" w:rsidR="008446DF" w:rsidRPr="008446DF" w:rsidRDefault="00D63255" w:rsidP="008446DF">
      <w:pPr>
        <w:spacing w:after="0" w:line="240" w:lineRule="auto"/>
        <w:ind w:right="-1" w:firstLine="567"/>
        <w:jc w:val="both"/>
        <w:rPr>
          <w:rFonts w:ascii="Times New Roman" w:eastAsia="Times New Roman" w:hAnsi="Times New Roman"/>
          <w:sz w:val="28"/>
          <w:szCs w:val="28"/>
          <w:lang w:val="kk-KZ" w:eastAsia="ko-KR"/>
        </w:rPr>
      </w:pPr>
      <w:r>
        <w:rPr>
          <w:rFonts w:ascii="Times New Roman" w:eastAsia="Times New Roman" w:hAnsi="Times New Roman"/>
          <w:sz w:val="28"/>
          <w:szCs w:val="28"/>
          <w:lang w:val="kk-KZ" w:eastAsia="ru-RU"/>
        </w:rPr>
        <w:t>4</w:t>
      </w:r>
      <w:r w:rsidR="008446DF" w:rsidRPr="008446DF">
        <w:rPr>
          <w:rFonts w:ascii="Times New Roman" w:eastAsia="Times New Roman" w:hAnsi="Times New Roman"/>
          <w:sz w:val="28"/>
          <w:szCs w:val="28"/>
          <w:lang w:val="kk-KZ" w:eastAsia="ru-RU"/>
        </w:rPr>
        <w:t xml:space="preserve">. Жүргізілген зерттеу нәтижелеріне сүйене отырып,  құлама бұрышы 20°-35°- арасындағы  көлбеу кен орындарын игеру үшін камералық-бағаналы  қазу жүйесі ұсынылады.  Камерааралық кентіректердің орнықтылығы мен көтергіштік қабілетін арттыру - кентіректің табанына, яғни іргетасына  еңіс бағытта тіреуіш керпесін қалыптастыру арқылы қол жеткізіледі. Терең қабаттарда пайда болатын  тау-кен  қысымын  қолданыстағы  құрама (анкерлік және бүрікпебетон) тәсілін жетілдірудің жолдарына қол жеткізілді.   Ғылыми еңбекке берілген авторлық құқықпен расталған  байыту фабрикасының </w:t>
      </w:r>
      <w:r w:rsidR="008446DF" w:rsidRPr="008446DF">
        <w:rPr>
          <w:rFonts w:ascii="Times New Roman" w:eastAsia="Times New Roman" w:hAnsi="Times New Roman"/>
          <w:sz w:val="28"/>
          <w:szCs w:val="28"/>
          <w:lang w:val="kk-KZ" w:eastAsia="ko-KR"/>
        </w:rPr>
        <w:t xml:space="preserve">қалдықтарын және полимерлік ұнтақтарды пайдану негізінде жаңа бүрікпебетондық  нығайту ерітіндісі жасалынды. </w:t>
      </w:r>
    </w:p>
    <w:p w14:paraId="46D00234" w14:textId="77777777" w:rsidR="008446DF" w:rsidRPr="008446DF" w:rsidRDefault="008446DF" w:rsidP="008446DF">
      <w:pPr>
        <w:shd w:val="clear" w:color="auto" w:fill="FFFFFF"/>
        <w:spacing w:after="0" w:line="245" w:lineRule="auto"/>
        <w:ind w:firstLine="567"/>
        <w:jc w:val="both"/>
        <w:rPr>
          <w:rFonts w:ascii="Times New Roman" w:eastAsia="Times New Roman" w:hAnsi="Times New Roman"/>
          <w:sz w:val="28"/>
          <w:szCs w:val="28"/>
          <w:lang w:val="kk-KZ" w:eastAsia="ru-RU"/>
        </w:rPr>
      </w:pPr>
      <w:r w:rsidRPr="008446DF">
        <w:rPr>
          <w:rFonts w:ascii="Times New Roman" w:eastAsiaTheme="majorEastAsia" w:hAnsi="Times New Roman"/>
          <w:color w:val="1F1F1F"/>
          <w:sz w:val="28"/>
          <w:szCs w:val="28"/>
          <w:lang w:val="kk-KZ" w:eastAsia="ru-RU"/>
        </w:rPr>
        <w:t xml:space="preserve">Зерттеу нәтижелері </w:t>
      </w:r>
      <w:r w:rsidRPr="008446DF">
        <w:rPr>
          <w:rFonts w:ascii="Times New Roman" w:eastAsia="Times New Roman" w:hAnsi="Times New Roman"/>
          <w:sz w:val="28"/>
          <w:szCs w:val="28"/>
          <w:lang w:val="kk-KZ" w:eastAsia="ru-RU"/>
        </w:rPr>
        <w:t xml:space="preserve">«Қазақмыс Корпорациясының» Жезқазған кенорнында </w:t>
      </w:r>
      <w:r w:rsidRPr="008446DF">
        <w:rPr>
          <w:rFonts w:ascii="Times New Roman" w:eastAsiaTheme="majorEastAsia" w:hAnsi="Times New Roman"/>
          <w:color w:val="1F1F1F"/>
          <w:sz w:val="28"/>
          <w:szCs w:val="28"/>
          <w:lang w:val="kk-KZ" w:eastAsia="ru-RU"/>
        </w:rPr>
        <w:t xml:space="preserve"> өндіріске енгізілді. </w:t>
      </w:r>
      <w:r w:rsidRPr="008446DF">
        <w:rPr>
          <w:rFonts w:ascii="Times New Roman" w:eastAsia="Times New Roman" w:hAnsi="Times New Roman"/>
          <w:bCs/>
          <w:sz w:val="28"/>
          <w:szCs w:val="28"/>
          <w:lang w:val="kk-KZ" w:eastAsia="ru-RU"/>
        </w:rPr>
        <w:t>Диссертациялық жұмыстағы ұсынылып отырған техникалық шешімдер  Абылхас Сағынов атындағы КарТУ дің «Тау-кен ісі» кафедрасында «</w:t>
      </w:r>
      <w:r w:rsidRPr="009E38FE">
        <w:rPr>
          <w:rFonts w:ascii="Times New Roman" w:eastAsia="Times New Roman" w:hAnsi="Times New Roman"/>
          <w:bCs/>
          <w:sz w:val="28"/>
          <w:szCs w:val="28"/>
          <w:lang w:val="kk-KZ" w:eastAsia="ru-RU"/>
        </w:rPr>
        <w:t>Геомеханика»</w:t>
      </w:r>
      <w:r w:rsidRPr="008446DF">
        <w:rPr>
          <w:rFonts w:ascii="Times New Roman" w:eastAsia="Times New Roman" w:hAnsi="Times New Roman"/>
          <w:bCs/>
          <w:sz w:val="28"/>
          <w:szCs w:val="28"/>
          <w:lang w:val="kk-KZ" w:eastAsia="ru-RU"/>
        </w:rPr>
        <w:t xml:space="preserve"> пәні бойынша оқу процесіне енгізілді және актімен бекітілді.</w:t>
      </w:r>
    </w:p>
    <w:p w14:paraId="34F16194" w14:textId="77777777" w:rsidR="008446DF" w:rsidRPr="008446DF" w:rsidRDefault="008446DF" w:rsidP="008446DF">
      <w:pPr>
        <w:spacing w:after="0" w:line="245" w:lineRule="auto"/>
        <w:ind w:left="567" w:firstLine="141"/>
        <w:contextualSpacing/>
        <w:jc w:val="both"/>
        <w:rPr>
          <w:rFonts w:ascii="Times New Roman" w:hAnsi="Times New Roman"/>
          <w:b/>
          <w:sz w:val="28"/>
          <w:szCs w:val="28"/>
          <w:lang w:val="kk-KZ"/>
        </w:rPr>
      </w:pPr>
      <w:r w:rsidRPr="008446DF">
        <w:rPr>
          <w:rFonts w:ascii="Times New Roman" w:hAnsi="Times New Roman"/>
          <w:b/>
          <w:sz w:val="28"/>
          <w:szCs w:val="28"/>
          <w:lang w:val="kk-KZ"/>
        </w:rPr>
        <w:t>Алға қойылған мәселелердің шешілу толықтығын бағалау.</w:t>
      </w:r>
    </w:p>
    <w:p w14:paraId="2B3938B1" w14:textId="77777777" w:rsidR="008446DF" w:rsidRPr="008446DF" w:rsidRDefault="008446DF" w:rsidP="008446DF">
      <w:pPr>
        <w:autoSpaceDE w:val="0"/>
        <w:autoSpaceDN w:val="0"/>
        <w:adjustRightInd w:val="0"/>
        <w:spacing w:after="0" w:line="240" w:lineRule="auto"/>
        <w:jc w:val="both"/>
        <w:rPr>
          <w:rFonts w:ascii="Times New Roman" w:eastAsia="Times New Roman" w:hAnsi="Times New Roman"/>
          <w:sz w:val="28"/>
          <w:szCs w:val="28"/>
          <w:lang w:val="kk-KZ" w:eastAsia="ru-RU"/>
        </w:rPr>
      </w:pPr>
      <w:r w:rsidRPr="008446DF">
        <w:rPr>
          <w:rFonts w:ascii="Times New Roman" w:eastAsia="Times New Roman" w:hAnsi="Times New Roman"/>
          <w:b/>
          <w:sz w:val="28"/>
          <w:szCs w:val="28"/>
          <w:lang w:val="kk-KZ" w:eastAsia="ru-RU"/>
        </w:rPr>
        <w:t xml:space="preserve"> </w:t>
      </w:r>
      <w:r w:rsidRPr="008446DF">
        <w:rPr>
          <w:rFonts w:ascii="Times New Roman" w:eastAsia="Times New Roman" w:hAnsi="Times New Roman"/>
          <w:b/>
          <w:sz w:val="28"/>
          <w:szCs w:val="28"/>
          <w:lang w:val="kk-KZ" w:eastAsia="ru-RU"/>
        </w:rPr>
        <w:tab/>
      </w:r>
      <w:r w:rsidRPr="008446DF">
        <w:rPr>
          <w:rFonts w:ascii="Times New Roman" w:eastAsia="Times New Roman" w:hAnsi="Times New Roman"/>
          <w:sz w:val="28"/>
          <w:szCs w:val="28"/>
          <w:lang w:val="kk-KZ" w:eastAsia="ru-RU"/>
        </w:rPr>
        <w:t xml:space="preserve">Диссертациялық жұмыста терең қабаттарда орнасқан көлбеу кен орындарын  игеруде түзілетін геомеханикалық үдерістерді зерттеудегі отандық және шетелдік тәжірибеге жан-жақты талдау жасау,  тау жыныстары мен тау-кен қазбаларының орнықтылығын бақылау нәтижесінде тау жыныстары  массивінің кернеулі-деформациялық күйін болжауға  мүмкіндік беретін графиктік-аналитикалық байланыс анықталды, Жезқазған кен орындары жағдайына </w:t>
      </w:r>
      <w:r w:rsidRPr="008446DF">
        <w:rPr>
          <w:rFonts w:ascii="Times New Roman" w:eastAsia="Times New Roman" w:hAnsi="Times New Roman"/>
          <w:color w:val="1F1F1F"/>
          <w:sz w:val="28"/>
          <w:szCs w:val="28"/>
          <w:lang w:val="kk-KZ" w:eastAsia="ru-RU"/>
        </w:rPr>
        <w:t xml:space="preserve"> құлама бұрыштары 20-35º  </w:t>
      </w:r>
      <w:bookmarkStart w:id="75" w:name="_Hlk182380279"/>
      <w:r w:rsidRPr="008446DF">
        <w:rPr>
          <w:rFonts w:ascii="Times New Roman" w:eastAsia="Times New Roman" w:hAnsi="Times New Roman"/>
          <w:color w:val="1F1F1F"/>
          <w:sz w:val="28"/>
          <w:szCs w:val="28"/>
          <w:lang w:val="kk-KZ" w:eastAsia="ru-RU"/>
        </w:rPr>
        <w:t xml:space="preserve">көлбеу кендерді игеруде қазу  жүйесінің құрылымдық параметрлерін  өзгерту  негізінде  жетілдірілген  технологияны әзірлеу арқылы  </w:t>
      </w:r>
      <w:r w:rsidRPr="008446DF">
        <w:rPr>
          <w:rFonts w:ascii="Times New Roman" w:eastAsia="Times New Roman" w:hAnsi="Times New Roman"/>
          <w:sz w:val="28"/>
          <w:szCs w:val="28"/>
          <w:lang w:val="kk-KZ" w:eastAsia="ru-RU"/>
        </w:rPr>
        <w:t xml:space="preserve"> өндірістік қауіпсіздікті және тау-кен жұмыстарын тиімді орындауды қамтамасыздандырылды.  </w:t>
      </w:r>
      <w:bookmarkEnd w:id="75"/>
      <w:r w:rsidRPr="008446DF">
        <w:rPr>
          <w:rFonts w:ascii="Times New Roman" w:eastAsia="Times New Roman" w:hAnsi="Times New Roman"/>
          <w:sz w:val="28"/>
          <w:szCs w:val="28"/>
          <w:lang w:val="kk-KZ" w:eastAsia="ru-RU"/>
        </w:rPr>
        <w:t xml:space="preserve"> Сонымен қатар, байыту фабрикасының қалдықтары негізінде жарықшақты тау жыныстарын беріктейтін бүрікпебетонды ерітінді жасалынды.</w:t>
      </w:r>
    </w:p>
    <w:p w14:paraId="4D40B48B" w14:textId="77777777" w:rsidR="008446DF" w:rsidRPr="008446DF" w:rsidRDefault="008446DF" w:rsidP="008446DF">
      <w:pPr>
        <w:spacing w:after="0" w:line="245" w:lineRule="auto"/>
        <w:ind w:firstLine="567"/>
        <w:jc w:val="both"/>
        <w:rPr>
          <w:rFonts w:ascii="Times New Roman" w:eastAsia="Times New Roman" w:hAnsi="Times New Roman"/>
          <w:bCs/>
          <w:spacing w:val="-6"/>
          <w:sz w:val="28"/>
          <w:szCs w:val="28"/>
          <w:lang w:val="kk-KZ" w:eastAsia="ru-RU"/>
        </w:rPr>
      </w:pPr>
      <w:r w:rsidRPr="008446DF">
        <w:rPr>
          <w:rFonts w:ascii="Times New Roman" w:eastAsia="Times New Roman" w:hAnsi="Times New Roman"/>
          <w:b/>
          <w:bCs/>
          <w:sz w:val="28"/>
          <w:szCs w:val="28"/>
          <w:lang w:val="kk-KZ" w:eastAsia="ru-RU"/>
        </w:rPr>
        <w:t>Зерттеу аясын дамыту туралы болжамдық ұсыныстар.</w:t>
      </w:r>
      <w:r w:rsidRPr="008446DF">
        <w:rPr>
          <w:rFonts w:ascii="Times New Roman" w:eastAsia="Times New Roman" w:hAnsi="Times New Roman"/>
          <w:bCs/>
          <w:sz w:val="28"/>
          <w:szCs w:val="28"/>
          <w:lang w:val="kk-KZ" w:eastAsia="ru-RU"/>
        </w:rPr>
        <w:t xml:space="preserve"> Диссертациялық жұмыста көрсетілген шешімдерді Жезқазған  кен орнына кен-геологиялық жағынан ұқсас Қазақстан Республикасының   басқа да тау-кен кәсіпорындарында, ғылыми-зерттеу мекемелерінде кеңінен қолдануға  және </w:t>
      </w:r>
      <w:r w:rsidRPr="008446DF">
        <w:rPr>
          <w:rFonts w:ascii="Times New Roman" w:eastAsia="Times New Roman" w:hAnsi="Times New Roman"/>
          <w:bCs/>
          <w:spacing w:val="-6"/>
          <w:sz w:val="28"/>
          <w:szCs w:val="28"/>
          <w:lang w:val="kk-KZ" w:eastAsia="ru-RU"/>
        </w:rPr>
        <w:t xml:space="preserve"> алынған нәтижелер тау-кен инженерлері, магистранттар мен докторанттарды даярлауда жоғарғы оқу орындарында пайдалануға болады.</w:t>
      </w:r>
    </w:p>
    <w:p w14:paraId="465B14F5" w14:textId="77777777" w:rsidR="008446DF" w:rsidRPr="008446DF" w:rsidRDefault="008446DF" w:rsidP="008446DF">
      <w:pPr>
        <w:spacing w:after="0" w:line="245" w:lineRule="auto"/>
        <w:ind w:firstLine="567"/>
        <w:jc w:val="both"/>
        <w:rPr>
          <w:rFonts w:ascii="Times New Roman" w:eastAsia="Times New Roman" w:hAnsi="Times New Roman"/>
          <w:b/>
          <w:bCs/>
          <w:sz w:val="28"/>
          <w:szCs w:val="28"/>
          <w:lang w:val="kk-KZ" w:eastAsia="ru-RU"/>
        </w:rPr>
      </w:pPr>
      <w:r w:rsidRPr="008446DF">
        <w:rPr>
          <w:rFonts w:ascii="Times New Roman" w:eastAsia="Times New Roman" w:hAnsi="Times New Roman"/>
          <w:b/>
          <w:bCs/>
          <w:sz w:val="28"/>
          <w:szCs w:val="28"/>
          <w:lang w:val="kk-KZ" w:eastAsia="ru-RU"/>
        </w:rPr>
        <w:t>Енгізудің техникалық-экономикалық нәтижелілігін бағалау.</w:t>
      </w:r>
    </w:p>
    <w:p w14:paraId="2F3FDA64" w14:textId="77777777" w:rsidR="008446DF" w:rsidRPr="008446DF" w:rsidRDefault="008446DF" w:rsidP="008446DF">
      <w:pPr>
        <w:spacing w:after="0" w:line="245" w:lineRule="auto"/>
        <w:ind w:firstLine="567"/>
        <w:jc w:val="both"/>
        <w:rPr>
          <w:rFonts w:ascii="Times New Roman" w:eastAsia="Times New Roman" w:hAnsi="Times New Roman"/>
          <w:bCs/>
          <w:spacing w:val="-6"/>
          <w:sz w:val="28"/>
          <w:szCs w:val="28"/>
          <w:lang w:val="kk-KZ" w:eastAsia="ru-RU"/>
        </w:rPr>
      </w:pPr>
      <w:r w:rsidRPr="008446DF">
        <w:rPr>
          <w:rFonts w:ascii="Times New Roman" w:eastAsia="Times New Roman" w:hAnsi="Times New Roman"/>
          <w:sz w:val="28"/>
          <w:szCs w:val="28"/>
          <w:lang w:val="kk-KZ" w:eastAsia="ru-RU"/>
        </w:rPr>
        <w:t>Жезқазған кенорындарын игерудің ұсынылып отырған тиімді технологиясының  өндіріске енгізілуі (2025 жылғы 25 мамырдағы ендіру актісі).</w:t>
      </w:r>
    </w:p>
    <w:p w14:paraId="3FA9EA92" w14:textId="77777777" w:rsidR="008446DF" w:rsidRPr="008446DF" w:rsidRDefault="008446DF" w:rsidP="008446DF">
      <w:pPr>
        <w:shd w:val="clear" w:color="auto" w:fill="FFFFFF"/>
        <w:spacing w:after="0" w:line="245" w:lineRule="auto"/>
        <w:ind w:firstLine="567"/>
        <w:contextualSpacing/>
        <w:jc w:val="both"/>
        <w:rPr>
          <w:rFonts w:ascii="Times New Roman" w:hAnsi="Times New Roman"/>
          <w:sz w:val="28"/>
          <w:szCs w:val="28"/>
          <w:lang w:val="kk-KZ" w:eastAsia="ko-KR"/>
        </w:rPr>
      </w:pPr>
      <w:r w:rsidRPr="008446DF">
        <w:rPr>
          <w:rFonts w:ascii="Times New Roman" w:hAnsi="Times New Roman"/>
          <w:sz w:val="28"/>
          <w:szCs w:val="28"/>
          <w:lang w:val="kk-KZ"/>
        </w:rPr>
        <w:t xml:space="preserve">Бүрікпебетондық беріктеу ертіндісі бір жағынан жарықшақталған таужыныстарын беріктеп, тау-кен қазбаларының қауіпсіздігін қамтамасыз  етсе, екінші жағынан өндіріс қалдықтарын іске асыруға мүмкіндік береді, яғни  ҚР-ның «Жасыл Қазақстан» саясатын жүзеге асырады. </w:t>
      </w:r>
    </w:p>
    <w:p w14:paraId="7498BE60" w14:textId="77777777" w:rsidR="008446DF" w:rsidRPr="008446DF" w:rsidRDefault="008446DF" w:rsidP="008446DF">
      <w:pPr>
        <w:tabs>
          <w:tab w:val="num" w:pos="0"/>
        </w:tabs>
        <w:spacing w:after="0" w:line="245"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b/>
          <w:bCs/>
          <w:sz w:val="28"/>
          <w:szCs w:val="28"/>
          <w:lang w:val="kk-KZ" w:eastAsia="ru-RU"/>
        </w:rPr>
        <w:t xml:space="preserve">Осы саладағы таңдаулы жетістіктермен салыстырғандағы орындалған жұмыстың ғылыми деңгейін бағалау. </w:t>
      </w:r>
    </w:p>
    <w:p w14:paraId="22CC52D3" w14:textId="5768391B" w:rsidR="008446DF" w:rsidRDefault="00212D7A" w:rsidP="008446DF">
      <w:pPr>
        <w:tabs>
          <w:tab w:val="left" w:pos="0"/>
        </w:tabs>
        <w:spacing w:after="0" w:line="245" w:lineRule="auto"/>
        <w:ind w:firstLine="567"/>
        <w:jc w:val="both"/>
        <w:rPr>
          <w:rFonts w:ascii="Times New Roman" w:eastAsia="Times New Roman" w:hAnsi="Times New Roman"/>
          <w:sz w:val="28"/>
          <w:szCs w:val="28"/>
          <w:lang w:val="kk-KZ" w:eastAsia="ru-RU"/>
        </w:rPr>
      </w:pPr>
      <w:r w:rsidRPr="004F0568">
        <w:rPr>
          <w:rFonts w:ascii="Times New Roman" w:eastAsia="Times New Roman" w:hAnsi="Times New Roman"/>
          <w:sz w:val="28"/>
          <w:szCs w:val="28"/>
          <w:lang w:val="kk-KZ" w:eastAsia="ru-RU"/>
        </w:rPr>
        <w:t xml:space="preserve">Ғылыми жетістік нәтижелері мен қорытынды тұжырымдардың </w:t>
      </w:r>
      <w:r w:rsidR="00DE6B02" w:rsidRPr="004F0568">
        <w:rPr>
          <w:rFonts w:ascii="Times New Roman" w:eastAsia="Times New Roman" w:hAnsi="Times New Roman"/>
          <w:sz w:val="28"/>
          <w:szCs w:val="28"/>
          <w:lang w:val="kk-KZ" w:eastAsia="ru-RU"/>
        </w:rPr>
        <w:t>дәйектілігі</w:t>
      </w:r>
      <w:r w:rsidRPr="004F0568">
        <w:rPr>
          <w:rFonts w:ascii="Times New Roman" w:eastAsia="Times New Roman" w:hAnsi="Times New Roman"/>
          <w:sz w:val="28"/>
          <w:szCs w:val="28"/>
          <w:lang w:val="kk-KZ" w:eastAsia="ru-RU"/>
        </w:rPr>
        <w:t xml:space="preserve"> мен сенімділігі өндірістік жағдайларда жүргізілген зерттеу жұмыстарының жеткілікті көлемімен, алынған мәліметтердің математикалық өңделуімен, сондай-ақ зерттеу </w:t>
      </w:r>
      <w:r w:rsidR="00DE6B02" w:rsidRPr="004F0568">
        <w:rPr>
          <w:rFonts w:ascii="Times New Roman" w:eastAsia="Times New Roman" w:hAnsi="Times New Roman"/>
          <w:sz w:val="28"/>
          <w:szCs w:val="28"/>
          <w:lang w:val="kk-KZ" w:eastAsia="ru-RU"/>
        </w:rPr>
        <w:t>жетістіктері</w:t>
      </w:r>
      <w:r w:rsidRPr="004F0568">
        <w:rPr>
          <w:rFonts w:ascii="Times New Roman" w:eastAsia="Times New Roman" w:hAnsi="Times New Roman"/>
          <w:sz w:val="28"/>
          <w:szCs w:val="28"/>
          <w:lang w:val="kk-KZ" w:eastAsia="ru-RU"/>
        </w:rPr>
        <w:t xml:space="preserve"> оқу үдерісіне енгізудің </w:t>
      </w:r>
      <w:r w:rsidR="00DE6B02" w:rsidRPr="004F0568">
        <w:rPr>
          <w:rFonts w:ascii="Times New Roman" w:eastAsia="Times New Roman" w:hAnsi="Times New Roman"/>
          <w:sz w:val="28"/>
          <w:szCs w:val="28"/>
          <w:lang w:val="kk-KZ" w:eastAsia="ru-RU"/>
        </w:rPr>
        <w:t>табыстылығымен</w:t>
      </w:r>
      <w:r w:rsidRPr="004F0568">
        <w:rPr>
          <w:rFonts w:ascii="Times New Roman" w:eastAsia="Times New Roman" w:hAnsi="Times New Roman"/>
          <w:sz w:val="28"/>
          <w:szCs w:val="28"/>
          <w:lang w:val="kk-KZ" w:eastAsia="ru-RU"/>
        </w:rPr>
        <w:t xml:space="preserve"> және оларды қолда</w:t>
      </w:r>
      <w:r w:rsidR="00DE6B02" w:rsidRPr="004F0568">
        <w:rPr>
          <w:rFonts w:ascii="Times New Roman" w:eastAsia="Times New Roman" w:hAnsi="Times New Roman"/>
          <w:sz w:val="28"/>
          <w:szCs w:val="28"/>
          <w:lang w:val="kk-KZ" w:eastAsia="ru-RU"/>
        </w:rPr>
        <w:t>нысқа енгізу</w:t>
      </w:r>
      <w:r w:rsidRPr="004F0568">
        <w:rPr>
          <w:rFonts w:ascii="Times New Roman" w:eastAsia="Times New Roman" w:hAnsi="Times New Roman"/>
          <w:sz w:val="28"/>
          <w:szCs w:val="28"/>
          <w:lang w:val="kk-KZ" w:eastAsia="ru-RU"/>
        </w:rPr>
        <w:t xml:space="preserve"> актілерімен расталады. С</w:t>
      </w:r>
      <w:r w:rsidR="008446DF" w:rsidRPr="004F0568">
        <w:rPr>
          <w:rFonts w:ascii="Times New Roman" w:eastAsia="Times New Roman" w:hAnsi="Times New Roman"/>
          <w:sz w:val="28"/>
          <w:szCs w:val="28"/>
          <w:lang w:val="kk-KZ" w:eastAsia="ru-RU"/>
        </w:rPr>
        <w:t>онымен қатар «Қазақмыс Корпорациясында»  жүргізген</w:t>
      </w:r>
      <w:r w:rsidR="008446DF" w:rsidRPr="008446DF">
        <w:rPr>
          <w:rFonts w:ascii="Times New Roman" w:eastAsia="Times New Roman" w:hAnsi="Times New Roman"/>
          <w:sz w:val="28"/>
          <w:szCs w:val="28"/>
          <w:lang w:val="kk-KZ" w:eastAsia="ru-RU"/>
        </w:rPr>
        <w:t xml:space="preserve"> №AGR.2022.0039.02.03  «</w:t>
      </w:r>
      <w:r w:rsidR="008446DF" w:rsidRPr="008446DF">
        <w:rPr>
          <w:rFonts w:ascii="Times New Roman" w:eastAsia="Times New Roman" w:hAnsi="Times New Roman"/>
          <w:color w:val="1F1F1F"/>
          <w:sz w:val="28"/>
          <w:szCs w:val="28"/>
          <w:lang w:val="kk-KZ" w:eastAsia="ru-RU"/>
        </w:rPr>
        <w:t xml:space="preserve">Жезқазған кен орны мысалында жер асты өндірісінде камералы-бағаналық қазу жүйесін пайдалана отырып, құлау бұрышы 20-35º  көлбеу кен орындарын игерудің жаңа технологиясын әзірлеу» </w:t>
      </w:r>
      <w:r w:rsidR="008446DF" w:rsidRPr="008446DF">
        <w:rPr>
          <w:rFonts w:ascii="Times New Roman" w:eastAsia="Times New Roman" w:hAnsi="Times New Roman"/>
          <w:sz w:val="28"/>
          <w:szCs w:val="28"/>
          <w:lang w:val="kk-KZ" w:eastAsia="ru-RU"/>
        </w:rPr>
        <w:t xml:space="preserve">атты ғылыми-зерттеу жұмысы аясында   жүргізілуі  және атқарылған жұмыс бойынша 2020-2023 жж есепке енгізіуі – қазіргі заманғы ғылыми-техникалық деңгейге сай екендігін көрсетеді. </w:t>
      </w:r>
    </w:p>
    <w:p w14:paraId="0F9A11BC" w14:textId="3AC3D585" w:rsidR="00705124" w:rsidRDefault="00705124" w:rsidP="008446DF">
      <w:pPr>
        <w:tabs>
          <w:tab w:val="left" w:pos="0"/>
        </w:tabs>
        <w:spacing w:after="0" w:line="245" w:lineRule="auto"/>
        <w:ind w:firstLine="567"/>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br w:type="page"/>
      </w:r>
    </w:p>
    <w:p w14:paraId="3FFCDBEB" w14:textId="216A8D1F" w:rsidR="008446DF" w:rsidRPr="00705124" w:rsidRDefault="008446DF" w:rsidP="00705124">
      <w:pPr>
        <w:pStyle w:val="af7"/>
        <w:rPr>
          <w:rFonts w:ascii="Times New Roman" w:hAnsi="Times New Roman"/>
          <w:sz w:val="28"/>
          <w:szCs w:val="28"/>
          <w:lang w:val="kk-KZ"/>
        </w:rPr>
      </w:pPr>
      <w:bookmarkStart w:id="76" w:name="_Toc227502716"/>
      <w:r w:rsidRPr="00705124">
        <w:rPr>
          <w:rFonts w:ascii="Times New Roman" w:hAnsi="Times New Roman"/>
          <w:sz w:val="28"/>
          <w:szCs w:val="28"/>
          <w:lang w:val="kk-KZ"/>
        </w:rPr>
        <w:t>ПАЙДАЛАНЫЛҒАН ӘДЕБИЕТТЕР</w:t>
      </w:r>
      <w:bookmarkEnd w:id="76"/>
    </w:p>
    <w:p w14:paraId="628D8D07" w14:textId="77777777" w:rsidR="008446DF" w:rsidRPr="008446DF" w:rsidRDefault="008446DF" w:rsidP="008446DF">
      <w:pPr>
        <w:autoSpaceDE w:val="0"/>
        <w:autoSpaceDN w:val="0"/>
        <w:adjustRightInd w:val="0"/>
        <w:spacing w:after="0" w:line="240" w:lineRule="auto"/>
        <w:rPr>
          <w:rFonts w:ascii="Times New Roman" w:eastAsiaTheme="minorHAnsi" w:hAnsi="Times New Roman"/>
          <w:color w:val="000000"/>
          <w:sz w:val="28"/>
          <w:szCs w:val="28"/>
        </w:rPr>
      </w:pPr>
    </w:p>
    <w:p w14:paraId="6B682A65" w14:textId="77777777" w:rsidR="008446DF" w:rsidRPr="008446DF" w:rsidRDefault="008446DF" w:rsidP="008446DF">
      <w:pPr>
        <w:tabs>
          <w:tab w:val="left" w:pos="0"/>
        </w:tabs>
        <w:spacing w:after="0" w:line="240" w:lineRule="auto"/>
        <w:ind w:firstLine="709"/>
        <w:rPr>
          <w:rFonts w:ascii="Times New Roman" w:hAnsi="Times New Roman"/>
          <w:sz w:val="28"/>
          <w:szCs w:val="28"/>
          <w:lang w:val="kk-KZ"/>
        </w:rPr>
      </w:pPr>
      <w:r w:rsidRPr="008446DF">
        <w:rPr>
          <w:rFonts w:ascii="Times New Roman" w:hAnsi="Times New Roman"/>
          <w:sz w:val="28"/>
          <w:szCs w:val="28"/>
          <w:lang w:val="kk-KZ"/>
        </w:rPr>
        <w:t>1</w:t>
      </w:r>
      <w:r w:rsidRPr="008446DF">
        <w:rPr>
          <w:rFonts w:ascii="Times New Roman" w:hAnsi="Times New Roman"/>
          <w:sz w:val="28"/>
          <w:szCs w:val="28"/>
        </w:rPr>
        <w:t xml:space="preserve"> </w:t>
      </w:r>
      <w:r w:rsidRPr="008446DF">
        <w:rPr>
          <w:rFonts w:ascii="Times New Roman" w:hAnsi="Times New Roman"/>
          <w:sz w:val="28"/>
          <w:szCs w:val="28"/>
          <w:lang w:val="kk-KZ"/>
        </w:rPr>
        <w:t xml:space="preserve"> Мельников Н.Н. Экологические проблемы в ХХ1 века и освоение недр. В книге «Освоение недр и экологические проблемы ХХ1 века» -М.: ИПКОН РАН.,2010.-С.26-45.</w:t>
      </w:r>
    </w:p>
    <w:p w14:paraId="162F5144" w14:textId="77777777" w:rsidR="008446DF" w:rsidRPr="008446DF" w:rsidRDefault="008446DF" w:rsidP="008446DF">
      <w:pPr>
        <w:tabs>
          <w:tab w:val="left" w:pos="0"/>
        </w:tabs>
        <w:autoSpaceDE w:val="0"/>
        <w:autoSpaceDN w:val="0"/>
        <w:adjustRightInd w:val="0"/>
        <w:spacing w:after="0" w:line="240" w:lineRule="auto"/>
        <w:ind w:firstLine="567"/>
        <w:jc w:val="both"/>
        <w:rPr>
          <w:rFonts w:ascii="Times New Roman" w:hAnsi="Times New Roman"/>
          <w:sz w:val="28"/>
          <w:szCs w:val="28"/>
          <w:lang w:eastAsia="ru-RU"/>
        </w:rPr>
      </w:pPr>
      <w:r w:rsidRPr="008446DF">
        <w:rPr>
          <w:rFonts w:ascii="Times New Roman" w:hAnsi="Times New Roman" w:cs="Consolas"/>
          <w:bCs/>
          <w:sz w:val="28"/>
          <w:szCs w:val="28"/>
          <w:lang w:val="kk-KZ" w:eastAsia="ru-RU"/>
        </w:rPr>
        <w:t>2.</w:t>
      </w:r>
      <w:r w:rsidRPr="008446DF">
        <w:rPr>
          <w:rFonts w:ascii="Times New Roman" w:hAnsi="Times New Roman" w:cs="Consolas"/>
          <w:bCs/>
          <w:sz w:val="28"/>
          <w:szCs w:val="28"/>
          <w:lang w:eastAsia="ru-RU"/>
        </w:rPr>
        <w:t xml:space="preserve"> </w:t>
      </w:r>
      <w:r w:rsidRPr="008446DF">
        <w:rPr>
          <w:rFonts w:ascii="Times New Roman" w:hAnsi="Times New Roman"/>
          <w:sz w:val="28"/>
          <w:szCs w:val="28"/>
          <w:lang w:eastAsia="ru-RU"/>
        </w:rPr>
        <w:t>Трубецкой К.Н., Айруни А.Т. и др. Напряжения  и деформации</w:t>
      </w:r>
      <w:r w:rsidRPr="008446DF">
        <w:rPr>
          <w:rFonts w:ascii="Times New Roman" w:hAnsi="Times New Roman"/>
          <w:sz w:val="28"/>
          <w:szCs w:val="28"/>
          <w:lang w:val="kk-KZ" w:eastAsia="ru-RU"/>
        </w:rPr>
        <w:t xml:space="preserve"> </w:t>
      </w:r>
      <w:r w:rsidRPr="008446DF">
        <w:rPr>
          <w:rFonts w:ascii="Times New Roman" w:hAnsi="Times New Roman"/>
          <w:sz w:val="28"/>
          <w:szCs w:val="28"/>
          <w:lang w:eastAsia="ru-RU"/>
        </w:rPr>
        <w:t>в массивах горных пород пр</w:t>
      </w:r>
      <w:r w:rsidRPr="008446DF">
        <w:rPr>
          <w:rFonts w:ascii="Times New Roman" w:hAnsi="Times New Roman"/>
          <w:sz w:val="28"/>
          <w:szCs w:val="28"/>
          <w:lang w:val="kk-KZ" w:eastAsia="ru-RU"/>
        </w:rPr>
        <w:t>и</w:t>
      </w:r>
      <w:r w:rsidRPr="008446DF">
        <w:rPr>
          <w:rFonts w:ascii="Times New Roman" w:hAnsi="Times New Roman"/>
          <w:sz w:val="28"/>
          <w:szCs w:val="28"/>
          <w:lang w:eastAsia="ru-RU"/>
        </w:rPr>
        <w:t xml:space="preserve"> разработке полезных ископаемых. - М.: ИПКОН АН СССР, 1998.-188 с.</w:t>
      </w:r>
    </w:p>
    <w:p w14:paraId="304D58D3" w14:textId="77777777" w:rsidR="008446DF" w:rsidRPr="008446DF" w:rsidRDefault="008446DF" w:rsidP="008446DF">
      <w:pPr>
        <w:tabs>
          <w:tab w:val="left" w:pos="0"/>
          <w:tab w:val="left" w:pos="851"/>
        </w:tabs>
        <w:spacing w:after="0" w:line="247" w:lineRule="auto"/>
        <w:ind w:firstLine="567"/>
        <w:jc w:val="both"/>
        <w:rPr>
          <w:rFonts w:ascii="Times New Roman" w:eastAsia="Times New Roman" w:hAnsi="Times New Roman"/>
          <w:bCs/>
          <w:sz w:val="28"/>
          <w:szCs w:val="28"/>
          <w:lang w:eastAsia="ru-RU"/>
        </w:rPr>
      </w:pPr>
      <w:r w:rsidRPr="008446DF">
        <w:rPr>
          <w:rFonts w:ascii="Times New Roman" w:eastAsia="Times New Roman" w:hAnsi="Times New Roman"/>
          <w:bCs/>
          <w:sz w:val="28"/>
          <w:szCs w:val="28"/>
          <w:lang w:val="kk-KZ" w:eastAsia="ru-RU"/>
        </w:rPr>
        <w:t>3. В</w:t>
      </w:r>
      <w:r w:rsidRPr="008446DF">
        <w:rPr>
          <w:rFonts w:ascii="Times New Roman" w:eastAsia="Times New Roman" w:hAnsi="Times New Roman"/>
          <w:bCs/>
          <w:sz w:val="28"/>
          <w:szCs w:val="28"/>
          <w:lang w:eastAsia="ru-RU"/>
        </w:rPr>
        <w:t xml:space="preserve">икторов С.Д., Иофис М.А., Одинцев В.Н. </w:t>
      </w:r>
      <w:r w:rsidRPr="008446DF">
        <w:rPr>
          <w:rFonts w:ascii="Times New Roman" w:eastAsia="Times New Roman" w:hAnsi="Times New Roman"/>
          <w:sz w:val="28"/>
          <w:szCs w:val="28"/>
          <w:lang w:eastAsia="ru-RU"/>
        </w:rPr>
        <w:t xml:space="preserve">Разрушение </w:t>
      </w:r>
      <w:r w:rsidRPr="008446DF">
        <w:rPr>
          <w:rFonts w:ascii="Times New Roman" w:eastAsia="Times New Roman" w:hAnsi="Times New Roman"/>
          <w:sz w:val="28"/>
          <w:szCs w:val="28"/>
          <w:lang w:val="kk-KZ" w:eastAsia="ru-RU"/>
        </w:rPr>
        <w:t xml:space="preserve">массива </w:t>
      </w:r>
      <w:r w:rsidRPr="008446DF">
        <w:rPr>
          <w:rFonts w:ascii="Times New Roman" w:eastAsia="Times New Roman" w:hAnsi="Times New Roman"/>
          <w:sz w:val="28"/>
          <w:szCs w:val="28"/>
          <w:lang w:eastAsia="ru-RU"/>
        </w:rPr>
        <w:t>горных пород и риск техногенных катастроф/ Горный журнал, 20</w:t>
      </w:r>
      <w:r w:rsidRPr="008446DF">
        <w:rPr>
          <w:rFonts w:ascii="Times New Roman" w:eastAsia="Times New Roman" w:hAnsi="Times New Roman"/>
          <w:sz w:val="28"/>
          <w:szCs w:val="28"/>
          <w:lang w:val="kk-KZ" w:eastAsia="ru-RU"/>
        </w:rPr>
        <w:t>10</w:t>
      </w:r>
      <w:r w:rsidRPr="008446DF">
        <w:rPr>
          <w:rFonts w:ascii="Times New Roman" w:eastAsia="Times New Roman" w:hAnsi="Times New Roman"/>
          <w:sz w:val="28"/>
          <w:szCs w:val="28"/>
          <w:lang w:eastAsia="ru-RU"/>
        </w:rPr>
        <w:t>.-№4.-С.30-35.</w:t>
      </w:r>
    </w:p>
    <w:p w14:paraId="22555632" w14:textId="77777777" w:rsidR="008446DF" w:rsidRPr="008446DF" w:rsidRDefault="008446DF" w:rsidP="008446DF">
      <w:pPr>
        <w:spacing w:after="0" w:line="240" w:lineRule="auto"/>
        <w:ind w:firstLine="284"/>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4.Байконуров О.А.  Классификация и выбор методов подземной разработки месторождеий№-Алма-Ата: Наука, 1969.  </w:t>
      </w:r>
    </w:p>
    <w:p w14:paraId="3ED870D7" w14:textId="77777777" w:rsidR="008446DF" w:rsidRPr="008446DF" w:rsidRDefault="008446DF" w:rsidP="008446DF">
      <w:pPr>
        <w:spacing w:after="0" w:line="240" w:lineRule="auto"/>
        <w:ind w:firstLine="284"/>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5.Баклашов И.В., Картозия Б.А. механические процессы в попродных массивах. –М.: Недра. 1986. -272 с. </w:t>
      </w:r>
    </w:p>
    <w:p w14:paraId="106DB62F"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 xml:space="preserve">    6. Борщ-Компониец В.И. Комплексные исследования проявления горного</w:t>
      </w:r>
    </w:p>
    <w:p w14:paraId="5BF2E6E4"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давления при разработке Жезказганского меднорудного бассейна камерно-</w:t>
      </w:r>
    </w:p>
    <w:p w14:paraId="10908D0D"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столбовыми системами разработки. - М., МГИ, Дис. д.т.н., 1967.</w:t>
      </w:r>
    </w:p>
    <w:p w14:paraId="147FE57F"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 xml:space="preserve">   7.  Борщ-Компониец В.И. Механика горных пород, массивов и горное</w:t>
      </w:r>
    </w:p>
    <w:p w14:paraId="0993EE57" w14:textId="77777777" w:rsidR="008446DF" w:rsidRPr="008446DF" w:rsidRDefault="008446DF" w:rsidP="008446DF">
      <w:pPr>
        <w:spacing w:after="0" w:line="240" w:lineRule="auto"/>
        <w:ind w:firstLine="284"/>
        <w:jc w:val="both"/>
        <w:rPr>
          <w:rFonts w:ascii="Times New Roman" w:eastAsia="Times New Roman" w:hAnsi="Times New Roman"/>
          <w:sz w:val="28"/>
          <w:szCs w:val="28"/>
          <w:lang w:val="kk-KZ" w:eastAsia="ru-RU"/>
        </w:rPr>
      </w:pPr>
      <w:r w:rsidRPr="008446DF">
        <w:rPr>
          <w:rFonts w:ascii="Times New Roman" w:eastAsia="TimesNewRomanPSMT" w:hAnsi="Times New Roman"/>
          <w:sz w:val="28"/>
          <w:szCs w:val="28"/>
          <w:lang w:val="kk-KZ" w:eastAsia="ru-RU"/>
        </w:rPr>
        <w:t>давление. М., 1968.</w:t>
      </w:r>
    </w:p>
    <w:p w14:paraId="0B2B31BC"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 xml:space="preserve">    8.Галаев Н.З. Управление состоянием массива горных пород при</w:t>
      </w:r>
    </w:p>
    <w:p w14:paraId="131FC0A2" w14:textId="77777777" w:rsidR="008446DF" w:rsidRPr="008446DF" w:rsidRDefault="008446DF" w:rsidP="008446DF">
      <w:pPr>
        <w:spacing w:after="0" w:line="240" w:lineRule="auto"/>
        <w:ind w:firstLine="284"/>
        <w:jc w:val="both"/>
        <w:rPr>
          <w:rFonts w:ascii="Times New Roman" w:eastAsia="Times New Roman" w:hAnsi="Times New Roman"/>
          <w:sz w:val="28"/>
          <w:szCs w:val="28"/>
          <w:lang w:val="kk-KZ" w:eastAsia="ru-RU"/>
        </w:rPr>
      </w:pPr>
      <w:r w:rsidRPr="008446DF">
        <w:rPr>
          <w:rFonts w:ascii="Times New Roman" w:eastAsia="TimesNewRomanPSMT" w:hAnsi="Times New Roman"/>
          <w:sz w:val="28"/>
          <w:szCs w:val="28"/>
          <w:lang w:val="kk-KZ" w:eastAsia="ru-RU"/>
        </w:rPr>
        <w:t>подземной разработке рудных месторождений - М., Недра, 1990. -176 с.</w:t>
      </w:r>
    </w:p>
    <w:p w14:paraId="442DB755"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 xml:space="preserve">    9.Ержанов Ж.С. и др. Аналитические вопросы механики горных пород.</w:t>
      </w:r>
    </w:p>
    <w:p w14:paraId="28DEFF5D"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Алма-Ата, 1968.</w:t>
      </w:r>
    </w:p>
    <w:p w14:paraId="0DF75134"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10. Ерофеев Н.П. Устойчивость целиков и потолочин на рудниках</w:t>
      </w:r>
    </w:p>
    <w:p w14:paraId="63F2F721" w14:textId="77777777" w:rsidR="008446DF" w:rsidRPr="008446DF" w:rsidRDefault="008446DF" w:rsidP="008446DF">
      <w:pPr>
        <w:spacing w:after="0" w:line="240" w:lineRule="auto"/>
        <w:ind w:firstLine="284"/>
        <w:jc w:val="both"/>
        <w:rPr>
          <w:rFonts w:ascii="Times New Roman" w:eastAsia="Times New Roman" w:hAnsi="Times New Roman"/>
          <w:sz w:val="28"/>
          <w:szCs w:val="28"/>
          <w:lang w:val="kk-KZ" w:eastAsia="ru-RU"/>
        </w:rPr>
      </w:pPr>
      <w:r w:rsidRPr="008446DF">
        <w:rPr>
          <w:rFonts w:ascii="Times New Roman" w:eastAsia="TimesNewRomanPSMT" w:hAnsi="Times New Roman"/>
          <w:sz w:val="28"/>
          <w:szCs w:val="28"/>
          <w:lang w:val="kk-KZ" w:eastAsia="ru-RU"/>
        </w:rPr>
        <w:t>Джезказгана – Алма-Ата «Наука» 1979.</w:t>
      </w:r>
    </w:p>
    <w:p w14:paraId="7AFF9283"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 New Roman" w:hAnsi="Times New Roman"/>
          <w:sz w:val="28"/>
          <w:szCs w:val="28"/>
          <w:lang w:val="kk-KZ" w:eastAsia="ru-RU"/>
        </w:rPr>
        <w:t xml:space="preserve">11. </w:t>
      </w:r>
      <w:r w:rsidRPr="008446DF">
        <w:rPr>
          <w:rFonts w:ascii="Times New Roman" w:eastAsia="TimesNewRomanPSMT" w:hAnsi="Times New Roman"/>
          <w:sz w:val="28"/>
          <w:szCs w:val="28"/>
          <w:lang w:val="kk-KZ" w:eastAsia="ru-RU"/>
        </w:rPr>
        <w:t>Кузнецов С.В., Милитенко И.В., Нугманов К.Х., Слоним М.Э.</w:t>
      </w:r>
    </w:p>
    <w:p w14:paraId="39A4B083" w14:textId="77777777" w:rsidR="008446DF" w:rsidRPr="008446DF" w:rsidRDefault="008446DF" w:rsidP="008446DF">
      <w:pPr>
        <w:autoSpaceDE w:val="0"/>
        <w:autoSpaceDN w:val="0"/>
        <w:adjustRightInd w:val="0"/>
        <w:spacing w:after="0" w:line="240" w:lineRule="auto"/>
        <w:ind w:firstLine="284"/>
        <w:jc w:val="both"/>
        <w:rPr>
          <w:rFonts w:ascii="Times New Roman" w:eastAsia="Times New Roman" w:hAnsi="Times New Roman"/>
          <w:sz w:val="28"/>
          <w:szCs w:val="28"/>
          <w:lang w:val="kk-KZ" w:eastAsia="ru-RU"/>
        </w:rPr>
      </w:pPr>
      <w:r w:rsidRPr="008446DF">
        <w:rPr>
          <w:rFonts w:ascii="Times New Roman" w:eastAsia="TimesNewRomanPSMT" w:hAnsi="Times New Roman"/>
          <w:sz w:val="28"/>
          <w:szCs w:val="28"/>
          <w:lang w:val="kk-KZ" w:eastAsia="ru-RU"/>
        </w:rPr>
        <w:t>Напряженное состояние и прогноз поведения массива при камерно</w:t>
      </w:r>
      <w:r w:rsidRPr="008446DF">
        <w:rPr>
          <w:rFonts w:ascii="Times New Roman" w:eastAsia="Times New Roman" w:hAnsi="Times New Roman"/>
          <w:sz w:val="28"/>
          <w:szCs w:val="28"/>
          <w:lang w:val="kk-KZ" w:eastAsia="ru-RU"/>
        </w:rPr>
        <w:t>-</w:t>
      </w:r>
      <w:r w:rsidRPr="008446DF">
        <w:rPr>
          <w:rFonts w:ascii="Times New Roman" w:eastAsia="TimesNewRomanPSMT" w:hAnsi="Times New Roman"/>
          <w:sz w:val="28"/>
          <w:szCs w:val="28"/>
          <w:lang w:val="kk-KZ" w:eastAsia="ru-RU"/>
        </w:rPr>
        <w:t>столюовой системе разработки – Алма</w:t>
      </w:r>
      <w:r w:rsidRPr="008446DF">
        <w:rPr>
          <w:rFonts w:ascii="Times New Roman" w:eastAsia="Times New Roman" w:hAnsi="Times New Roman"/>
          <w:sz w:val="28"/>
          <w:szCs w:val="28"/>
          <w:lang w:val="kk-KZ" w:eastAsia="ru-RU"/>
        </w:rPr>
        <w:t>-</w:t>
      </w:r>
      <w:r w:rsidRPr="008446DF">
        <w:rPr>
          <w:rFonts w:ascii="Times New Roman" w:eastAsia="TimesNewRomanPSMT" w:hAnsi="Times New Roman"/>
          <w:sz w:val="28"/>
          <w:szCs w:val="28"/>
          <w:lang w:val="kk-KZ" w:eastAsia="ru-RU"/>
        </w:rPr>
        <w:t>Ата 1987.</w:t>
      </w:r>
    </w:p>
    <w:p w14:paraId="7E14746B"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12. Либерман Ю.М. Метод определения давления на целики при разработке</w:t>
      </w:r>
    </w:p>
    <w:p w14:paraId="71C31D1C"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изолированными панелями. В сб. «Физико-механические свойства, давление и разрушение горных пород». М., 1962.</w:t>
      </w:r>
    </w:p>
    <w:p w14:paraId="6540BF45"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13. Мустафин М.Г. Механизм возникновения горных ударов с разрушением</w:t>
      </w:r>
    </w:p>
    <w:p w14:paraId="7FF69CE5"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почвы выработок. Записки Горного института. 2016. Т. 217. С. 41-49. 14. 14.Мустафин М.Г., Жараспаев М.А. Определение параметров повторной</w:t>
      </w:r>
    </w:p>
    <w:p w14:paraId="32EDED6F"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разработки рудных месторождений // Горный информационно-налитический бюллетень. – 2019. – № 6 (специальный выпуск 16). – С. 3-15. DOI:10.25018/0236-1493-2019-6-16-3-15.</w:t>
      </w:r>
    </w:p>
    <w:p w14:paraId="6CBA990F"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15.Протопопов И.И., Палий В.Д., Пискарев В.К., Афанасьев Ю.С. Сб.:</w:t>
      </w:r>
    </w:p>
    <w:p w14:paraId="4D8EB734"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Прогноз геомеханических процессов и управление горным давлением на шахтах. - Л.: ВНИМИ, 1985, с. 84-93.</w:t>
      </w:r>
    </w:p>
    <w:p w14:paraId="77172F50" w14:textId="77777777" w:rsidR="008446DF" w:rsidRPr="008446DF" w:rsidRDefault="008446DF" w:rsidP="008446DF">
      <w:pPr>
        <w:autoSpaceDE w:val="0"/>
        <w:autoSpaceDN w:val="0"/>
        <w:adjustRightInd w:val="0"/>
        <w:spacing w:after="0" w:line="240" w:lineRule="auto"/>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 xml:space="preserve">     16. Рахимов В.Р. Механические процессы в массиве горных пород при</w:t>
      </w:r>
    </w:p>
    <w:p w14:paraId="4F7EFFB4" w14:textId="77777777" w:rsidR="008446DF" w:rsidRPr="008446DF" w:rsidRDefault="008446DF" w:rsidP="008446DF">
      <w:pPr>
        <w:autoSpaceDE w:val="0"/>
        <w:autoSpaceDN w:val="0"/>
        <w:adjustRightInd w:val="0"/>
        <w:spacing w:after="0" w:line="240" w:lineRule="auto"/>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камерной системе разработки – Ташкент «Фан» 1980.</w:t>
      </w:r>
    </w:p>
    <w:p w14:paraId="56248F1B" w14:textId="77777777" w:rsidR="008446DF" w:rsidRPr="008446DF" w:rsidRDefault="008446DF" w:rsidP="008446DF">
      <w:pPr>
        <w:autoSpaceDE w:val="0"/>
        <w:autoSpaceDN w:val="0"/>
        <w:adjustRightInd w:val="0"/>
        <w:spacing w:after="0" w:line="240" w:lineRule="auto"/>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 xml:space="preserve">      17.</w:t>
      </w:r>
      <w:r w:rsidRPr="008446DF">
        <w:rPr>
          <w:rFonts w:ascii="Times New Roman" w:eastAsia="Times New Roman" w:hAnsi="Times New Roman"/>
          <w:sz w:val="28"/>
          <w:szCs w:val="28"/>
          <w:lang w:val="kk-KZ" w:eastAsia="ru-RU"/>
        </w:rPr>
        <w:t xml:space="preserve">  </w:t>
      </w:r>
      <w:r w:rsidRPr="008446DF">
        <w:rPr>
          <w:rFonts w:ascii="Times New Roman" w:eastAsia="TimesNewRomanPSMT" w:hAnsi="Times New Roman"/>
          <w:sz w:val="28"/>
          <w:szCs w:val="28"/>
          <w:lang w:val="kk-KZ" w:eastAsia="ru-RU"/>
        </w:rPr>
        <w:t>Руппенейт К.В. Деформируемость массивов трещиноватых горных</w:t>
      </w:r>
    </w:p>
    <w:p w14:paraId="5392DC2B" w14:textId="77777777" w:rsidR="008446DF" w:rsidRPr="008446DF" w:rsidRDefault="008446DF" w:rsidP="008446DF">
      <w:pPr>
        <w:autoSpaceDE w:val="0"/>
        <w:autoSpaceDN w:val="0"/>
        <w:adjustRightInd w:val="0"/>
        <w:spacing w:after="0" w:line="240" w:lineRule="auto"/>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пород. – М., Недра, 1975. – 223 с.</w:t>
      </w:r>
    </w:p>
    <w:p w14:paraId="441543E6"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 New Roman" w:hAnsi="Times New Roman"/>
          <w:sz w:val="28"/>
          <w:szCs w:val="28"/>
          <w:lang w:val="kk-KZ" w:eastAsia="ru-RU"/>
        </w:rPr>
        <w:t xml:space="preserve"> 18. </w:t>
      </w:r>
      <w:r w:rsidRPr="008446DF">
        <w:rPr>
          <w:rFonts w:ascii="Times New Roman" w:eastAsia="TimesNewRomanPSMT" w:hAnsi="Times New Roman"/>
          <w:sz w:val="28"/>
          <w:szCs w:val="28"/>
          <w:lang w:val="kk-KZ" w:eastAsia="ru-RU"/>
        </w:rPr>
        <w:t>Руппенейт К.В. Определение давлений на междукамерные и барьерные</w:t>
      </w:r>
    </w:p>
    <w:p w14:paraId="7EDAA611" w14:textId="77777777" w:rsidR="008446DF" w:rsidRPr="008446DF" w:rsidRDefault="008446DF" w:rsidP="008446DF">
      <w:pPr>
        <w:autoSpaceDE w:val="0"/>
        <w:autoSpaceDN w:val="0"/>
        <w:adjustRightInd w:val="0"/>
        <w:spacing w:after="0" w:line="240" w:lineRule="auto"/>
        <w:ind w:firstLine="284"/>
        <w:jc w:val="both"/>
        <w:rPr>
          <w:rFonts w:ascii="Times New Roman" w:eastAsia="Times New Roman" w:hAnsi="Times New Roman"/>
          <w:sz w:val="28"/>
          <w:szCs w:val="28"/>
          <w:lang w:val="kk-KZ" w:eastAsia="ru-RU"/>
        </w:rPr>
      </w:pPr>
      <w:r w:rsidRPr="008446DF">
        <w:rPr>
          <w:rFonts w:ascii="Times New Roman" w:eastAsia="TimesNewRomanPSMT" w:hAnsi="Times New Roman"/>
          <w:sz w:val="28"/>
          <w:szCs w:val="28"/>
          <w:lang w:val="kk-KZ" w:eastAsia="ru-RU"/>
        </w:rPr>
        <w:t>целики // В кн.: Методы определения размеров опорных целиков и потолочин. –М., изд. Академии наук, 1962. – с.17</w:t>
      </w:r>
      <w:r w:rsidRPr="008446DF">
        <w:rPr>
          <w:rFonts w:ascii="Times New Roman" w:eastAsia="Times New Roman" w:hAnsi="Times New Roman"/>
          <w:sz w:val="28"/>
          <w:szCs w:val="28"/>
          <w:lang w:val="kk-KZ" w:eastAsia="ru-RU"/>
        </w:rPr>
        <w:t>-33.</w:t>
      </w:r>
    </w:p>
    <w:p w14:paraId="2521E060"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 New Roman" w:hAnsi="Times New Roman"/>
          <w:sz w:val="28"/>
          <w:szCs w:val="28"/>
          <w:lang w:val="kk-KZ" w:eastAsia="ru-RU"/>
        </w:rPr>
        <w:t xml:space="preserve">19. </w:t>
      </w:r>
      <w:r w:rsidRPr="008446DF">
        <w:rPr>
          <w:rFonts w:ascii="Times New Roman" w:eastAsia="TimesNewRomanPSMT" w:hAnsi="Times New Roman"/>
          <w:sz w:val="28"/>
          <w:szCs w:val="28"/>
          <w:lang w:val="kk-KZ" w:eastAsia="ru-RU"/>
        </w:rPr>
        <w:t>Фисенко Г.Л. Предельные состояния горных пород вокруг выработок –</w:t>
      </w:r>
    </w:p>
    <w:p w14:paraId="1FA982A4"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М., Недра, 1976.</w:t>
      </w:r>
    </w:p>
    <w:p w14:paraId="45059728"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20.</w:t>
      </w:r>
      <w:r w:rsidRPr="008446DF">
        <w:rPr>
          <w:rFonts w:ascii="Times New Roman" w:eastAsia="Times New Roman" w:hAnsi="Times New Roman"/>
          <w:sz w:val="28"/>
          <w:szCs w:val="28"/>
          <w:lang w:val="kk-KZ" w:eastAsia="ru-RU"/>
        </w:rPr>
        <w:t xml:space="preserve"> . </w:t>
      </w:r>
      <w:r w:rsidRPr="008446DF">
        <w:rPr>
          <w:rFonts w:ascii="Times New Roman" w:eastAsia="TimesNewRomanPSMT" w:hAnsi="Times New Roman"/>
          <w:sz w:val="28"/>
          <w:szCs w:val="28"/>
          <w:lang w:val="kk-KZ" w:eastAsia="ru-RU"/>
        </w:rPr>
        <w:t>Чабдарова Ю.И., Жужгов Ю.В., Букин А.Н. Горное давление в</w:t>
      </w:r>
    </w:p>
    <w:p w14:paraId="0284C19C"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антиклинальных структурах Джезказгана. – Алма</w:t>
      </w:r>
      <w:r w:rsidRPr="008446DF">
        <w:rPr>
          <w:rFonts w:ascii="Times New Roman" w:eastAsia="Times New Roman" w:hAnsi="Times New Roman"/>
          <w:sz w:val="28"/>
          <w:szCs w:val="28"/>
          <w:lang w:val="kk-KZ" w:eastAsia="ru-RU"/>
        </w:rPr>
        <w:t>-</w:t>
      </w:r>
      <w:r w:rsidRPr="008446DF">
        <w:rPr>
          <w:rFonts w:ascii="Times New Roman" w:eastAsia="TimesNewRomanPSMT" w:hAnsi="Times New Roman"/>
          <w:sz w:val="28"/>
          <w:szCs w:val="28"/>
          <w:lang w:val="kk-KZ" w:eastAsia="ru-RU"/>
        </w:rPr>
        <w:t>Ата, Наука, 1980.</w:t>
      </w:r>
    </w:p>
    <w:p w14:paraId="3A043C9D"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21. Шевяков Л.Д. Разработка месторождений полезных ископаемых.-М.: Госгортехнадзор, 1963.</w:t>
      </w:r>
    </w:p>
    <w:p w14:paraId="4F961CB1"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22. Агошков М.И. и др.Технология и комплексная разработка рудных месторождений.-М: Недра, 1970. 455 с.</w:t>
      </w:r>
    </w:p>
    <w:p w14:paraId="4CD791FC" w14:textId="77777777" w:rsidR="008446DF" w:rsidRPr="008446DF" w:rsidRDefault="008446DF" w:rsidP="008446DF">
      <w:pPr>
        <w:spacing w:after="0" w:line="240" w:lineRule="auto"/>
        <w:ind w:firstLine="284"/>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23. .Байконуров О.А.№ крупник Л№А№№ Мельников В№А№ Подземная разработка месторождений с закладкой№- Алма-Ата; Науа; 1972 </w:t>
      </w:r>
    </w:p>
    <w:p w14:paraId="050848AB"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 New Roman" w:hAnsi="Times New Roman"/>
          <w:sz w:val="28"/>
          <w:szCs w:val="28"/>
          <w:lang w:val="kk-KZ" w:eastAsia="ru-RU"/>
        </w:rPr>
        <w:t xml:space="preserve"> 24.  </w:t>
      </w:r>
      <w:r w:rsidRPr="008446DF">
        <w:rPr>
          <w:rFonts w:ascii="Times New Roman" w:eastAsia="TimesNewRomanPSMT" w:hAnsi="Times New Roman"/>
          <w:sz w:val="28"/>
          <w:szCs w:val="28"/>
          <w:lang w:val="kk-KZ" w:eastAsia="ru-RU"/>
        </w:rPr>
        <w:t>Битимбаев М.Ж., Бекбаев С.М., Гердт В.К. и др. Выемка целиков на</w:t>
      </w:r>
    </w:p>
    <w:p w14:paraId="29D86C9D" w14:textId="77777777" w:rsidR="008446DF" w:rsidRPr="008446DF" w:rsidRDefault="008446DF" w:rsidP="008446DF">
      <w:pPr>
        <w:spacing w:after="0" w:line="240" w:lineRule="auto"/>
        <w:ind w:firstLine="284"/>
        <w:jc w:val="both"/>
        <w:rPr>
          <w:rFonts w:ascii="Times New Roman" w:eastAsia="Times New Roman" w:hAnsi="Times New Roman"/>
          <w:sz w:val="28"/>
          <w:szCs w:val="28"/>
          <w:lang w:val="kk-KZ" w:eastAsia="ru-RU"/>
        </w:rPr>
      </w:pPr>
      <w:r w:rsidRPr="008446DF">
        <w:rPr>
          <w:rFonts w:ascii="Times New Roman" w:eastAsia="TimesNewRomanPSMT" w:hAnsi="Times New Roman"/>
          <w:sz w:val="28"/>
          <w:szCs w:val="28"/>
          <w:lang w:val="kk-KZ" w:eastAsia="ru-RU"/>
        </w:rPr>
        <w:t>отработанных рудных месторождениях – Москва «Недра» 1993.</w:t>
      </w:r>
    </w:p>
    <w:p w14:paraId="6ECB881E"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25Борщ</w:t>
      </w:r>
      <w:r w:rsidRPr="008446DF">
        <w:rPr>
          <w:rFonts w:ascii="Times New Roman" w:eastAsia="Times New Roman" w:hAnsi="Times New Roman"/>
          <w:sz w:val="28"/>
          <w:szCs w:val="28"/>
          <w:lang w:val="kk-KZ" w:eastAsia="ru-RU"/>
        </w:rPr>
        <w:t>-</w:t>
      </w:r>
      <w:r w:rsidRPr="008446DF">
        <w:rPr>
          <w:rFonts w:ascii="Times New Roman" w:eastAsia="TimesNewRomanPSMT" w:hAnsi="Times New Roman"/>
          <w:sz w:val="28"/>
          <w:szCs w:val="28"/>
          <w:lang w:val="kk-KZ" w:eastAsia="ru-RU"/>
        </w:rPr>
        <w:t>Компониец В.И., Макаров А.Б. Горное давление при отработке</w:t>
      </w:r>
    </w:p>
    <w:p w14:paraId="1131D2E0"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мощных пологих рудных залежей. – М., Недра, 1986. – 270 с.</w:t>
      </w:r>
    </w:p>
    <w:p w14:paraId="3F73851C"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 New Roman" w:hAnsi="Times New Roman"/>
          <w:sz w:val="28"/>
          <w:szCs w:val="28"/>
          <w:lang w:val="kk-KZ" w:eastAsia="ru-RU"/>
        </w:rPr>
        <w:t xml:space="preserve">26. </w:t>
      </w:r>
      <w:r w:rsidRPr="008446DF">
        <w:rPr>
          <w:rFonts w:ascii="Times New Roman" w:eastAsia="TimesNewRomanPSMT" w:hAnsi="Times New Roman"/>
          <w:sz w:val="28"/>
          <w:szCs w:val="28"/>
          <w:lang w:val="kk-KZ" w:eastAsia="ru-RU"/>
        </w:rPr>
        <w:t>Борщ</w:t>
      </w:r>
      <w:r w:rsidRPr="008446DF">
        <w:rPr>
          <w:rFonts w:ascii="Times New Roman" w:eastAsia="Times New Roman" w:hAnsi="Times New Roman"/>
          <w:sz w:val="28"/>
          <w:szCs w:val="28"/>
          <w:lang w:val="kk-KZ" w:eastAsia="ru-RU"/>
        </w:rPr>
        <w:t>-</w:t>
      </w:r>
      <w:r w:rsidRPr="008446DF">
        <w:rPr>
          <w:rFonts w:ascii="Times New Roman" w:eastAsia="TimesNewRomanPSMT" w:hAnsi="Times New Roman"/>
          <w:sz w:val="28"/>
          <w:szCs w:val="28"/>
          <w:lang w:val="kk-KZ" w:eastAsia="ru-RU"/>
        </w:rPr>
        <w:t>Компониец В.И., Попов В.Н. Направленное управление горным</w:t>
      </w:r>
    </w:p>
    <w:p w14:paraId="4DC663AE"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давлением при помощи искусственной податливости междукамерных целиков вусловиях Джезказгана. – В кн.: Измерение напряжений в массиве горных пород. Новосибирск, 1972.</w:t>
      </w:r>
    </w:p>
    <w:p w14:paraId="4EEAE240"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 xml:space="preserve">     27. Зейнуллин А.А., Абеуов Е.А., Байтажиков А.Е, Жараспаев М.А.</w:t>
      </w:r>
    </w:p>
    <w:p w14:paraId="23F69B80"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Обоснование допустимых пролетов кровли при камерно-столбовой системе</w:t>
      </w:r>
    </w:p>
    <w:p w14:paraId="46B846B4"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разработки на месторождении Жаман-Айбат (Республика Казахстан)// Горныйжурнал Казахстана № 5, 2019 г. – с. 37 – 41.</w:t>
      </w:r>
    </w:p>
    <w:p w14:paraId="267D52FD"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 xml:space="preserve">     28. Именитов В.Р. процессы подземных горных работ при разработке рудных месторождений.-М.7 Недра, 1984.ой разработки</w:t>
      </w:r>
    </w:p>
    <w:p w14:paraId="30E58775"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 xml:space="preserve">     29. Казикаев Д.М. Г</w:t>
      </w:r>
      <w:r w:rsidRPr="008446DF">
        <w:rPr>
          <w:rFonts w:ascii="Times New Roman" w:eastAsia="Times New Roman" w:hAnsi="Times New Roman"/>
          <w:color w:val="4D5156"/>
          <w:sz w:val="28"/>
          <w:szCs w:val="28"/>
          <w:shd w:val="clear" w:color="auto" w:fill="FFFFFF"/>
          <w:lang w:val="kk-KZ" w:eastAsia="ru-RU"/>
        </w:rPr>
        <w:t>еомеханические процессы при совместной и пов- торной разработке руд. — М.: Недра, 1981. — 288 с. </w:t>
      </w:r>
    </w:p>
    <w:p w14:paraId="708A5B48" w14:textId="77777777" w:rsidR="008446DF" w:rsidRPr="008446DF" w:rsidRDefault="008446DF" w:rsidP="008446DF">
      <w:pPr>
        <w:autoSpaceDE w:val="0"/>
        <w:autoSpaceDN w:val="0"/>
        <w:adjustRightInd w:val="0"/>
        <w:spacing w:after="0" w:line="240" w:lineRule="auto"/>
        <w:ind w:firstLine="284"/>
        <w:jc w:val="both"/>
        <w:rPr>
          <w:rFonts w:ascii="Times New Roman" w:eastAsia="Times New Roman" w:hAnsi="Times New Roman"/>
          <w:color w:val="000000"/>
          <w:sz w:val="28"/>
          <w:szCs w:val="28"/>
          <w:lang w:val="kk-KZ" w:eastAsia="ru-RU"/>
        </w:rPr>
      </w:pPr>
      <w:r w:rsidRPr="008446DF">
        <w:rPr>
          <w:rFonts w:ascii="Times New Roman" w:eastAsia="TimesNewRomanPSMT" w:hAnsi="Times New Roman"/>
          <w:sz w:val="28"/>
          <w:szCs w:val="28"/>
          <w:lang w:val="kk-KZ" w:eastAsia="ru-RU"/>
        </w:rPr>
        <w:t xml:space="preserve">     30.</w:t>
      </w:r>
      <w:r w:rsidRPr="008446DF">
        <w:rPr>
          <w:rFonts w:ascii="Times New Roman" w:eastAsia="Times New Roman" w:hAnsi="Times New Roman"/>
          <w:color w:val="000000"/>
          <w:sz w:val="28"/>
          <w:szCs w:val="28"/>
          <w:lang w:val="kk-KZ" w:eastAsia="ru-RU"/>
        </w:rPr>
        <w:t xml:space="preserve"> Каплунов Д. Р. Теоретические основы проектирования освоения недр: становление и развитие // Горный журнал. — 2014. — № 7. — С. 49 51.</w:t>
      </w:r>
    </w:p>
    <w:p w14:paraId="06DCD9D0"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 New Roman" w:hAnsi="Times New Roman"/>
          <w:color w:val="000000"/>
          <w:sz w:val="28"/>
          <w:szCs w:val="28"/>
          <w:lang w:val="kk-KZ" w:eastAsia="ru-RU"/>
        </w:rPr>
        <w:t xml:space="preserve">     31.</w:t>
      </w:r>
      <w:r w:rsidRPr="008446DF">
        <w:rPr>
          <w:rFonts w:ascii="Times New Roman" w:eastAsia="TimesNewRomanPSMT" w:hAnsi="Times New Roman"/>
          <w:sz w:val="28"/>
          <w:szCs w:val="28"/>
          <w:lang w:val="kk-KZ" w:eastAsia="ru-RU"/>
        </w:rPr>
        <w:t>Макаров А.Б. Обратный расчет прочности массива руды по факту</w:t>
      </w:r>
    </w:p>
    <w:p w14:paraId="619CAF64"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разрушения междукамерных целиков. – В кн.: Геотехнология-2013: Проблемы и пути инновационного развития горнодобывающей промышленности / Труды VI международной научно-практической конференции. - Алматы, 2013, с. 189-194.</w:t>
      </w:r>
    </w:p>
    <w:p w14:paraId="53017D52"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 xml:space="preserve">     32. Макаров А.Б. Практическая геомеханика. Пособие для горных инженеров.-М.: горная книга, 2006. -391 с.</w:t>
      </w:r>
    </w:p>
    <w:p w14:paraId="7B31A580"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 New Roman" w:hAnsi="Times New Roman"/>
          <w:sz w:val="28"/>
          <w:szCs w:val="28"/>
          <w:lang w:val="kk-KZ" w:eastAsia="ru-RU"/>
        </w:rPr>
        <w:t xml:space="preserve">       33.</w:t>
      </w:r>
      <w:r w:rsidRPr="008446DF">
        <w:rPr>
          <w:rFonts w:ascii="Times New Roman" w:eastAsia="TimesNewRomanPSMT" w:hAnsi="Times New Roman"/>
          <w:sz w:val="28"/>
          <w:szCs w:val="28"/>
          <w:lang w:val="kk-KZ" w:eastAsia="ru-RU"/>
        </w:rPr>
        <w:t xml:space="preserve"> Нурпеисова М.Б. Геомеханика рудных месторождений Казахстана.- Алматы: КазНТУ,2012.-324 с.</w:t>
      </w:r>
    </w:p>
    <w:p w14:paraId="3AA72339"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 xml:space="preserve">     34.Певзнер, М.Е. Геомеханика / М.Е. Певзнер, М.А. Иофис, В.Н. Попов. –</w:t>
      </w:r>
    </w:p>
    <w:p w14:paraId="38FF2822" w14:textId="77777777" w:rsidR="008446DF" w:rsidRPr="008446DF" w:rsidRDefault="008446DF" w:rsidP="008446DF">
      <w:pPr>
        <w:autoSpaceDE w:val="0"/>
        <w:autoSpaceDN w:val="0"/>
        <w:adjustRightInd w:val="0"/>
        <w:spacing w:after="0" w:line="240" w:lineRule="auto"/>
        <w:ind w:firstLine="284"/>
        <w:jc w:val="both"/>
        <w:rPr>
          <w:rFonts w:ascii="Times New Roman" w:eastAsia="Times New Roman" w:hAnsi="Times New Roman"/>
          <w:sz w:val="28"/>
          <w:szCs w:val="28"/>
          <w:lang w:val="kk-KZ" w:eastAsia="ru-RU"/>
        </w:rPr>
      </w:pPr>
      <w:r w:rsidRPr="008446DF">
        <w:rPr>
          <w:rFonts w:ascii="Times New Roman" w:eastAsia="TimesNewRomanPSMT" w:hAnsi="Times New Roman"/>
          <w:sz w:val="28"/>
          <w:szCs w:val="28"/>
          <w:lang w:val="kk-KZ" w:eastAsia="ru-RU"/>
        </w:rPr>
        <w:t>М.: Издательство Московского государственного горного университета, 2008. –438 с.</w:t>
      </w:r>
    </w:p>
    <w:p w14:paraId="2FB385CE" w14:textId="77777777" w:rsidR="008446DF" w:rsidRPr="008446DF" w:rsidRDefault="008446DF" w:rsidP="008446DF">
      <w:pPr>
        <w:tabs>
          <w:tab w:val="left" w:pos="0"/>
        </w:tabs>
        <w:spacing w:after="0" w:line="240" w:lineRule="auto"/>
        <w:ind w:firstLine="284"/>
        <w:jc w:val="both"/>
        <w:rPr>
          <w:rFonts w:ascii="Times New Roman" w:eastAsiaTheme="minorHAnsi" w:hAnsi="Times New Roman"/>
          <w:color w:val="4D5156"/>
          <w:sz w:val="28"/>
          <w:szCs w:val="28"/>
          <w:shd w:val="clear" w:color="auto" w:fill="FFFFFF"/>
          <w:lang w:val="kk-KZ"/>
        </w:rPr>
      </w:pPr>
      <w:r w:rsidRPr="008446DF">
        <w:rPr>
          <w:rFonts w:ascii="Times New Roman" w:eastAsiaTheme="minorHAnsi" w:hAnsi="Times New Roman"/>
          <w:sz w:val="28"/>
          <w:szCs w:val="28"/>
          <w:lang w:val="kk-KZ"/>
        </w:rPr>
        <w:t xml:space="preserve"> 35.</w:t>
      </w:r>
      <w:r w:rsidRPr="008446DF">
        <w:rPr>
          <w:rFonts w:ascii="Times New Roman" w:eastAsiaTheme="majorEastAsia" w:hAnsi="Times New Roman"/>
          <w:b/>
          <w:i/>
          <w:iCs/>
          <w:color w:val="5F6368"/>
          <w:kern w:val="32"/>
          <w:sz w:val="28"/>
          <w:szCs w:val="28"/>
          <w:shd w:val="clear" w:color="auto" w:fill="FFFFFF"/>
          <w:lang w:val="kk-KZ" w:eastAsia="ru-RU"/>
        </w:rPr>
        <w:t xml:space="preserve"> </w:t>
      </w:r>
      <w:r w:rsidRPr="008446DF">
        <w:rPr>
          <w:rFonts w:ascii="Times New Roman" w:eastAsiaTheme="minorHAnsi" w:hAnsi="Times New Roman"/>
          <w:bCs/>
          <w:color w:val="5F6368"/>
          <w:sz w:val="28"/>
          <w:szCs w:val="28"/>
          <w:shd w:val="clear" w:color="auto" w:fill="FFFFFF"/>
          <w:lang w:val="kk-KZ"/>
        </w:rPr>
        <w:t>Ржевский</w:t>
      </w:r>
      <w:r w:rsidRPr="008446DF">
        <w:rPr>
          <w:rFonts w:ascii="Times New Roman" w:eastAsiaTheme="minorHAnsi" w:hAnsi="Times New Roman"/>
          <w:color w:val="4D5156"/>
          <w:sz w:val="28"/>
          <w:szCs w:val="28"/>
          <w:shd w:val="clear" w:color="auto" w:fill="FFFFFF"/>
          <w:lang w:val="kk-KZ"/>
        </w:rPr>
        <w:t>, В. В. </w:t>
      </w:r>
      <w:r w:rsidRPr="008446DF">
        <w:rPr>
          <w:rFonts w:ascii="Times New Roman" w:eastAsiaTheme="minorHAnsi" w:hAnsi="Times New Roman"/>
          <w:b/>
          <w:bCs/>
          <w:color w:val="5F6368"/>
          <w:sz w:val="28"/>
          <w:szCs w:val="28"/>
          <w:shd w:val="clear" w:color="auto" w:fill="FFFFFF"/>
          <w:lang w:val="kk-KZ"/>
        </w:rPr>
        <w:t>Открытые горные работы</w:t>
      </w:r>
      <w:r w:rsidRPr="008446DF">
        <w:rPr>
          <w:rFonts w:ascii="Times New Roman" w:eastAsiaTheme="minorHAnsi" w:hAnsi="Times New Roman"/>
          <w:color w:val="4D5156"/>
          <w:sz w:val="28"/>
          <w:szCs w:val="28"/>
          <w:shd w:val="clear" w:color="auto" w:fill="FFFFFF"/>
          <w:lang w:val="kk-KZ"/>
        </w:rPr>
        <w:t> : учебник для вузов. - М. : Недра, 1985. - 509  с.</w:t>
      </w:r>
    </w:p>
    <w:p w14:paraId="1521076E"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 New Roman" w:hAnsi="Times New Roman"/>
          <w:color w:val="4D5156"/>
          <w:sz w:val="28"/>
          <w:szCs w:val="28"/>
          <w:shd w:val="clear" w:color="auto" w:fill="FFFFFF"/>
          <w:lang w:val="kk-KZ" w:eastAsia="ru-RU"/>
        </w:rPr>
        <w:t xml:space="preserve">     36.</w:t>
      </w:r>
      <w:r w:rsidRPr="008446DF">
        <w:rPr>
          <w:rFonts w:ascii="Times New Roman" w:eastAsia="TimesNewRomanPSMT" w:hAnsi="Times New Roman"/>
          <w:sz w:val="28"/>
          <w:szCs w:val="28"/>
          <w:lang w:val="kk-KZ" w:eastAsia="ru-RU"/>
        </w:rPr>
        <w:t xml:space="preserve"> Цыгалов М.Н. Подземная разработка с высокой полнотой извлечения</w:t>
      </w:r>
    </w:p>
    <w:p w14:paraId="2F26C767"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руд. - М.: Недра, 1985.</w:t>
      </w:r>
    </w:p>
    <w:p w14:paraId="7DBC75FC"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 New Roman" w:hAnsi="Times New Roman"/>
          <w:color w:val="4D5156"/>
          <w:sz w:val="28"/>
          <w:szCs w:val="28"/>
          <w:shd w:val="clear" w:color="auto" w:fill="FFFFFF"/>
          <w:lang w:val="kk-KZ" w:eastAsia="ru-RU"/>
        </w:rPr>
        <w:t>37.</w:t>
      </w:r>
      <w:r w:rsidRPr="008446DF">
        <w:rPr>
          <w:rFonts w:ascii="Times New Roman" w:eastAsia="TimesNewRomanPSMT" w:hAnsi="Times New Roman"/>
          <w:sz w:val="28"/>
          <w:szCs w:val="28"/>
          <w:lang w:val="kk-KZ" w:eastAsia="ru-RU"/>
        </w:rPr>
        <w:t xml:space="preserve"> Юн А. Б. Разработка и обоснование параметров горнотехнической</w:t>
      </w:r>
    </w:p>
    <w:p w14:paraId="42072DE5"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системы комплексного освоения Жезказганского месторождения в условиях восполнения выбывающих мощностей рудников. Диссертация на соискание ученой степени к.т..н. – М., НИТУ «МИСиС», 2016.</w:t>
      </w:r>
    </w:p>
    <w:p w14:paraId="28789305"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NewRomanPSMT" w:hAnsi="Times New Roman"/>
          <w:sz w:val="28"/>
          <w:szCs w:val="28"/>
          <w:lang w:val="kk-KZ" w:eastAsia="ru-RU"/>
        </w:rPr>
        <w:t>38 Юн А.Б., Макаров А.Б., Мосякин Д.В., Чарковский К., Карпиков А.А.</w:t>
      </w:r>
    </w:p>
    <w:p w14:paraId="34ACDEB7" w14:textId="77777777" w:rsidR="008446DF" w:rsidRPr="008446DF" w:rsidRDefault="008446DF" w:rsidP="008446DF">
      <w:pPr>
        <w:autoSpaceDE w:val="0"/>
        <w:autoSpaceDN w:val="0"/>
        <w:adjustRightInd w:val="0"/>
        <w:spacing w:after="0" w:line="240" w:lineRule="auto"/>
        <w:ind w:firstLine="284"/>
        <w:jc w:val="both"/>
        <w:rPr>
          <w:rFonts w:ascii="Times New Roman" w:eastAsia="Times New Roman" w:hAnsi="Times New Roman"/>
          <w:color w:val="4D5156"/>
          <w:sz w:val="28"/>
          <w:szCs w:val="28"/>
          <w:shd w:val="clear" w:color="auto" w:fill="FFFFFF"/>
          <w:lang w:val="kk-KZ" w:eastAsia="ru-RU"/>
        </w:rPr>
      </w:pPr>
      <w:r w:rsidRPr="008446DF">
        <w:rPr>
          <w:rFonts w:ascii="Times New Roman" w:eastAsia="TimesNewRomanPSMT" w:hAnsi="Times New Roman"/>
          <w:sz w:val="28"/>
          <w:szCs w:val="28"/>
          <w:lang w:val="kk-KZ" w:eastAsia="ru-RU"/>
        </w:rPr>
        <w:t>Обратный расчет прочности междукамерных целиков по факту их разрушения //Горный журнал, 2005, № 3, с. 45-51.</w:t>
      </w:r>
    </w:p>
    <w:p w14:paraId="66E8D949" w14:textId="77777777" w:rsidR="008446DF" w:rsidRPr="008446DF" w:rsidRDefault="008446DF" w:rsidP="008446DF">
      <w:pPr>
        <w:autoSpaceDE w:val="0"/>
        <w:autoSpaceDN w:val="0"/>
        <w:adjustRightInd w:val="0"/>
        <w:spacing w:after="0" w:line="240" w:lineRule="auto"/>
        <w:ind w:firstLine="284"/>
        <w:jc w:val="both"/>
        <w:rPr>
          <w:rFonts w:ascii="Times New Roman" w:eastAsia="TimesNewRomanPSMT" w:hAnsi="Times New Roman"/>
          <w:sz w:val="28"/>
          <w:szCs w:val="28"/>
          <w:lang w:val="kk-KZ" w:eastAsia="ru-RU"/>
        </w:rPr>
      </w:pPr>
      <w:r w:rsidRPr="008446DF">
        <w:rPr>
          <w:rFonts w:ascii="Times New Roman" w:eastAsia="Times New Roman" w:hAnsi="Times New Roman"/>
          <w:color w:val="4D5156"/>
          <w:sz w:val="28"/>
          <w:szCs w:val="28"/>
          <w:shd w:val="clear" w:color="auto" w:fill="FFFFFF"/>
          <w:lang w:val="kk-KZ" w:eastAsia="ru-RU"/>
        </w:rPr>
        <w:t>39.</w:t>
      </w:r>
      <w:r w:rsidRPr="008446DF">
        <w:rPr>
          <w:rFonts w:ascii="Times New Roman" w:eastAsia="Times New Roman" w:hAnsi="Times New Roman"/>
          <w:sz w:val="28"/>
          <w:szCs w:val="28"/>
          <w:lang w:val="kk-KZ" w:eastAsia="ru-RU"/>
        </w:rPr>
        <w:t xml:space="preserve">  </w:t>
      </w:r>
      <w:r w:rsidRPr="008446DF">
        <w:rPr>
          <w:rFonts w:ascii="Times New Roman" w:eastAsia="TimesNewRomanPSMT" w:hAnsi="Times New Roman"/>
          <w:sz w:val="28"/>
          <w:szCs w:val="28"/>
          <w:lang w:val="kk-KZ" w:eastAsia="ru-RU"/>
        </w:rPr>
        <w:t>Юн Р.Б. Технологическая инструкция по повторной разработке</w:t>
      </w:r>
    </w:p>
    <w:p w14:paraId="0DE4B850" w14:textId="77777777" w:rsidR="008446DF" w:rsidRPr="008446DF" w:rsidRDefault="008446DF" w:rsidP="008446DF">
      <w:pPr>
        <w:autoSpaceDE w:val="0"/>
        <w:autoSpaceDN w:val="0"/>
        <w:adjustRightInd w:val="0"/>
        <w:spacing w:after="0" w:line="240" w:lineRule="auto"/>
        <w:ind w:firstLine="284"/>
        <w:jc w:val="both"/>
        <w:rPr>
          <w:rFonts w:ascii="Times New Roman" w:eastAsia="Times New Roman" w:hAnsi="Times New Roman"/>
          <w:color w:val="4D5156"/>
          <w:sz w:val="28"/>
          <w:szCs w:val="28"/>
          <w:shd w:val="clear" w:color="auto" w:fill="FFFFFF"/>
          <w:lang w:val="kk-KZ" w:eastAsia="ru-RU"/>
        </w:rPr>
      </w:pPr>
      <w:r w:rsidRPr="008446DF">
        <w:rPr>
          <w:rFonts w:ascii="Times New Roman" w:eastAsia="TimesNewRomanPSMT" w:hAnsi="Times New Roman"/>
          <w:sz w:val="28"/>
          <w:szCs w:val="28"/>
          <w:lang w:val="kk-KZ" w:eastAsia="ru-RU"/>
        </w:rPr>
        <w:t>Жезказганского месторождения подземным способом [Нормативный документ] / Юн Р.Б., Зайцев О.Н., Ибраев Т.Т. // Жезказган, изд. Корпорации «Казахмыс» –</w:t>
      </w:r>
      <w:r w:rsidRPr="008446DF">
        <w:rPr>
          <w:rFonts w:ascii="Times New Roman" w:eastAsia="Times New Roman" w:hAnsi="Times New Roman"/>
          <w:sz w:val="28"/>
          <w:szCs w:val="28"/>
          <w:lang w:val="kk-KZ" w:eastAsia="ru-RU"/>
        </w:rPr>
        <w:t xml:space="preserve">1999. </w:t>
      </w:r>
      <w:r w:rsidRPr="008446DF">
        <w:rPr>
          <w:rFonts w:ascii="Times New Roman" w:eastAsia="TimesNewRomanPSMT" w:hAnsi="Times New Roman"/>
          <w:sz w:val="28"/>
          <w:szCs w:val="28"/>
          <w:lang w:val="kk-KZ" w:eastAsia="ru-RU"/>
        </w:rPr>
        <w:t>–  17 с.</w:t>
      </w:r>
    </w:p>
    <w:p w14:paraId="1A7F9308" w14:textId="77777777" w:rsidR="008446DF" w:rsidRPr="008446DF" w:rsidRDefault="008446DF" w:rsidP="008446DF">
      <w:pPr>
        <w:autoSpaceDE w:val="0"/>
        <w:autoSpaceDN w:val="0"/>
        <w:adjustRightInd w:val="0"/>
        <w:spacing w:after="0" w:line="240" w:lineRule="auto"/>
        <w:ind w:firstLine="284"/>
        <w:jc w:val="both"/>
        <w:rPr>
          <w:rFonts w:ascii="Times New Roman" w:eastAsiaTheme="minorHAnsi" w:hAnsi="Times New Roman"/>
          <w:color w:val="000000"/>
          <w:sz w:val="28"/>
          <w:szCs w:val="28"/>
          <w:lang w:val="kk-KZ"/>
        </w:rPr>
      </w:pPr>
      <w:r w:rsidRPr="008446DF">
        <w:rPr>
          <w:rFonts w:ascii="Times New Roman" w:eastAsia="TimesNewRomanPSMT" w:hAnsi="Times New Roman"/>
          <w:color w:val="000000"/>
          <w:sz w:val="28"/>
          <w:szCs w:val="28"/>
          <w:lang w:val="kk-KZ"/>
        </w:rPr>
        <w:t xml:space="preserve">       40.</w:t>
      </w:r>
      <w:r w:rsidRPr="008446DF">
        <w:rPr>
          <w:rFonts w:ascii="Times New Roman" w:hAnsi="Times New Roman"/>
          <w:color w:val="000000"/>
          <w:sz w:val="28"/>
          <w:szCs w:val="28"/>
          <w:lang w:val="kk-KZ"/>
        </w:rPr>
        <w:t xml:space="preserve"> </w:t>
      </w:r>
      <w:r w:rsidRPr="008446DF">
        <w:rPr>
          <w:rFonts w:ascii="Times New Roman" w:eastAsiaTheme="minorHAnsi" w:hAnsi="Times New Roman"/>
          <w:color w:val="000000"/>
          <w:sz w:val="28"/>
          <w:szCs w:val="28"/>
          <w:lang w:val="kk-KZ"/>
        </w:rPr>
        <w:t xml:space="preserve">  Жер қойнауы және жер қойнауын пайдалану туралы Қазақстан Республикасы заңы. – Алматы, 2010. </w:t>
      </w:r>
    </w:p>
    <w:p w14:paraId="2B3855B3" w14:textId="77777777" w:rsidR="008446DF" w:rsidRPr="008446DF" w:rsidRDefault="008446DF" w:rsidP="008446DF">
      <w:pPr>
        <w:autoSpaceDE w:val="0"/>
        <w:autoSpaceDN w:val="0"/>
        <w:adjustRightInd w:val="0"/>
        <w:spacing w:after="0" w:line="240" w:lineRule="auto"/>
        <w:ind w:firstLine="284"/>
        <w:jc w:val="both"/>
        <w:rPr>
          <w:rFonts w:ascii="Times New Roman" w:eastAsiaTheme="minorHAnsi" w:hAnsi="Times New Roman"/>
          <w:color w:val="000000"/>
          <w:sz w:val="28"/>
          <w:szCs w:val="28"/>
          <w:lang w:val="kk-KZ"/>
        </w:rPr>
      </w:pPr>
      <w:r w:rsidRPr="008446DF">
        <w:rPr>
          <w:rFonts w:ascii="Times New Roman" w:eastAsiaTheme="minorHAnsi" w:hAnsi="Times New Roman"/>
          <w:color w:val="000000"/>
          <w:sz w:val="28"/>
          <w:szCs w:val="28"/>
          <w:lang w:val="kk-KZ"/>
        </w:rPr>
        <w:t xml:space="preserve">      41. </w:t>
      </w:r>
      <w:r w:rsidRPr="008446DF">
        <w:rPr>
          <w:rFonts w:ascii="Times New Roman" w:eastAsia="Times New Roman" w:hAnsi="Times New Roman"/>
          <w:color w:val="000000"/>
          <w:sz w:val="28"/>
          <w:szCs w:val="28"/>
          <w:lang w:val="kk-KZ"/>
        </w:rPr>
        <w:t>Концепция дальнейшей безопасной и эффективной отработки запасов и управляемое погашение пустот Жезказганского месторождения (согласована Председателем Комитета по государственному контролю за чрезвычайными ситуациями и</w:t>
      </w:r>
      <w:r w:rsidRPr="008446DF">
        <w:rPr>
          <w:rFonts w:ascii="Times New Roman" w:eastAsia="Times New Roman" w:hAnsi="Times New Roman"/>
          <w:color w:val="000000"/>
          <w:spacing w:val="-14"/>
          <w:sz w:val="28"/>
          <w:szCs w:val="28"/>
          <w:lang w:val="kk-KZ"/>
        </w:rPr>
        <w:t xml:space="preserve"> </w:t>
      </w:r>
      <w:r w:rsidRPr="008446DF">
        <w:rPr>
          <w:rFonts w:ascii="Times New Roman" w:eastAsia="Times New Roman" w:hAnsi="Times New Roman"/>
          <w:color w:val="000000"/>
          <w:sz w:val="28"/>
          <w:szCs w:val="28"/>
          <w:lang w:val="kk-KZ"/>
        </w:rPr>
        <w:t>промышленной безопасностью</w:t>
      </w:r>
      <w:r w:rsidRPr="008446DF">
        <w:rPr>
          <w:rFonts w:ascii="Times New Roman" w:eastAsia="Times New Roman" w:hAnsi="Times New Roman"/>
          <w:color w:val="000000"/>
          <w:spacing w:val="-2"/>
          <w:sz w:val="28"/>
          <w:szCs w:val="28"/>
          <w:lang w:val="kk-KZ"/>
        </w:rPr>
        <w:t xml:space="preserve"> </w:t>
      </w:r>
      <w:r w:rsidRPr="008446DF">
        <w:rPr>
          <w:rFonts w:ascii="Times New Roman" w:eastAsia="Times New Roman" w:hAnsi="Times New Roman"/>
          <w:color w:val="000000"/>
          <w:sz w:val="28"/>
          <w:szCs w:val="28"/>
          <w:lang w:val="kk-KZ"/>
        </w:rPr>
        <w:t>МЧС</w:t>
      </w:r>
      <w:r w:rsidRPr="008446DF">
        <w:rPr>
          <w:rFonts w:ascii="Times New Roman" w:eastAsia="Times New Roman" w:hAnsi="Times New Roman"/>
          <w:color w:val="000000"/>
          <w:spacing w:val="-12"/>
          <w:sz w:val="28"/>
          <w:szCs w:val="28"/>
          <w:lang w:val="kk-KZ"/>
        </w:rPr>
        <w:t xml:space="preserve"> </w:t>
      </w:r>
      <w:r w:rsidRPr="008446DF">
        <w:rPr>
          <w:rFonts w:ascii="Times New Roman" w:eastAsia="Times New Roman" w:hAnsi="Times New Roman"/>
          <w:color w:val="000000"/>
          <w:sz w:val="28"/>
          <w:szCs w:val="28"/>
          <w:lang w:val="kk-KZ"/>
        </w:rPr>
        <w:t>PK</w:t>
      </w:r>
      <w:r w:rsidRPr="008446DF">
        <w:rPr>
          <w:rFonts w:ascii="Times New Roman" w:eastAsia="Times New Roman" w:hAnsi="Times New Roman"/>
          <w:color w:val="000000"/>
          <w:spacing w:val="-7"/>
          <w:sz w:val="28"/>
          <w:szCs w:val="28"/>
          <w:lang w:val="kk-KZ"/>
        </w:rPr>
        <w:t xml:space="preserve"> </w:t>
      </w:r>
      <w:r w:rsidRPr="008446DF">
        <w:rPr>
          <w:rFonts w:ascii="Times New Roman" w:eastAsia="Times New Roman" w:hAnsi="Times New Roman"/>
          <w:color w:val="000000"/>
          <w:spacing w:val="-7"/>
          <w:sz w:val="28"/>
          <w:szCs w:val="28"/>
          <w:lang w:val="kk-KZ"/>
        </w:rPr>
        <w:br/>
      </w:r>
      <w:r w:rsidRPr="008446DF">
        <w:rPr>
          <w:rFonts w:ascii="Times New Roman" w:eastAsia="Times New Roman" w:hAnsi="Times New Roman"/>
          <w:color w:val="000000"/>
          <w:sz w:val="28"/>
          <w:szCs w:val="28"/>
          <w:lang w:val="kk-KZ"/>
        </w:rPr>
        <w:t>от</w:t>
      </w:r>
      <w:r w:rsidRPr="008446DF">
        <w:rPr>
          <w:rFonts w:ascii="Times New Roman" w:eastAsia="Times New Roman" w:hAnsi="Times New Roman"/>
          <w:color w:val="000000"/>
          <w:spacing w:val="-9"/>
          <w:sz w:val="28"/>
          <w:szCs w:val="28"/>
          <w:lang w:val="kk-KZ"/>
        </w:rPr>
        <w:t xml:space="preserve"> </w:t>
      </w:r>
      <w:r w:rsidRPr="008446DF">
        <w:rPr>
          <w:rFonts w:ascii="Times New Roman" w:eastAsia="Times New Roman" w:hAnsi="Times New Roman"/>
          <w:color w:val="000000"/>
          <w:sz w:val="28"/>
          <w:szCs w:val="28"/>
          <w:lang w:val="kk-KZ"/>
        </w:rPr>
        <w:t xml:space="preserve">11 мая 2014 года и утверждена Генеральным директором TOO «Корпорация </w:t>
      </w:r>
      <w:r w:rsidRPr="008446DF">
        <w:rPr>
          <w:rFonts w:ascii="Times New Roman" w:eastAsia="Times New Roman" w:hAnsi="Times New Roman"/>
          <w:color w:val="000000"/>
          <w:spacing w:val="-2"/>
          <w:sz w:val="28"/>
          <w:szCs w:val="28"/>
          <w:lang w:val="kk-KZ"/>
        </w:rPr>
        <w:t>Казахмыс».</w:t>
      </w:r>
    </w:p>
    <w:p w14:paraId="2B3C8BEB" w14:textId="77777777" w:rsidR="008446DF" w:rsidRPr="008446DF" w:rsidRDefault="008446DF" w:rsidP="008446DF">
      <w:pPr>
        <w:shd w:val="clear" w:color="auto" w:fill="FFFFFF"/>
        <w:spacing w:after="0" w:line="240" w:lineRule="auto"/>
        <w:ind w:left="384" w:firstLine="284"/>
        <w:jc w:val="both"/>
        <w:rPr>
          <w:rFonts w:ascii="Times New Roman" w:eastAsia="Times New Roman" w:hAnsi="Times New Roman"/>
          <w:color w:val="202122"/>
          <w:sz w:val="28"/>
          <w:szCs w:val="28"/>
          <w:lang w:val="kk-KZ" w:eastAsia="ru-RU"/>
        </w:rPr>
      </w:pPr>
      <w:r w:rsidRPr="008446DF">
        <w:rPr>
          <w:rFonts w:ascii="Times New Roman" w:eastAsia="Times New Roman" w:hAnsi="Times New Roman"/>
          <w:sz w:val="28"/>
          <w:szCs w:val="28"/>
          <w:lang w:val="kk-KZ" w:eastAsia="ru-RU"/>
        </w:rPr>
        <w:t>42.Бахурин И.М.</w:t>
      </w:r>
      <w:r w:rsidRPr="008446DF">
        <w:rPr>
          <w:rFonts w:ascii="Times New Roman" w:eastAsia="Times New Roman" w:hAnsi="Times New Roman"/>
          <w:color w:val="202122"/>
          <w:sz w:val="28"/>
          <w:szCs w:val="28"/>
          <w:lang w:val="kk-KZ" w:eastAsia="ru-RU"/>
        </w:rPr>
        <w:t xml:space="preserve"> Сдвижение горных пород под влиянием горных разработок. — Л.‒М.: Госгортехиздат, 1946. — 231 с.</w:t>
      </w:r>
    </w:p>
    <w:p w14:paraId="4CD092AF" w14:textId="77777777" w:rsidR="008446DF" w:rsidRPr="008446DF" w:rsidRDefault="008446DF" w:rsidP="008446DF">
      <w:pPr>
        <w:shd w:val="clear" w:color="auto" w:fill="FFFFFF"/>
        <w:spacing w:after="0" w:line="240" w:lineRule="auto"/>
        <w:ind w:left="384" w:firstLine="284"/>
        <w:jc w:val="both"/>
        <w:rPr>
          <w:rFonts w:ascii="Times New Roman" w:eastAsia="Times New Roman" w:hAnsi="Times New Roman"/>
          <w:color w:val="202122"/>
          <w:sz w:val="28"/>
          <w:szCs w:val="28"/>
          <w:lang w:val="kk-KZ" w:eastAsia="ru-RU"/>
        </w:rPr>
      </w:pPr>
      <w:r w:rsidRPr="008446DF">
        <w:rPr>
          <w:rFonts w:ascii="Times New Roman" w:eastAsia="Times New Roman" w:hAnsi="Times New Roman"/>
          <w:sz w:val="28"/>
          <w:szCs w:val="28"/>
          <w:lang w:val="kk-KZ" w:eastAsia="ru-RU"/>
        </w:rPr>
        <w:t>43.</w:t>
      </w:r>
      <w:r w:rsidRPr="008446DF">
        <w:rPr>
          <w:rFonts w:ascii="Times New Roman" w:eastAsia="Times New Roman" w:hAnsi="Times New Roman"/>
          <w:color w:val="000000"/>
          <w:sz w:val="28"/>
          <w:szCs w:val="28"/>
          <w:lang w:val="kk-KZ" w:eastAsia="ru-RU"/>
        </w:rPr>
        <w:t xml:space="preserve"> Вернадский В.И. Биосфера и ноосфера. -М.: Наука. 1989</w:t>
      </w:r>
    </w:p>
    <w:p w14:paraId="78981505" w14:textId="77777777" w:rsidR="008446DF" w:rsidRPr="008446DF" w:rsidRDefault="008446DF" w:rsidP="008446DF">
      <w:pPr>
        <w:tabs>
          <w:tab w:val="left" w:pos="0"/>
        </w:tabs>
        <w:spacing w:after="0" w:line="240" w:lineRule="auto"/>
        <w:ind w:firstLine="284"/>
        <w:jc w:val="both"/>
        <w:rPr>
          <w:rFonts w:ascii="Times New Roman" w:hAnsi="Times New Roman"/>
          <w:sz w:val="28"/>
          <w:szCs w:val="28"/>
          <w:lang w:val="kk-KZ" w:eastAsia="ru-RU"/>
        </w:rPr>
      </w:pPr>
      <w:r w:rsidRPr="008446DF">
        <w:rPr>
          <w:rFonts w:ascii="Times New Roman" w:eastAsia="Times New Roman" w:hAnsi="Times New Roman"/>
          <w:color w:val="4D5156"/>
          <w:sz w:val="28"/>
          <w:szCs w:val="28"/>
          <w:shd w:val="clear" w:color="auto" w:fill="FFFFFF"/>
          <w:lang w:val="kk-KZ" w:eastAsia="ru-RU"/>
        </w:rPr>
        <w:t xml:space="preserve">    44.</w:t>
      </w:r>
      <w:r w:rsidRPr="008446DF">
        <w:rPr>
          <w:rFonts w:ascii="Times New Roman" w:eastAsia="Times New Roman" w:hAnsi="Times New Roman"/>
          <w:sz w:val="28"/>
          <w:szCs w:val="28"/>
          <w:lang w:val="kk-KZ" w:eastAsia="ru-RU"/>
        </w:rPr>
        <w:t xml:space="preserve"> </w:t>
      </w:r>
      <w:r w:rsidRPr="008446DF">
        <w:rPr>
          <w:rFonts w:ascii="Times New Roman" w:eastAsia="Times New Roman" w:hAnsi="Times New Roman"/>
          <w:iCs/>
          <w:color w:val="231F20"/>
          <w:sz w:val="28"/>
          <w:szCs w:val="28"/>
          <w:lang w:val="kk-KZ" w:eastAsia="ru-RU"/>
        </w:rPr>
        <w:t>Рыльникова М. В., Юн А. Б., Терентьева И</w:t>
      </w:r>
      <w:r w:rsidRPr="008446DF">
        <w:rPr>
          <w:rFonts w:ascii="Times New Roman" w:eastAsia="Times New Roman" w:hAnsi="Times New Roman"/>
          <w:i/>
          <w:iCs/>
          <w:color w:val="231F20"/>
          <w:sz w:val="28"/>
          <w:szCs w:val="28"/>
          <w:lang w:val="kk-KZ" w:eastAsia="ru-RU"/>
        </w:rPr>
        <w:t xml:space="preserve">. В. </w:t>
      </w:r>
      <w:r w:rsidRPr="008446DF">
        <w:rPr>
          <w:rFonts w:ascii="Times New Roman" w:eastAsia="Times New Roman" w:hAnsi="Times New Roman"/>
          <w:color w:val="231F20"/>
          <w:sz w:val="28"/>
          <w:szCs w:val="28"/>
          <w:lang w:val="kk-KZ" w:eastAsia="ru-RU"/>
        </w:rPr>
        <w:t>Восполнение выбывающих мощностей рудников на стадии доработки балансовых запасов месторождения –условие экологически сбалансированного развития Жезказганского региона // Маркшейдерский вестник. 2016. № 5. - С. 6–1</w:t>
      </w:r>
      <w:r w:rsidRPr="008446DF">
        <w:rPr>
          <w:rFonts w:ascii="Times New Roman" w:hAnsi="Times New Roman"/>
          <w:sz w:val="28"/>
          <w:szCs w:val="28"/>
          <w:lang w:val="kk-KZ" w:eastAsia="ru-RU"/>
        </w:rPr>
        <w:t>7.</w:t>
      </w:r>
    </w:p>
    <w:p w14:paraId="7D6B4BA9" w14:textId="77777777" w:rsidR="008446DF" w:rsidRPr="008446DF" w:rsidRDefault="008446DF" w:rsidP="008446DF">
      <w:pPr>
        <w:tabs>
          <w:tab w:val="left" w:pos="0"/>
        </w:tabs>
        <w:spacing w:after="0" w:line="240" w:lineRule="auto"/>
        <w:ind w:firstLine="284"/>
        <w:jc w:val="both"/>
        <w:rPr>
          <w:rFonts w:ascii="Times New Roman" w:eastAsia="Times New Roman" w:hAnsi="Times New Roman"/>
          <w:sz w:val="28"/>
          <w:szCs w:val="28"/>
          <w:lang w:val="kk-KZ" w:eastAsia="ru-RU"/>
        </w:rPr>
      </w:pPr>
      <w:r w:rsidRPr="008446DF">
        <w:rPr>
          <w:rFonts w:ascii="Times New Roman" w:hAnsi="Times New Roman"/>
          <w:sz w:val="28"/>
          <w:szCs w:val="28"/>
          <w:lang w:val="kk-KZ" w:eastAsia="ru-RU"/>
        </w:rPr>
        <w:t xml:space="preserve">     45.   </w:t>
      </w:r>
      <w:r w:rsidRPr="008446DF">
        <w:rPr>
          <w:rFonts w:ascii="Times New Roman" w:eastAsia="Times New Roman" w:hAnsi="Times New Roman"/>
          <w:sz w:val="28"/>
          <w:szCs w:val="28"/>
          <w:lang w:val="kk-KZ" w:eastAsia="ru-RU"/>
        </w:rPr>
        <w:t>Михаилова Н.Н., Узбеков  А.Н. Тектонические и техногенные землетрясения в Центральном Казахстане // Известия НАН РК . Серия геологии и  технических наук, №3, 2018. – С.137- 145.</w:t>
      </w:r>
    </w:p>
    <w:p w14:paraId="18429380" w14:textId="77777777" w:rsidR="008446DF" w:rsidRPr="008446DF" w:rsidRDefault="008446DF" w:rsidP="008446DF">
      <w:pPr>
        <w:tabs>
          <w:tab w:val="left" w:pos="2713"/>
        </w:tabs>
        <w:spacing w:after="0" w:line="240" w:lineRule="auto"/>
        <w:ind w:firstLine="284"/>
        <w:contextualSpacing/>
        <w:jc w:val="both"/>
        <w:rPr>
          <w:rFonts w:ascii="Times New Roman" w:hAnsi="Times New Roman"/>
          <w:sz w:val="28"/>
          <w:szCs w:val="28"/>
          <w:lang w:val="kk-KZ"/>
        </w:rPr>
      </w:pPr>
      <w:r w:rsidRPr="008446DF">
        <w:rPr>
          <w:rFonts w:ascii="Times New Roman" w:hAnsi="Times New Roman"/>
          <w:sz w:val="28"/>
          <w:szCs w:val="28"/>
          <w:lang w:val="kk-KZ"/>
        </w:rPr>
        <w:t xml:space="preserve">    46. </w:t>
      </w:r>
      <w:r w:rsidRPr="008446DF">
        <w:rPr>
          <w:rFonts w:ascii="Times New Roman" w:hAnsi="Times New Roman"/>
          <w:color w:val="231F20"/>
          <w:sz w:val="28"/>
          <w:szCs w:val="28"/>
          <w:lang w:val="kk-KZ"/>
        </w:rPr>
        <w:t xml:space="preserve"> </w:t>
      </w:r>
      <w:r w:rsidRPr="008446DF">
        <w:rPr>
          <w:rFonts w:ascii="Times New Roman" w:hAnsi="Times New Roman"/>
          <w:sz w:val="28"/>
          <w:szCs w:val="28"/>
          <w:lang w:val="kk-KZ"/>
        </w:rPr>
        <w:t>Сатпаев К. И. Основные результаты комплексного геологического изучения и вопросы генезиса Джезказгана. Геология рудных месторождений, 1962, № 3</w:t>
      </w:r>
    </w:p>
    <w:p w14:paraId="4D2147C7" w14:textId="77777777" w:rsidR="008446DF" w:rsidRPr="008446DF" w:rsidRDefault="008446DF" w:rsidP="008446DF">
      <w:pPr>
        <w:tabs>
          <w:tab w:val="left" w:pos="0"/>
        </w:tabs>
        <w:spacing w:after="0" w:line="240" w:lineRule="auto"/>
        <w:ind w:firstLine="284"/>
        <w:jc w:val="both"/>
        <w:rPr>
          <w:rFonts w:ascii="Times New Roman" w:eastAsiaTheme="minorHAnsi" w:hAnsi="Times New Roman"/>
          <w:sz w:val="28"/>
          <w:szCs w:val="28"/>
          <w:lang w:val="kk-KZ"/>
        </w:rPr>
      </w:pPr>
      <w:r w:rsidRPr="008446DF">
        <w:rPr>
          <w:rFonts w:ascii="Times New Roman" w:eastAsiaTheme="minorHAnsi" w:hAnsi="Times New Roman"/>
          <w:sz w:val="28"/>
          <w:szCs w:val="28"/>
          <w:lang w:val="kk-KZ"/>
        </w:rPr>
        <w:t xml:space="preserve">   47. Управление устойчивостью техногенных горных сооружений. Монография. Под общей  редакцией Ф.К.Низаметдинова. – Караганда: Из-во Казахстано-Российского университета, 2014. -656 с.</w:t>
      </w:r>
    </w:p>
    <w:p w14:paraId="10CB7291" w14:textId="77777777" w:rsidR="008446DF" w:rsidRPr="008446DF" w:rsidRDefault="008446DF" w:rsidP="008446DF">
      <w:pPr>
        <w:spacing w:after="0" w:line="240" w:lineRule="auto"/>
        <w:ind w:firstLine="284"/>
        <w:contextualSpacing/>
        <w:jc w:val="both"/>
        <w:rPr>
          <w:rFonts w:ascii="Times New Roman" w:hAnsi="Times New Roman"/>
          <w:color w:val="333333"/>
          <w:sz w:val="28"/>
          <w:szCs w:val="28"/>
          <w:lang w:val="kk-KZ"/>
        </w:rPr>
      </w:pPr>
      <w:r w:rsidRPr="008446DF">
        <w:rPr>
          <w:rFonts w:ascii="Times New Roman" w:hAnsi="Times New Roman"/>
          <w:sz w:val="28"/>
          <w:szCs w:val="28"/>
          <w:lang w:val="kk-KZ"/>
        </w:rPr>
        <w:t xml:space="preserve">  48.</w:t>
      </w:r>
      <w:r w:rsidRPr="008446DF">
        <w:rPr>
          <w:rFonts w:ascii="Times New Roman" w:hAnsi="Times New Roman"/>
          <w:color w:val="333333"/>
          <w:sz w:val="28"/>
          <w:szCs w:val="28"/>
          <w:lang w:val="kk-KZ"/>
        </w:rPr>
        <w:t xml:space="preserve"> Опарин В.Н. Современные достижения геотехники  для построения мониторинговых систем геомеханико-геодинамической безопасности на горнодобывающих предприятиях //</w:t>
      </w:r>
      <w:r w:rsidRPr="008446DF">
        <w:rPr>
          <w:rFonts w:ascii="Times New Roman" w:hAnsi="Times New Roman"/>
          <w:color w:val="000000"/>
          <w:sz w:val="28"/>
          <w:szCs w:val="28"/>
          <w:lang w:val="kk-KZ"/>
        </w:rPr>
        <w:t>ФТПРПИ. - 2015. - № 2. - С. 6-15.</w:t>
      </w:r>
      <w:r w:rsidRPr="008446DF">
        <w:rPr>
          <w:rFonts w:ascii="Times New Roman" w:hAnsi="Times New Roman"/>
          <w:color w:val="333333"/>
          <w:sz w:val="28"/>
          <w:szCs w:val="28"/>
          <w:lang w:val="kk-KZ"/>
        </w:rPr>
        <w:t xml:space="preserve"> </w:t>
      </w:r>
    </w:p>
    <w:p w14:paraId="67F6CCE9" w14:textId="77777777" w:rsidR="008446DF" w:rsidRPr="008446DF" w:rsidRDefault="008446DF" w:rsidP="008446DF">
      <w:pPr>
        <w:spacing w:after="0" w:line="240" w:lineRule="auto"/>
        <w:ind w:firstLine="284"/>
        <w:jc w:val="both"/>
        <w:rPr>
          <w:rFonts w:ascii="Times New Roman" w:eastAsia="Times New Roman" w:hAnsi="Times New Roman"/>
          <w:sz w:val="28"/>
          <w:szCs w:val="28"/>
          <w:lang w:val="kk-KZ" w:eastAsia="ru-RU"/>
        </w:rPr>
      </w:pPr>
      <w:r w:rsidRPr="008446DF">
        <w:rPr>
          <w:rFonts w:ascii="Times New Roman" w:eastAsia="Times New Roman,Bold" w:hAnsi="Times New Roman"/>
          <w:sz w:val="28"/>
          <w:szCs w:val="28"/>
          <w:lang w:val="kk-KZ" w:eastAsia="ru-RU"/>
        </w:rPr>
        <w:t>49.</w:t>
      </w:r>
      <w:r w:rsidRPr="008446DF">
        <w:rPr>
          <w:rFonts w:ascii="Times New Roman" w:eastAsia="Times New Roman" w:hAnsi="Times New Roman"/>
          <w:bCs/>
          <w:sz w:val="28"/>
          <w:szCs w:val="28"/>
          <w:lang w:val="kk-KZ" w:eastAsia="ru-RU"/>
        </w:rPr>
        <w:t xml:space="preserve">  </w:t>
      </w:r>
      <w:r w:rsidRPr="008446DF">
        <w:rPr>
          <w:rFonts w:ascii="Times New Roman" w:eastAsia="Times New Roman" w:hAnsi="Times New Roman"/>
          <w:bCs/>
          <w:sz w:val="20"/>
          <w:szCs w:val="20"/>
          <w:lang w:val="kk-KZ" w:eastAsia="ru-RU"/>
        </w:rPr>
        <w:t xml:space="preserve"> </w:t>
      </w:r>
      <w:r w:rsidRPr="008446DF">
        <w:rPr>
          <w:rFonts w:ascii="Times New Roman" w:eastAsia="Times New Roman" w:hAnsi="Times New Roman"/>
          <w:bCs/>
          <w:sz w:val="28"/>
          <w:szCs w:val="28"/>
          <w:lang w:val="kk-KZ" w:eastAsia="ru-RU"/>
        </w:rPr>
        <w:t>Обеспечение промышленной и экологической безопасности освоения недр. Монография// Под общей редакцией М.Б.Нурпеисовой .-Алматы: КазНИТУ, 2016.-430 с.</w:t>
      </w:r>
      <w:r w:rsidRPr="008446DF">
        <w:rPr>
          <w:rFonts w:ascii="Times New Roman" w:eastAsia="Times New Roman" w:hAnsi="Times New Roman"/>
          <w:sz w:val="28"/>
          <w:szCs w:val="28"/>
          <w:lang w:val="kk-KZ" w:eastAsia="ru-RU"/>
        </w:rPr>
        <w:t xml:space="preserve"> </w:t>
      </w:r>
    </w:p>
    <w:p w14:paraId="021FF53E" w14:textId="77777777" w:rsidR="008446DF" w:rsidRPr="008446DF" w:rsidRDefault="008446DF" w:rsidP="008446DF">
      <w:pPr>
        <w:autoSpaceDE w:val="0"/>
        <w:autoSpaceDN w:val="0"/>
        <w:adjustRightInd w:val="0"/>
        <w:spacing w:after="0" w:line="240" w:lineRule="auto"/>
        <w:ind w:left="142" w:firstLine="284"/>
        <w:contextualSpacing/>
        <w:jc w:val="both"/>
        <w:rPr>
          <w:rFonts w:ascii="Times New Roman" w:eastAsia="Times New Roman,Bold" w:hAnsi="Times New Roman"/>
          <w:sz w:val="28"/>
          <w:szCs w:val="28"/>
          <w:lang w:val="kk-KZ"/>
        </w:rPr>
      </w:pPr>
      <w:r w:rsidRPr="008446DF">
        <w:rPr>
          <w:rFonts w:ascii="Times New Roman" w:eastAsia="Times New Roman,Bold" w:hAnsi="Times New Roman"/>
          <w:sz w:val="28"/>
          <w:szCs w:val="28"/>
          <w:lang w:val="kk-KZ"/>
        </w:rPr>
        <w:t>5</w:t>
      </w:r>
      <w:r w:rsidRPr="008446DF">
        <w:rPr>
          <w:rFonts w:ascii="Times New Roman" w:eastAsia="Times New Roman,Bold" w:hAnsi="Times New Roman"/>
          <w:sz w:val="28"/>
          <w:szCs w:val="28"/>
        </w:rPr>
        <w:t>0</w:t>
      </w:r>
      <w:r w:rsidRPr="008446DF">
        <w:rPr>
          <w:rFonts w:ascii="Times New Roman" w:eastAsia="Times New Roman,Bold" w:hAnsi="Times New Roman"/>
          <w:sz w:val="28"/>
          <w:szCs w:val="28"/>
          <w:lang w:val="kk-KZ"/>
        </w:rPr>
        <w:t>.</w:t>
      </w:r>
      <w:r w:rsidRPr="008446DF">
        <w:rPr>
          <w:rFonts w:ascii="Times New Roman" w:hAnsi="Times New Roman"/>
          <w:iCs/>
          <w:sz w:val="28"/>
          <w:szCs w:val="28"/>
          <w:lang w:val="kk-KZ"/>
        </w:rPr>
        <w:t xml:space="preserve"> Байбатша А.Б., Кулкашев Н.Т., Бекботаева А.А., Байгожина Ж.М. О </w:t>
      </w:r>
      <w:r w:rsidRPr="008446DF">
        <w:rPr>
          <w:rFonts w:ascii="Times New Roman" w:hAnsi="Times New Roman"/>
          <w:bCs/>
          <w:sz w:val="28"/>
          <w:szCs w:val="28"/>
          <w:lang w:val="kk-KZ"/>
        </w:rPr>
        <w:t>моделях образования и промышленных типах месторождений меди Казахстана//</w:t>
      </w:r>
      <w:r w:rsidRPr="008446DF">
        <w:rPr>
          <w:rFonts w:ascii="Times New Roman" w:hAnsi="Times New Roman"/>
          <w:iCs/>
          <w:sz w:val="28"/>
          <w:szCs w:val="28"/>
          <w:lang w:val="kk-KZ"/>
        </w:rPr>
        <w:t>Вестник КазНТУ им. К.И. Сатпаева, 2015.-5 с.</w:t>
      </w:r>
    </w:p>
    <w:p w14:paraId="1F1002E6" w14:textId="77777777" w:rsidR="008446DF" w:rsidRPr="008446DF" w:rsidRDefault="008446DF" w:rsidP="008446DF">
      <w:pPr>
        <w:spacing w:after="0" w:line="240" w:lineRule="auto"/>
        <w:jc w:val="both"/>
        <w:rPr>
          <w:rFonts w:ascii="Times New Roman" w:eastAsia="Times New Roman" w:hAnsi="Times New Roman"/>
          <w:sz w:val="28"/>
          <w:szCs w:val="28"/>
          <w:lang w:eastAsia="ru-RU"/>
        </w:rPr>
      </w:pPr>
      <w:r w:rsidRPr="008446DF">
        <w:rPr>
          <w:rFonts w:ascii="Times New Roman" w:eastAsia="Times New Roman" w:hAnsi="Times New Roman"/>
          <w:sz w:val="28"/>
          <w:szCs w:val="28"/>
          <w:lang w:eastAsia="ru-RU"/>
        </w:rPr>
        <w:t xml:space="preserve">      </w:t>
      </w:r>
      <w:r w:rsidRPr="008446DF">
        <w:rPr>
          <w:rFonts w:ascii="Times New Roman" w:eastAsia="Times New Roman" w:hAnsi="Times New Roman"/>
          <w:sz w:val="28"/>
          <w:szCs w:val="28"/>
          <w:lang w:val="kk-KZ" w:eastAsia="ru-RU"/>
        </w:rPr>
        <w:t>5</w:t>
      </w:r>
      <w:r w:rsidRPr="008446DF">
        <w:rPr>
          <w:rFonts w:ascii="Times New Roman" w:eastAsia="Times New Roman" w:hAnsi="Times New Roman"/>
          <w:sz w:val="28"/>
          <w:szCs w:val="28"/>
          <w:lang w:eastAsia="ru-RU"/>
        </w:rPr>
        <w:t>1</w:t>
      </w:r>
      <w:r w:rsidRPr="008446DF">
        <w:rPr>
          <w:rFonts w:ascii="Times New Roman" w:eastAsia="Times New Roman" w:hAnsi="Times New Roman"/>
          <w:sz w:val="28"/>
          <w:szCs w:val="28"/>
          <w:lang w:val="kk-KZ" w:eastAsia="ru-RU"/>
        </w:rPr>
        <w:t>.</w:t>
      </w:r>
      <w:r w:rsidRPr="008446DF">
        <w:rPr>
          <w:rFonts w:ascii="Times New Roman" w:eastAsia="Times New Roman,Bold" w:hAnsi="Times New Roman"/>
          <w:sz w:val="28"/>
          <w:szCs w:val="28"/>
          <w:lang w:val="kk-KZ" w:eastAsia="ru-RU"/>
        </w:rPr>
        <w:t xml:space="preserve"> </w:t>
      </w:r>
      <w:r w:rsidRPr="008446DF">
        <w:rPr>
          <w:rFonts w:ascii="Times New Roman" w:eastAsia="Times New Roman" w:hAnsi="Times New Roman"/>
          <w:sz w:val="28"/>
          <w:szCs w:val="28"/>
          <w:lang w:eastAsia="ru-RU"/>
        </w:rPr>
        <w:t>План горных работ отработки запасов Жезказганского месторождения подземным способом / ТОО «Корпорация Казахмыс» Головной проектный институт // П 22-01/13 – ПЗ. Т.1/ Жезгазган, 2022г. - С.  236.</w:t>
      </w:r>
    </w:p>
    <w:p w14:paraId="444BEDF3" w14:textId="77777777" w:rsidR="008446DF" w:rsidRPr="008446DF" w:rsidRDefault="008446DF" w:rsidP="008446DF">
      <w:pPr>
        <w:spacing w:after="0" w:line="240" w:lineRule="auto"/>
        <w:jc w:val="both"/>
        <w:rPr>
          <w:rFonts w:ascii="Times New Roman" w:eastAsia="Times New Roman" w:hAnsi="Times New Roman"/>
          <w:sz w:val="28"/>
          <w:szCs w:val="28"/>
          <w:lang w:eastAsia="ru-RU"/>
        </w:rPr>
      </w:pPr>
      <w:r w:rsidRPr="008446DF">
        <w:rPr>
          <w:rFonts w:ascii="Times New Roman" w:eastAsia="Times New Roman" w:hAnsi="Times New Roman"/>
          <w:sz w:val="28"/>
          <w:szCs w:val="28"/>
          <w:lang w:eastAsia="ru-RU"/>
        </w:rPr>
        <w:t xml:space="preserve">     52.</w:t>
      </w:r>
      <w:r w:rsidRPr="008446DF">
        <w:rPr>
          <w:rFonts w:ascii="Times New Roman" w:eastAsia="Times New Roman" w:hAnsi="Times New Roman"/>
          <w:sz w:val="28"/>
          <w:szCs w:val="28"/>
          <w:lang w:eastAsia="ru-RU"/>
        </w:rPr>
        <w:tab/>
        <w:t>Отчет по этапу 1 к научно-исследовательской работе № AGR.2022.0039.02.03 «Разработка новой технологии по отработке наклонных залежей с углом падения 20-35 градусов с использованием камерно-столбовой системы при подземном производстве на примере Жезказганского месторождения», Караганды 2022 г.</w:t>
      </w:r>
    </w:p>
    <w:p w14:paraId="2FF45D31" w14:textId="77777777" w:rsidR="008446DF" w:rsidRPr="008446DF" w:rsidRDefault="008446DF" w:rsidP="003002E9">
      <w:pPr>
        <w:widowControl w:val="0"/>
        <w:numPr>
          <w:ilvl w:val="0"/>
          <w:numId w:val="10"/>
        </w:numPr>
        <w:spacing w:after="0" w:line="240" w:lineRule="auto"/>
        <w:ind w:left="0" w:firstLine="709"/>
        <w:jc w:val="both"/>
        <w:rPr>
          <w:rFonts w:ascii="Times New Roman" w:eastAsia="Times New Roman,Bold" w:hAnsi="Times New Roman"/>
          <w:spacing w:val="-1"/>
          <w:sz w:val="28"/>
          <w:szCs w:val="28"/>
          <w:lang w:eastAsia="ru-RU"/>
        </w:rPr>
      </w:pPr>
      <w:r w:rsidRPr="008446DF">
        <w:rPr>
          <w:rFonts w:ascii="Times New Roman" w:eastAsia="Times New Roman,Bold" w:hAnsi="Times New Roman"/>
          <w:spacing w:val="-1"/>
          <w:sz w:val="28"/>
          <w:szCs w:val="28"/>
          <w:lang w:val="kk-KZ" w:eastAsia="ru-RU"/>
        </w:rPr>
        <w:t>53</w:t>
      </w:r>
      <w:r w:rsidRPr="008446DF">
        <w:rPr>
          <w:rFonts w:ascii="Times New Roman" w:eastAsia="Times New Roman" w:hAnsi="Times New Roman"/>
          <w:spacing w:val="-1"/>
          <w:sz w:val="24"/>
          <w:szCs w:val="24"/>
          <w:lang w:val="en-US" w:eastAsia="ru-RU"/>
        </w:rPr>
        <w:t xml:space="preserve">. </w:t>
      </w:r>
      <w:r w:rsidRPr="008446DF">
        <w:rPr>
          <w:rFonts w:ascii="Times New Roman" w:eastAsia="Times New Roman" w:hAnsi="Times New Roman"/>
          <w:spacing w:val="-1"/>
          <w:sz w:val="28"/>
          <w:szCs w:val="28"/>
          <w:u w:val="single"/>
          <w:lang w:val="en-US" w:eastAsia="ru-RU"/>
        </w:rPr>
        <w:t xml:space="preserve">Nurpeisova M.B., </w:t>
      </w:r>
      <w:r w:rsidRPr="008446DF">
        <w:rPr>
          <w:rFonts w:ascii="Times New Roman" w:hAnsi="Times New Roman"/>
          <w:bCs/>
          <w:spacing w:val="-1"/>
          <w:sz w:val="28"/>
          <w:szCs w:val="28"/>
          <w:lang w:val="en-US" w:eastAsia="ru-RU"/>
        </w:rPr>
        <w:t>Bitimbayev</w:t>
      </w:r>
      <w:r w:rsidRPr="008446DF">
        <w:rPr>
          <w:rFonts w:ascii="Times New Roman" w:eastAsia="Times New Roman" w:hAnsi="Times New Roman"/>
          <w:color w:val="C0C0C0"/>
          <w:spacing w:val="-1"/>
          <w:sz w:val="28"/>
          <w:szCs w:val="28"/>
          <w:lang w:val="en-US" w:eastAsia="ru-RU"/>
        </w:rPr>
        <w:t> </w:t>
      </w:r>
      <w:r w:rsidRPr="008446DF">
        <w:rPr>
          <w:rFonts w:ascii="Times New Roman" w:hAnsi="Times New Roman"/>
          <w:bCs/>
          <w:spacing w:val="-1"/>
          <w:sz w:val="28"/>
          <w:szCs w:val="28"/>
          <w:lang w:val="en-US" w:eastAsia="ru-RU"/>
        </w:rPr>
        <w:t xml:space="preserve">M.Zh., Rysbekov </w:t>
      </w:r>
      <w:r w:rsidRPr="008446DF">
        <w:rPr>
          <w:rFonts w:ascii="Times New Roman" w:hAnsi="Times New Roman"/>
          <w:bCs/>
          <w:spacing w:val="-1"/>
          <w:sz w:val="28"/>
          <w:szCs w:val="28"/>
          <w:lang w:eastAsia="ru-RU"/>
        </w:rPr>
        <w:t>К</w:t>
      </w:r>
      <w:r w:rsidRPr="008446DF">
        <w:rPr>
          <w:rFonts w:ascii="Times New Roman" w:hAnsi="Times New Roman"/>
          <w:bCs/>
          <w:spacing w:val="-1"/>
          <w:sz w:val="28"/>
          <w:szCs w:val="28"/>
          <w:lang w:val="en-US" w:eastAsia="ru-RU"/>
        </w:rPr>
        <w:t>.</w:t>
      </w:r>
      <w:r w:rsidRPr="008446DF">
        <w:rPr>
          <w:rFonts w:ascii="Times New Roman" w:hAnsi="Times New Roman"/>
          <w:bCs/>
          <w:spacing w:val="-1"/>
          <w:sz w:val="28"/>
          <w:szCs w:val="28"/>
          <w:lang w:eastAsia="ru-RU"/>
        </w:rPr>
        <w:t>В</w:t>
      </w:r>
      <w:r w:rsidRPr="008446DF">
        <w:rPr>
          <w:rFonts w:ascii="Times New Roman" w:hAnsi="Times New Roman"/>
          <w:bCs/>
          <w:spacing w:val="-1"/>
          <w:sz w:val="28"/>
          <w:szCs w:val="28"/>
          <w:lang w:val="en-US" w:eastAsia="ru-RU"/>
        </w:rPr>
        <w:t>.,</w:t>
      </w:r>
      <w:r w:rsidRPr="008446DF">
        <w:rPr>
          <w:rFonts w:ascii="Times New Roman" w:eastAsia="Times New Roman" w:hAnsi="Times New Roman"/>
          <w:b/>
          <w:bCs/>
          <w:spacing w:val="-1"/>
          <w:sz w:val="28"/>
          <w:szCs w:val="28"/>
          <w:lang w:val="en-US" w:eastAsia="ru-RU"/>
        </w:rPr>
        <w:t xml:space="preserve"> </w:t>
      </w:r>
      <w:r w:rsidRPr="008446DF">
        <w:rPr>
          <w:rFonts w:ascii="Times New Roman" w:eastAsia="Times New Roman" w:hAnsi="Times New Roman"/>
          <w:bCs/>
          <w:spacing w:val="-1"/>
          <w:sz w:val="28"/>
          <w:szCs w:val="28"/>
          <w:lang w:val="en-US" w:eastAsia="ru-RU"/>
        </w:rPr>
        <w:t>Shults</w:t>
      </w:r>
      <w:r w:rsidRPr="008446DF">
        <w:rPr>
          <w:rFonts w:ascii="Times New Roman" w:eastAsia="Times New Roman" w:hAnsi="Times New Roman"/>
          <w:spacing w:val="-1"/>
          <w:sz w:val="28"/>
          <w:szCs w:val="28"/>
          <w:lang w:val="en-US" w:eastAsia="ru-RU"/>
        </w:rPr>
        <w:t xml:space="preserve"> </w:t>
      </w:r>
      <w:r w:rsidRPr="008446DF">
        <w:rPr>
          <w:rFonts w:ascii="Times New Roman" w:eastAsia="Times New Roman" w:hAnsi="Times New Roman"/>
          <w:bCs/>
          <w:spacing w:val="-1"/>
          <w:sz w:val="28"/>
          <w:szCs w:val="28"/>
          <w:lang w:val="en-US" w:eastAsia="ru-RU"/>
        </w:rPr>
        <w:t xml:space="preserve">R. </w:t>
      </w:r>
      <w:r w:rsidRPr="008446DF">
        <w:rPr>
          <w:rFonts w:ascii="Times New Roman" w:eastAsia="Times New Roman" w:hAnsi="Times New Roman"/>
          <w:spacing w:val="-1"/>
          <w:sz w:val="28"/>
          <w:szCs w:val="28"/>
          <w:lang w:val="en-US" w:eastAsia="ru-RU"/>
        </w:rPr>
        <w:t>Geodetic substantiation of the Saryarka copper ore region</w:t>
      </w:r>
      <w:r w:rsidRPr="008446DF">
        <w:rPr>
          <w:rFonts w:ascii="Times New Roman" w:eastAsia="Times New Roman" w:hAnsi="Times New Roman"/>
          <w:spacing w:val="-1"/>
          <w:sz w:val="28"/>
          <w:szCs w:val="28"/>
          <w:lang w:val="kk-KZ" w:eastAsia="ru-RU"/>
        </w:rPr>
        <w:t>/</w:t>
      </w:r>
      <w:r w:rsidRPr="008446DF">
        <w:rPr>
          <w:rFonts w:ascii="Times New Roman" w:eastAsia="Times New Roman" w:hAnsi="Times New Roman"/>
          <w:b/>
          <w:spacing w:val="-1"/>
          <w:sz w:val="28"/>
          <w:szCs w:val="28"/>
          <w:lang w:val="kk-KZ" w:eastAsia="ru-RU"/>
        </w:rPr>
        <w:t>/</w:t>
      </w:r>
      <w:r w:rsidRPr="008446DF">
        <w:rPr>
          <w:rFonts w:ascii="Times New Roman" w:eastAsia="Times New Roman" w:hAnsi="Times New Roman"/>
          <w:spacing w:val="-1"/>
          <w:sz w:val="28"/>
          <w:szCs w:val="28"/>
          <w:lang w:val="en-US" w:eastAsia="ru-RU"/>
        </w:rPr>
        <w:t xml:space="preserve"> News of the National Academy of Sciences of the Republic of Kazakhstan-Series of Geology and Technical Sciences.  </w:t>
      </w:r>
      <w:r w:rsidRPr="008446DF">
        <w:rPr>
          <w:rFonts w:ascii="Times New Roman" w:eastAsia="Times New Roman" w:hAnsi="Times New Roman"/>
          <w:spacing w:val="-1"/>
          <w:sz w:val="28"/>
          <w:szCs w:val="28"/>
          <w:lang w:eastAsia="ru-RU"/>
        </w:rPr>
        <w:t xml:space="preserve">2020. </w:t>
      </w:r>
      <w:r w:rsidRPr="008446DF">
        <w:rPr>
          <w:rFonts w:ascii="Times New Roman" w:eastAsia="Times New Roman" w:hAnsi="Times New Roman"/>
          <w:spacing w:val="-1"/>
          <w:sz w:val="28"/>
          <w:szCs w:val="28"/>
          <w:lang w:val="en-US" w:eastAsia="ru-RU"/>
        </w:rPr>
        <w:t>Vol</w:t>
      </w:r>
      <w:r w:rsidRPr="008446DF">
        <w:rPr>
          <w:rFonts w:ascii="Times New Roman" w:eastAsia="Times New Roman" w:hAnsi="Times New Roman"/>
          <w:spacing w:val="-1"/>
          <w:sz w:val="28"/>
          <w:szCs w:val="28"/>
          <w:lang w:eastAsia="ru-RU"/>
        </w:rPr>
        <w:t>.6.</w:t>
      </w:r>
      <w:r w:rsidRPr="008446DF">
        <w:rPr>
          <w:rFonts w:ascii="Times New Roman" w:eastAsiaTheme="majorEastAsia" w:hAnsi="Times New Roman"/>
          <w:i/>
          <w:iCs/>
          <w:spacing w:val="-1"/>
          <w:sz w:val="28"/>
          <w:szCs w:val="28"/>
          <w:lang w:eastAsia="ru-RU"/>
        </w:rPr>
        <w:t xml:space="preserve"> </w:t>
      </w:r>
      <w:r w:rsidRPr="008446DF">
        <w:rPr>
          <w:rFonts w:ascii="Times New Roman" w:eastAsiaTheme="majorEastAsia" w:hAnsi="Times New Roman"/>
          <w:i/>
          <w:iCs/>
          <w:spacing w:val="-1"/>
          <w:sz w:val="28"/>
          <w:szCs w:val="28"/>
          <w:lang w:val="en-US" w:eastAsia="ru-RU"/>
        </w:rPr>
        <w:t>P</w:t>
      </w:r>
      <w:r w:rsidRPr="008446DF">
        <w:rPr>
          <w:rFonts w:ascii="Times New Roman" w:eastAsiaTheme="majorEastAsia" w:hAnsi="Times New Roman"/>
          <w:i/>
          <w:iCs/>
          <w:spacing w:val="-1"/>
          <w:sz w:val="28"/>
          <w:szCs w:val="28"/>
          <w:lang w:eastAsia="ru-RU"/>
        </w:rPr>
        <w:t>.194-202.</w:t>
      </w:r>
    </w:p>
    <w:p w14:paraId="4CA7F971" w14:textId="77777777" w:rsidR="008446DF" w:rsidRPr="008446DF" w:rsidRDefault="008446DF" w:rsidP="008446DF">
      <w:pPr>
        <w:spacing w:after="0" w:line="240" w:lineRule="auto"/>
        <w:jc w:val="both"/>
        <w:rPr>
          <w:rFonts w:ascii="Times New Roman" w:eastAsia="Times New Roman" w:hAnsi="Times New Roman"/>
          <w:sz w:val="28"/>
          <w:szCs w:val="28"/>
          <w:lang w:eastAsia="ru-RU"/>
        </w:rPr>
      </w:pPr>
      <w:r w:rsidRPr="008446DF">
        <w:rPr>
          <w:rFonts w:ascii="Times New Roman" w:eastAsia="Times New Roman" w:hAnsi="Times New Roman"/>
          <w:sz w:val="28"/>
          <w:szCs w:val="28"/>
          <w:lang w:eastAsia="ru-RU"/>
        </w:rPr>
        <w:t xml:space="preserve">          54.Нормы технологического проектирования горнодобывающих предприятий с подземным способом разработки (методические рекомендации)/ Согласованы приказом Комитета по государственному контролю за чрезвычайными ситуациями и промышленной безопасностью Республики Казахстан от 4 декабря 2008 года № 46.</w:t>
      </w:r>
    </w:p>
    <w:p w14:paraId="63193951" w14:textId="77777777" w:rsidR="008446DF" w:rsidRPr="008446DF" w:rsidRDefault="008446DF" w:rsidP="008446DF">
      <w:pPr>
        <w:spacing w:after="0" w:line="240" w:lineRule="auto"/>
        <w:jc w:val="both"/>
        <w:rPr>
          <w:rFonts w:ascii="Times New Roman" w:eastAsia="Times New Roman" w:hAnsi="Times New Roman"/>
          <w:sz w:val="28"/>
          <w:szCs w:val="28"/>
          <w:lang w:eastAsia="ru-RU"/>
        </w:rPr>
      </w:pPr>
      <w:r w:rsidRPr="008446DF">
        <w:rPr>
          <w:rFonts w:ascii="Times New Roman" w:eastAsia="Times New Roman" w:hAnsi="Times New Roman"/>
          <w:sz w:val="28"/>
          <w:szCs w:val="28"/>
          <w:lang w:eastAsia="ru-RU"/>
        </w:rPr>
        <w:t xml:space="preserve">        55. </w:t>
      </w:r>
      <w:r w:rsidRPr="008446DF">
        <w:rPr>
          <w:rFonts w:ascii="Times New Roman" w:eastAsia="Times New Roman" w:hAnsi="Times New Roman"/>
          <w:sz w:val="28"/>
          <w:szCs w:val="28"/>
          <w:lang w:eastAsia="ru-RU"/>
        </w:rPr>
        <w:tab/>
        <w:t>Правила обеспечения промышленной безопасности для опасных производственных объектов, ведущих горные и геологоразведочные работы (утверждены приказом Министра по инвестициям и развитию Республики Казахстан от 30 декабря 2014 года № 352 и зарегистрированы в Министерстве юстиции Республики Казахстан от 13 февраля 2015 года № 10247).</w:t>
      </w:r>
    </w:p>
    <w:p w14:paraId="59B8CD63" w14:textId="77777777" w:rsidR="008446DF" w:rsidRPr="008446DF" w:rsidRDefault="008446DF" w:rsidP="008446DF">
      <w:pPr>
        <w:spacing w:after="0" w:line="240" w:lineRule="auto"/>
        <w:jc w:val="both"/>
        <w:rPr>
          <w:rFonts w:ascii="Times New Roman" w:eastAsia="Times New Roman" w:hAnsi="Times New Roman"/>
          <w:color w:val="000000"/>
          <w:sz w:val="28"/>
          <w:szCs w:val="28"/>
          <w:shd w:val="clear" w:color="auto" w:fill="FFFFFF"/>
          <w:lang w:eastAsia="ru-RU"/>
        </w:rPr>
      </w:pPr>
      <w:r w:rsidRPr="008446DF">
        <w:rPr>
          <w:rFonts w:ascii="Times New Roman" w:eastAsia="Times New Roman" w:hAnsi="Times New Roman"/>
          <w:bCs/>
          <w:color w:val="000000"/>
          <w:sz w:val="28"/>
          <w:szCs w:val="28"/>
          <w:lang w:val="kk-KZ" w:eastAsia="ru-RU"/>
        </w:rPr>
        <w:t xml:space="preserve">    56.</w:t>
      </w:r>
      <w:r w:rsidRPr="008446DF">
        <w:rPr>
          <w:rFonts w:ascii="Times New Roman" w:eastAsia="Times New Roman" w:hAnsi="Times New Roman"/>
          <w:b/>
          <w:bCs/>
          <w:color w:val="000000"/>
          <w:sz w:val="28"/>
          <w:szCs w:val="28"/>
          <w:lang w:val="kk-KZ" w:eastAsia="ru-RU"/>
        </w:rPr>
        <w:t xml:space="preserve"> </w:t>
      </w:r>
      <w:r w:rsidRPr="008446DF">
        <w:rPr>
          <w:rFonts w:ascii="Times New Roman" w:eastAsia="Times New Roman" w:hAnsi="Times New Roman"/>
          <w:sz w:val="28"/>
          <w:szCs w:val="28"/>
          <w:lang w:eastAsia="ru-RU"/>
        </w:rPr>
        <w:t>Нурпеисова М.Б., Кыргизбаева Г.М. Милетенко Н.А., Абен</w:t>
      </w:r>
      <w:r w:rsidRPr="008446DF">
        <w:rPr>
          <w:rFonts w:ascii="Times New Roman" w:eastAsia="Times New Roman" w:hAnsi="Times New Roman"/>
          <w:sz w:val="28"/>
          <w:szCs w:val="28"/>
          <w:lang w:val="kk-KZ" w:eastAsia="ru-RU"/>
        </w:rPr>
        <w:t>ов</w:t>
      </w:r>
      <w:r w:rsidRPr="008446DF">
        <w:rPr>
          <w:rFonts w:ascii="Times New Roman" w:eastAsia="Times New Roman" w:hAnsi="Times New Roman"/>
          <w:sz w:val="28"/>
          <w:szCs w:val="28"/>
          <w:lang w:eastAsia="ru-RU"/>
        </w:rPr>
        <w:t xml:space="preserve"> А.М.</w:t>
      </w:r>
      <w:r w:rsidRPr="008446DF">
        <w:rPr>
          <w:rFonts w:ascii="Times New Roman" w:eastAsia="Times New Roman" w:hAnsi="Times New Roman"/>
          <w:sz w:val="28"/>
          <w:szCs w:val="28"/>
          <w:lang w:val="kk-KZ" w:eastAsia="ru-RU"/>
        </w:rPr>
        <w:t xml:space="preserve"> М</w:t>
      </w:r>
      <w:r w:rsidRPr="008446DF">
        <w:rPr>
          <w:rFonts w:ascii="Times New Roman" w:eastAsia="Times New Roman" w:hAnsi="Times New Roman"/>
          <w:sz w:val="28"/>
          <w:szCs w:val="28"/>
          <w:lang w:eastAsia="ru-RU"/>
        </w:rPr>
        <w:t>ониторинг медленных движений земной коры</w:t>
      </w:r>
      <w:r w:rsidRPr="008446DF">
        <w:rPr>
          <w:rFonts w:ascii="Times New Roman" w:eastAsia="Times New Roman" w:hAnsi="Times New Roman"/>
          <w:sz w:val="28"/>
          <w:szCs w:val="28"/>
          <w:lang w:val="kk-KZ" w:eastAsia="ru-RU"/>
        </w:rPr>
        <w:t xml:space="preserve"> в Центральном Казахстане//</w:t>
      </w:r>
      <w:r w:rsidRPr="008446DF">
        <w:rPr>
          <w:rFonts w:ascii="Times New Roman" w:eastAsia="Times New Roman" w:hAnsi="Times New Roman"/>
          <w:sz w:val="28"/>
          <w:szCs w:val="28"/>
          <w:lang w:eastAsia="ru-RU"/>
        </w:rPr>
        <w:t xml:space="preserve"> Новосибирск: Фундаментальные и прикладные вопросы горных наук ИГД СО РАН, </w:t>
      </w:r>
      <w:r w:rsidRPr="008446DF">
        <w:rPr>
          <w:rFonts w:ascii="Times New Roman" w:eastAsia="Times New Roman" w:hAnsi="Times New Roman"/>
          <w:color w:val="000000"/>
          <w:sz w:val="28"/>
          <w:szCs w:val="28"/>
          <w:shd w:val="clear" w:color="auto" w:fill="FFFFFF"/>
          <w:lang w:eastAsia="ru-RU"/>
        </w:rPr>
        <w:t>том 9, № 3, 2022.-С.285-290</w:t>
      </w:r>
    </w:p>
    <w:p w14:paraId="21AC3D90" w14:textId="77777777" w:rsidR="008446DF" w:rsidRPr="008446DF" w:rsidRDefault="008446DF" w:rsidP="008446DF">
      <w:pPr>
        <w:spacing w:after="0" w:line="240" w:lineRule="auto"/>
        <w:jc w:val="both"/>
        <w:rPr>
          <w:rFonts w:ascii="Times New Roman" w:eastAsia="Times New Roman" w:hAnsi="Times New Roman"/>
          <w:bCs/>
          <w:color w:val="3D3C3B"/>
          <w:kern w:val="36"/>
          <w:sz w:val="20"/>
          <w:szCs w:val="24"/>
          <w:lang w:val="en-US" w:eastAsia="ru-RU"/>
        </w:rPr>
      </w:pPr>
      <w:r w:rsidRPr="008446DF">
        <w:rPr>
          <w:rFonts w:ascii="Times New Roman" w:eastAsia="Times New Roman" w:hAnsi="Times New Roman"/>
          <w:color w:val="000000"/>
          <w:sz w:val="28"/>
          <w:szCs w:val="28"/>
          <w:shd w:val="clear" w:color="auto" w:fill="FFFFFF"/>
          <w:lang w:val="kk-KZ" w:eastAsia="ru-RU"/>
        </w:rPr>
        <w:t xml:space="preserve">    57.</w:t>
      </w:r>
      <w:r w:rsidRPr="008446DF">
        <w:rPr>
          <w:rFonts w:ascii="Times New Roman" w:eastAsia="Times New Roman" w:hAnsi="Times New Roman"/>
          <w:b/>
          <w:bCs/>
          <w:sz w:val="28"/>
          <w:szCs w:val="28"/>
          <w:lang w:val="en-US" w:eastAsia="ru-RU"/>
        </w:rPr>
        <w:t xml:space="preserve"> </w:t>
      </w:r>
      <w:r w:rsidRPr="008446DF">
        <w:rPr>
          <w:rFonts w:ascii="Times New Roman" w:eastAsia="Times New Roman" w:hAnsi="Times New Roman"/>
          <w:bCs/>
          <w:sz w:val="28"/>
          <w:szCs w:val="28"/>
          <w:lang w:val="en-US" w:eastAsia="ru-RU"/>
        </w:rPr>
        <w:t>Nurpeisova M. B., Rysbekov K.B., Kasymkhanova Kh.M., Kirgizbaeva G.M., Soltabayeva S.T.</w:t>
      </w:r>
      <w:r w:rsidRPr="008446DF">
        <w:rPr>
          <w:rFonts w:ascii="Times New Roman" w:eastAsia="Times New Roman" w:hAnsi="Times New Roman"/>
          <w:sz w:val="28"/>
          <w:szCs w:val="28"/>
          <w:lang w:val="en-US" w:eastAsia="ru-RU"/>
        </w:rPr>
        <w:t xml:space="preserve"> Comprehensive monitoring of geodynamic polygon of deposits in central Kazakhstan// Collection of works</w:t>
      </w:r>
      <w:r w:rsidRPr="008446DF">
        <w:rPr>
          <w:rFonts w:ascii="Times New Roman" w:eastAsia="Times New Roman" w:hAnsi="Times New Roman"/>
          <w:bCs/>
          <w:color w:val="3D3C3B"/>
          <w:kern w:val="36"/>
          <w:sz w:val="28"/>
          <w:szCs w:val="28"/>
          <w:lang w:val="en-US" w:eastAsia="ru-RU"/>
        </w:rPr>
        <w:t xml:space="preserve">  the 18th International Congress for Mine Surveying in Xuzhou, China from October 24th till October 29th 2023.</w:t>
      </w:r>
      <w:r w:rsidRPr="008446DF">
        <w:rPr>
          <w:rFonts w:ascii="Times New Roman" w:eastAsia="Times New Roman" w:hAnsi="Times New Roman"/>
          <w:bCs/>
          <w:color w:val="3D3C3B"/>
          <w:kern w:val="36"/>
          <w:sz w:val="28"/>
          <w:szCs w:val="28"/>
          <w:lang w:eastAsia="ru-RU"/>
        </w:rPr>
        <w:t>рр</w:t>
      </w:r>
      <w:r w:rsidRPr="008446DF">
        <w:rPr>
          <w:rFonts w:ascii="Times New Roman" w:eastAsia="Times New Roman" w:hAnsi="Times New Roman"/>
          <w:bCs/>
          <w:color w:val="3D3C3B"/>
          <w:kern w:val="36"/>
          <w:sz w:val="28"/>
          <w:szCs w:val="28"/>
          <w:lang w:val="en-US" w:eastAsia="ru-RU"/>
        </w:rPr>
        <w:t>.11</w:t>
      </w:r>
      <w:r w:rsidRPr="008446DF">
        <w:rPr>
          <w:rFonts w:ascii="Times New Roman" w:eastAsia="Times New Roman" w:hAnsi="Times New Roman"/>
          <w:bCs/>
          <w:color w:val="3D3C3B"/>
          <w:kern w:val="36"/>
          <w:sz w:val="20"/>
          <w:szCs w:val="24"/>
          <w:lang w:val="en-US" w:eastAsia="ru-RU"/>
        </w:rPr>
        <w:t>-19</w:t>
      </w:r>
    </w:p>
    <w:p w14:paraId="67C274AF" w14:textId="77777777" w:rsidR="008446DF" w:rsidRPr="008446DF" w:rsidRDefault="008446DF" w:rsidP="008446DF">
      <w:pPr>
        <w:spacing w:after="0" w:line="240" w:lineRule="auto"/>
        <w:jc w:val="both"/>
        <w:rPr>
          <w:rFonts w:ascii="Times New Roman" w:eastAsia="Times New Roman" w:hAnsi="Times New Roman"/>
          <w:color w:val="0070F0"/>
          <w:sz w:val="28"/>
          <w:szCs w:val="28"/>
          <w:shd w:val="clear" w:color="auto" w:fill="FFFFFF"/>
          <w:lang w:eastAsia="ru-RU"/>
        </w:rPr>
      </w:pPr>
      <w:r w:rsidRPr="008446DF">
        <w:rPr>
          <w:rFonts w:ascii="Times New Roman" w:eastAsia="Times New Roman" w:hAnsi="Times New Roman"/>
          <w:sz w:val="28"/>
          <w:szCs w:val="28"/>
          <w:lang w:val="kk-KZ" w:eastAsia="ru-RU"/>
        </w:rPr>
        <w:t xml:space="preserve">    58. K. Kassymkanova , K.Rysbekov, M.Nurpeissova, G.Kyrgizbayeva, B. Amralinova, S.Soltabaeva,   A. Salkynov, G. Jangulova. Geophysical studies of rock distortion in mining operations in complex geological conditions//</w:t>
      </w:r>
      <w:r w:rsidRPr="008446DF">
        <w:rPr>
          <w:rFonts w:ascii="Times New Roman" w:eastAsia="Times New Roman" w:hAnsi="Times New Roman"/>
          <w:sz w:val="28"/>
          <w:szCs w:val="28"/>
          <w:lang w:val="en-US" w:eastAsia="ru-RU"/>
        </w:rPr>
        <w:t xml:space="preserve"> The International Archives of the Photogrammetry, Remote Sensing and Spatial Information Sciences, Volume XLVIII-5/W2-2023</w:t>
      </w:r>
      <w:r w:rsidRPr="008446DF">
        <w:rPr>
          <w:rFonts w:ascii="Times New Roman" w:eastAsia="Times New Roman" w:hAnsi="Times New Roman"/>
          <w:sz w:val="28"/>
          <w:szCs w:val="28"/>
          <w:lang w:val="kk-KZ" w:eastAsia="ru-RU"/>
        </w:rPr>
        <w:t xml:space="preserve"> </w:t>
      </w:r>
      <w:r w:rsidRPr="008446DF">
        <w:rPr>
          <w:rFonts w:ascii="Times New Roman" w:eastAsia="Times New Roman" w:hAnsi="Times New Roman"/>
          <w:sz w:val="28"/>
          <w:szCs w:val="28"/>
          <w:lang w:val="en-US" w:eastAsia="ru-RU"/>
        </w:rPr>
        <w:t>“PHEDCS 2023 Almaty” – Geoeducation for Mining, Architecture, and Civil Engineering, 15–16 June 2023, Almaty, Kazakhstan</w:t>
      </w:r>
      <w:r w:rsidRPr="008446DF">
        <w:rPr>
          <w:rFonts w:ascii="Times New Roman" w:eastAsia="Times New Roman" w:hAnsi="Times New Roman"/>
          <w:sz w:val="28"/>
          <w:szCs w:val="28"/>
          <w:lang w:val="kk-KZ" w:eastAsia="ru-RU"/>
        </w:rPr>
        <w:t>.-</w:t>
      </w:r>
      <w:r w:rsidRPr="008446DF">
        <w:rPr>
          <w:rFonts w:ascii="Times New Roman" w:eastAsia="Times New Roman" w:hAnsi="Times New Roman"/>
          <w:i/>
          <w:iCs/>
          <w:color w:val="000000" w:themeColor="text1"/>
          <w:sz w:val="28"/>
          <w:szCs w:val="28"/>
          <w:lang w:val="en-US" w:eastAsia="ru-RU"/>
        </w:rPr>
        <w:t xml:space="preserve"> pp. 57–62</w:t>
      </w:r>
      <w:r w:rsidRPr="008446DF">
        <w:rPr>
          <w:rFonts w:ascii="Times New Roman" w:eastAsia="Times New Roman" w:hAnsi="Times New Roman"/>
          <w:i/>
          <w:iCs/>
          <w:color w:val="000000" w:themeColor="text1"/>
          <w:sz w:val="28"/>
          <w:szCs w:val="28"/>
          <w:lang w:val="kk-KZ" w:eastAsia="ru-RU"/>
        </w:rPr>
        <w:t xml:space="preserve">.  </w:t>
      </w:r>
      <w:hyperlink r:id="rId63" w:history="1">
        <w:r w:rsidRPr="008446DF">
          <w:rPr>
            <w:rFonts w:ascii="Times New Roman" w:eastAsia="Times New Roman" w:hAnsi="Times New Roman"/>
            <w:color w:val="0563C1" w:themeColor="hyperlink"/>
            <w:sz w:val="28"/>
            <w:szCs w:val="28"/>
            <w:u w:val="single"/>
            <w:lang w:val="en-US" w:eastAsia="ru-RU"/>
          </w:rPr>
          <w:t>https</w:t>
        </w:r>
        <w:r w:rsidRPr="008446DF">
          <w:rPr>
            <w:rFonts w:ascii="Times New Roman" w:eastAsia="Times New Roman" w:hAnsi="Times New Roman"/>
            <w:color w:val="0563C1" w:themeColor="hyperlink"/>
            <w:sz w:val="28"/>
            <w:szCs w:val="28"/>
            <w:u w:val="single"/>
            <w:lang w:eastAsia="ru-RU"/>
          </w:rPr>
          <w:t>://</w:t>
        </w:r>
        <w:r w:rsidRPr="008446DF">
          <w:rPr>
            <w:rFonts w:ascii="Times New Roman" w:eastAsia="Times New Roman" w:hAnsi="Times New Roman"/>
            <w:color w:val="0563C1" w:themeColor="hyperlink"/>
            <w:sz w:val="28"/>
            <w:szCs w:val="28"/>
            <w:u w:val="single"/>
            <w:lang w:val="en-US" w:eastAsia="ru-RU"/>
          </w:rPr>
          <w:t>www</w:t>
        </w:r>
        <w:r w:rsidRPr="008446DF">
          <w:rPr>
            <w:rFonts w:ascii="Times New Roman" w:eastAsia="Times New Roman" w:hAnsi="Times New Roman"/>
            <w:color w:val="0563C1" w:themeColor="hyperlink"/>
            <w:sz w:val="28"/>
            <w:szCs w:val="28"/>
            <w:u w:val="single"/>
            <w:lang w:eastAsia="ru-RU"/>
          </w:rPr>
          <w:t>.</w:t>
        </w:r>
        <w:r w:rsidRPr="008446DF">
          <w:rPr>
            <w:rFonts w:ascii="Times New Roman" w:eastAsia="Times New Roman" w:hAnsi="Times New Roman"/>
            <w:color w:val="0563C1" w:themeColor="hyperlink"/>
            <w:sz w:val="28"/>
            <w:szCs w:val="28"/>
            <w:u w:val="single"/>
            <w:lang w:val="en-US" w:eastAsia="ru-RU"/>
          </w:rPr>
          <w:t>scopus</w:t>
        </w:r>
        <w:r w:rsidRPr="008446DF">
          <w:rPr>
            <w:rFonts w:ascii="Times New Roman" w:eastAsia="Times New Roman" w:hAnsi="Times New Roman"/>
            <w:color w:val="0563C1" w:themeColor="hyperlink"/>
            <w:sz w:val="28"/>
            <w:szCs w:val="28"/>
            <w:u w:val="single"/>
            <w:lang w:eastAsia="ru-RU"/>
          </w:rPr>
          <w:t>.</w:t>
        </w:r>
        <w:r w:rsidRPr="008446DF">
          <w:rPr>
            <w:rFonts w:ascii="Times New Roman" w:eastAsia="Times New Roman" w:hAnsi="Times New Roman"/>
            <w:color w:val="0563C1" w:themeColor="hyperlink"/>
            <w:sz w:val="28"/>
            <w:szCs w:val="28"/>
            <w:u w:val="single"/>
            <w:lang w:val="en-US" w:eastAsia="ru-RU"/>
          </w:rPr>
          <w:t>com</w:t>
        </w:r>
        <w:r w:rsidRPr="008446DF">
          <w:rPr>
            <w:rFonts w:ascii="Times New Roman" w:eastAsia="Times New Roman" w:hAnsi="Times New Roman"/>
            <w:color w:val="0563C1" w:themeColor="hyperlink"/>
            <w:sz w:val="28"/>
            <w:szCs w:val="28"/>
            <w:u w:val="single"/>
            <w:lang w:eastAsia="ru-RU"/>
          </w:rPr>
          <w:t>/</w:t>
        </w:r>
        <w:r w:rsidRPr="008446DF">
          <w:rPr>
            <w:rFonts w:ascii="Times New Roman" w:eastAsia="Times New Roman" w:hAnsi="Times New Roman"/>
            <w:color w:val="0563C1" w:themeColor="hyperlink"/>
            <w:sz w:val="28"/>
            <w:szCs w:val="28"/>
            <w:u w:val="single"/>
            <w:lang w:val="en-US" w:eastAsia="ru-RU"/>
          </w:rPr>
          <w:t>record</w:t>
        </w:r>
        <w:r w:rsidRPr="008446DF">
          <w:rPr>
            <w:rFonts w:ascii="Times New Roman" w:eastAsia="Times New Roman" w:hAnsi="Times New Roman"/>
            <w:color w:val="0563C1" w:themeColor="hyperlink"/>
            <w:sz w:val="28"/>
            <w:szCs w:val="28"/>
            <w:u w:val="single"/>
            <w:lang w:eastAsia="ru-RU"/>
          </w:rPr>
          <w:t>/</w:t>
        </w:r>
        <w:r w:rsidRPr="008446DF">
          <w:rPr>
            <w:rFonts w:ascii="Times New Roman" w:eastAsia="Times New Roman" w:hAnsi="Times New Roman"/>
            <w:color w:val="0563C1" w:themeColor="hyperlink"/>
            <w:sz w:val="28"/>
            <w:szCs w:val="28"/>
            <w:u w:val="single"/>
            <w:lang w:val="en-US" w:eastAsia="ru-RU"/>
          </w:rPr>
          <w:t>display</w:t>
        </w:r>
        <w:r w:rsidRPr="008446DF">
          <w:rPr>
            <w:rFonts w:ascii="Times New Roman" w:eastAsia="Times New Roman" w:hAnsi="Times New Roman"/>
            <w:color w:val="0563C1" w:themeColor="hyperlink"/>
            <w:sz w:val="28"/>
            <w:szCs w:val="28"/>
            <w:u w:val="single"/>
            <w:lang w:eastAsia="ru-RU"/>
          </w:rPr>
          <w:t>.</w:t>
        </w:r>
        <w:r w:rsidRPr="008446DF">
          <w:rPr>
            <w:rFonts w:ascii="Times New Roman" w:eastAsia="Times New Roman" w:hAnsi="Times New Roman"/>
            <w:color w:val="0563C1" w:themeColor="hyperlink"/>
            <w:sz w:val="28"/>
            <w:szCs w:val="28"/>
            <w:u w:val="single"/>
            <w:lang w:val="en-US" w:eastAsia="ru-RU"/>
          </w:rPr>
          <w:t>uri</w:t>
        </w:r>
        <w:r w:rsidRPr="008446DF">
          <w:rPr>
            <w:rFonts w:ascii="Times New Roman" w:eastAsia="Times New Roman" w:hAnsi="Times New Roman"/>
            <w:color w:val="0563C1" w:themeColor="hyperlink"/>
            <w:sz w:val="28"/>
            <w:szCs w:val="28"/>
            <w:u w:val="single"/>
            <w:lang w:eastAsia="ru-RU"/>
          </w:rPr>
          <w:t>?</w:t>
        </w:r>
        <w:r w:rsidRPr="008446DF">
          <w:rPr>
            <w:rFonts w:ascii="Times New Roman" w:eastAsia="Times New Roman" w:hAnsi="Times New Roman"/>
            <w:color w:val="0563C1" w:themeColor="hyperlink"/>
            <w:sz w:val="28"/>
            <w:szCs w:val="28"/>
            <w:u w:val="single"/>
            <w:lang w:val="en-US" w:eastAsia="ru-RU"/>
          </w:rPr>
          <w:t>eid</w:t>
        </w:r>
        <w:r w:rsidRPr="008446DF">
          <w:rPr>
            <w:rFonts w:ascii="Times New Roman" w:eastAsia="Times New Roman" w:hAnsi="Times New Roman"/>
            <w:color w:val="0563C1" w:themeColor="hyperlink"/>
            <w:sz w:val="28"/>
            <w:szCs w:val="28"/>
            <w:u w:val="single"/>
            <w:lang w:eastAsia="ru-RU"/>
          </w:rPr>
          <w:t>=2-</w:t>
        </w:r>
        <w:r w:rsidRPr="008446DF">
          <w:rPr>
            <w:rFonts w:ascii="Times New Roman" w:eastAsia="Times New Roman" w:hAnsi="Times New Roman"/>
            <w:color w:val="0563C1" w:themeColor="hyperlink"/>
            <w:sz w:val="28"/>
            <w:szCs w:val="28"/>
            <w:u w:val="single"/>
            <w:lang w:val="en-US" w:eastAsia="ru-RU"/>
          </w:rPr>
          <w:t>s</w:t>
        </w:r>
        <w:r w:rsidRPr="008446DF">
          <w:rPr>
            <w:rFonts w:ascii="Times New Roman" w:eastAsia="Times New Roman" w:hAnsi="Times New Roman"/>
            <w:color w:val="0563C1" w:themeColor="hyperlink"/>
            <w:sz w:val="28"/>
            <w:szCs w:val="28"/>
            <w:u w:val="single"/>
            <w:lang w:eastAsia="ru-RU"/>
          </w:rPr>
          <w:t>2.0-85164660856&amp;</w:t>
        </w:r>
        <w:r w:rsidRPr="008446DF">
          <w:rPr>
            <w:rFonts w:ascii="Times New Roman" w:eastAsia="Times New Roman" w:hAnsi="Times New Roman"/>
            <w:color w:val="0563C1" w:themeColor="hyperlink"/>
            <w:sz w:val="28"/>
            <w:szCs w:val="28"/>
            <w:u w:val="single"/>
            <w:lang w:val="en-US" w:eastAsia="ru-RU"/>
          </w:rPr>
          <w:t>origin</w:t>
        </w:r>
        <w:r w:rsidRPr="008446DF">
          <w:rPr>
            <w:rFonts w:ascii="Times New Roman" w:eastAsia="Times New Roman" w:hAnsi="Times New Roman"/>
            <w:color w:val="0563C1" w:themeColor="hyperlink"/>
            <w:sz w:val="28"/>
            <w:szCs w:val="28"/>
            <w:u w:val="single"/>
            <w:lang w:eastAsia="ru-RU"/>
          </w:rPr>
          <w:t>=</w:t>
        </w:r>
        <w:r w:rsidRPr="008446DF">
          <w:rPr>
            <w:rFonts w:ascii="Times New Roman" w:eastAsia="Times New Roman" w:hAnsi="Times New Roman"/>
            <w:color w:val="0563C1" w:themeColor="hyperlink"/>
            <w:sz w:val="28"/>
            <w:szCs w:val="28"/>
            <w:u w:val="single"/>
            <w:lang w:val="en-US" w:eastAsia="ru-RU"/>
          </w:rPr>
          <w:t>resultslist</w:t>
        </w:r>
      </w:hyperlink>
    </w:p>
    <w:p w14:paraId="2A034055" w14:textId="77777777" w:rsidR="008446DF" w:rsidRPr="008446DF" w:rsidRDefault="008446DF" w:rsidP="008446DF">
      <w:pPr>
        <w:spacing w:after="0" w:line="240" w:lineRule="auto"/>
        <w:jc w:val="both"/>
        <w:rPr>
          <w:rFonts w:ascii="Times New Roman" w:eastAsia="Times New Roman" w:hAnsi="Times New Roman" w:cs="Calibri"/>
          <w:sz w:val="28"/>
          <w:szCs w:val="28"/>
          <w:lang w:val="kk-KZ"/>
        </w:rPr>
      </w:pPr>
      <w:r w:rsidRPr="008446DF">
        <w:rPr>
          <w:rFonts w:ascii="Times New Roman" w:eastAsia="Times New Roman" w:hAnsi="Times New Roman" w:cs="Calibri"/>
          <w:bCs/>
          <w:color w:val="3D3C3B"/>
          <w:kern w:val="36"/>
          <w:sz w:val="28"/>
          <w:szCs w:val="28"/>
          <w:lang w:val="kk-KZ"/>
        </w:rPr>
        <w:t xml:space="preserve">       59.</w:t>
      </w:r>
      <w:r w:rsidRPr="008446DF">
        <w:rPr>
          <w:rFonts w:ascii="Times New Roman" w:eastAsia="Times New Roman" w:hAnsi="Times New Roman" w:cs="Calibri"/>
          <w:sz w:val="28"/>
          <w:szCs w:val="28"/>
        </w:rPr>
        <w:t xml:space="preserve"> </w:t>
      </w:r>
      <w:r w:rsidRPr="008446DF">
        <w:rPr>
          <w:rFonts w:ascii="Times New Roman" w:eastAsia="Times New Roman" w:hAnsi="Times New Roman" w:cs="Calibri"/>
          <w:sz w:val="28"/>
          <w:szCs w:val="28"/>
          <w:lang w:val="kk-KZ"/>
        </w:rPr>
        <w:t>Бек А.А., Доненбаева Н.С.,Айтказинова Ш.К. Изучение напряженного состояния массива горных пород  на руднике Акжал ТОО «</w:t>
      </w:r>
      <w:r w:rsidRPr="008446DF">
        <w:rPr>
          <w:rFonts w:ascii="Times New Roman" w:eastAsia="Times New Roman" w:hAnsi="Times New Roman" w:cs="Calibri"/>
          <w:sz w:val="28"/>
          <w:szCs w:val="28"/>
          <w:lang w:val="en-US"/>
        </w:rPr>
        <w:t>NOVA</w:t>
      </w:r>
      <w:r w:rsidRPr="008446DF">
        <w:rPr>
          <w:rFonts w:ascii="Times New Roman" w:eastAsia="Times New Roman" w:hAnsi="Times New Roman" w:cs="Calibri"/>
          <w:sz w:val="28"/>
          <w:szCs w:val="28"/>
        </w:rPr>
        <w:t xml:space="preserve"> Цинк»/</w:t>
      </w:r>
      <w:r w:rsidRPr="008446DF">
        <w:rPr>
          <w:rFonts w:ascii="Times New Roman" w:eastAsia="Times New Roman" w:hAnsi="Times New Roman" w:cs="Calibri"/>
          <w:sz w:val="28"/>
          <w:szCs w:val="28"/>
          <w:lang w:val="kk-KZ"/>
        </w:rPr>
        <w:t xml:space="preserve"> Международддный научный журнал «Молодой ученый».-Казань; </w:t>
      </w:r>
      <w:r w:rsidRPr="008446DF">
        <w:rPr>
          <w:rFonts w:ascii="Times New Roman" w:eastAsia="Times New Roman" w:hAnsi="Times New Roman" w:cs="Calibri"/>
          <w:sz w:val="28"/>
          <w:szCs w:val="28"/>
        </w:rPr>
        <w:t>№33</w:t>
      </w:r>
      <w:r w:rsidRPr="008446DF">
        <w:rPr>
          <w:rFonts w:ascii="Times New Roman" w:eastAsia="Times New Roman" w:hAnsi="Times New Roman" w:cs="Calibri"/>
          <w:sz w:val="28"/>
          <w:szCs w:val="28"/>
          <w:lang w:val="kk-KZ"/>
        </w:rPr>
        <w:t>, 2020.-33-35.</w:t>
      </w:r>
      <w:r w:rsidRPr="008446DF">
        <w:rPr>
          <w:rFonts w:ascii="Times New Roman" w:eastAsia="Times New Roman" w:hAnsi="Times New Roman" w:cs="Calibri"/>
          <w:sz w:val="28"/>
          <w:szCs w:val="28"/>
        </w:rPr>
        <w:t xml:space="preserve"> </w:t>
      </w:r>
      <w:r w:rsidRPr="008446DF">
        <w:rPr>
          <w:rFonts w:ascii="Times New Roman" w:eastAsia="Times New Roman" w:hAnsi="Times New Roman" w:cs="Calibri"/>
          <w:sz w:val="28"/>
          <w:szCs w:val="28"/>
          <w:lang w:val="kk-KZ"/>
        </w:rPr>
        <w:t xml:space="preserve">,  </w:t>
      </w:r>
    </w:p>
    <w:p w14:paraId="59C7BFCA" w14:textId="77777777" w:rsidR="008446DF" w:rsidRPr="008446DF" w:rsidRDefault="008446DF" w:rsidP="008446DF">
      <w:pPr>
        <w:spacing w:after="0" w:line="240" w:lineRule="auto"/>
        <w:ind w:left="-184"/>
        <w:jc w:val="both"/>
        <w:rPr>
          <w:rFonts w:ascii="Times New Roman" w:eastAsia="TimesNewRomanPS-BoldMT" w:hAnsi="Times New Roman" w:cs="Calibri"/>
          <w:bCs/>
          <w:sz w:val="28"/>
          <w:szCs w:val="28"/>
          <w:lang w:val="kk-KZ"/>
        </w:rPr>
      </w:pPr>
      <w:r w:rsidRPr="008446DF">
        <w:rPr>
          <w:rFonts w:ascii="Times New Roman" w:eastAsia="TimesNewRomanPS-BoldMT" w:hAnsi="Times New Roman" w:cs="Calibri"/>
          <w:bCs/>
          <w:sz w:val="28"/>
          <w:szCs w:val="28"/>
          <w:lang w:val="kk-KZ"/>
        </w:rPr>
        <w:t xml:space="preserve">        60. А.З. Капасова, Н.С. Доненбаева, А.Т. Салкынов.. М</w:t>
      </w:r>
      <w:r w:rsidRPr="008446DF">
        <w:rPr>
          <w:rFonts w:ascii="Times New Roman" w:eastAsia="Times New Roman" w:hAnsi="Times New Roman" w:cs="Calibri"/>
          <w:sz w:val="28"/>
          <w:szCs w:val="28"/>
        </w:rPr>
        <w:t>ониторинг за деформациями бортов и уступов карьеров лазерным сканером Stonex x300</w:t>
      </w:r>
      <w:r w:rsidRPr="008446DF">
        <w:rPr>
          <w:rFonts w:ascii="Times New Roman" w:eastAsia="Times New Roman" w:hAnsi="Times New Roman" w:cs="Calibri"/>
          <w:sz w:val="28"/>
          <w:szCs w:val="28"/>
          <w:lang w:val="kk-KZ"/>
        </w:rPr>
        <w:t>//</w:t>
      </w:r>
      <w:r w:rsidRPr="008446DF">
        <w:rPr>
          <w:rFonts w:ascii="Times New Roman" w:eastAsia="Times New Roman" w:hAnsi="Times New Roman" w:cs="Calibri"/>
          <w:sz w:val="28"/>
          <w:szCs w:val="28"/>
        </w:rPr>
        <w:t>IV Междун</w:t>
      </w:r>
      <w:r w:rsidRPr="008446DF">
        <w:rPr>
          <w:rFonts w:ascii="Times New Roman" w:eastAsia="Times New Roman" w:hAnsi="Times New Roman" w:cs="Calibri"/>
          <w:sz w:val="28"/>
          <w:szCs w:val="28"/>
          <w:lang w:val="kk-KZ"/>
        </w:rPr>
        <w:t>.</w:t>
      </w:r>
      <w:r w:rsidRPr="008446DF">
        <w:rPr>
          <w:rFonts w:ascii="Times New Roman" w:eastAsia="Times New Roman" w:hAnsi="Times New Roman" w:cs="Calibri"/>
          <w:sz w:val="28"/>
          <w:szCs w:val="28"/>
        </w:rPr>
        <w:t xml:space="preserve"> научно-практическая конференция «Геодезия, </w:t>
      </w:r>
      <w:r w:rsidRPr="008446DF">
        <w:rPr>
          <w:rFonts w:ascii="Times New Roman" w:eastAsia="Times New Roman" w:hAnsi="Times New Roman" w:cs="Calibri"/>
          <w:sz w:val="28"/>
          <w:szCs w:val="28"/>
          <w:lang w:val="kk-KZ"/>
        </w:rPr>
        <w:t>з</w:t>
      </w:r>
      <w:r w:rsidRPr="008446DF">
        <w:rPr>
          <w:rFonts w:ascii="Times New Roman" w:eastAsia="Times New Roman" w:hAnsi="Times New Roman" w:cs="Calibri"/>
          <w:sz w:val="28"/>
          <w:szCs w:val="28"/>
        </w:rPr>
        <w:t>емлеустройство и кадастры: проблемы и перспективы развития», посвящённая 100-летнему юбилею кафедры землеустройства и землеустроительного факультета ФГБОУ ВО Омский ГАУ, 30-31 марта 2022 года</w:t>
      </w:r>
      <w:r w:rsidRPr="008446DF">
        <w:rPr>
          <w:rFonts w:ascii="Times New Roman" w:eastAsia="TimesNewRomanPS-BoldMT" w:hAnsi="Times New Roman" w:cs="Calibri"/>
          <w:bCs/>
          <w:sz w:val="28"/>
          <w:szCs w:val="28"/>
          <w:lang w:val="kk-KZ"/>
        </w:rPr>
        <w:t>.</w:t>
      </w:r>
    </w:p>
    <w:p w14:paraId="5F158A16"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en-US" w:eastAsia="ru-RU"/>
        </w:rPr>
      </w:pPr>
      <w:r w:rsidRPr="008446DF">
        <w:rPr>
          <w:rFonts w:ascii="Times New Roman" w:eastAsia="Times New Roman" w:hAnsi="Times New Roman"/>
          <w:sz w:val="28"/>
          <w:szCs w:val="28"/>
          <w:lang w:val="kk-KZ" w:eastAsia="ru-RU"/>
        </w:rPr>
        <w:t xml:space="preserve">  61</w:t>
      </w:r>
      <w:r w:rsidRPr="008446DF">
        <w:rPr>
          <w:rFonts w:ascii="Times New Roman" w:eastAsia="Times New Roman" w:hAnsi="Times New Roman"/>
          <w:sz w:val="20"/>
          <w:szCs w:val="20"/>
          <w:lang w:eastAsia="ru-RU"/>
        </w:rPr>
        <w:t xml:space="preserve">. </w:t>
      </w:r>
      <w:r w:rsidRPr="008446DF">
        <w:rPr>
          <w:rFonts w:ascii="Times New Roman" w:eastAsia="Times New Roman" w:hAnsi="Times New Roman"/>
          <w:sz w:val="28"/>
          <w:szCs w:val="28"/>
          <w:lang w:eastAsia="ru-RU"/>
        </w:rPr>
        <w:t>Отчет по этапу 1. Исследование горно-геологических и горно-механических условий. Проведение научных исследований по внедрению новых технологий, по отработке рациональных решений, по внедрению применительно к горнотехническим условиям шахты Анненская. Исследование и определение параметров, формы и расположения целиков при отработке залежей с углами падения более 20 градусов и перекрывающихся залежей. НПК</w:t>
      </w:r>
      <w:r w:rsidRPr="008446DF">
        <w:rPr>
          <w:rFonts w:ascii="Times New Roman" w:eastAsia="Times New Roman" w:hAnsi="Times New Roman"/>
          <w:sz w:val="28"/>
          <w:szCs w:val="28"/>
          <w:lang w:val="en-US" w:eastAsia="ru-RU"/>
        </w:rPr>
        <w:t xml:space="preserve"> «</w:t>
      </w:r>
      <w:r w:rsidRPr="008446DF">
        <w:rPr>
          <w:rFonts w:ascii="Times New Roman" w:eastAsia="Times New Roman" w:hAnsi="Times New Roman"/>
          <w:sz w:val="28"/>
          <w:szCs w:val="28"/>
          <w:lang w:eastAsia="ru-RU"/>
        </w:rPr>
        <w:t>АлГеоРитм</w:t>
      </w:r>
      <w:r w:rsidRPr="008446DF">
        <w:rPr>
          <w:rFonts w:ascii="Times New Roman" w:eastAsia="Times New Roman" w:hAnsi="Times New Roman"/>
          <w:sz w:val="28"/>
          <w:szCs w:val="28"/>
          <w:lang w:val="en-US" w:eastAsia="ru-RU"/>
        </w:rPr>
        <w:t xml:space="preserve">», </w:t>
      </w:r>
      <w:r w:rsidRPr="008446DF">
        <w:rPr>
          <w:rFonts w:ascii="Times New Roman" w:eastAsia="Times New Roman" w:hAnsi="Times New Roman"/>
          <w:sz w:val="28"/>
          <w:szCs w:val="28"/>
          <w:lang w:eastAsia="ru-RU"/>
        </w:rPr>
        <w:t>Караганда</w:t>
      </w:r>
      <w:r w:rsidRPr="008446DF">
        <w:rPr>
          <w:rFonts w:ascii="Times New Roman" w:eastAsia="Times New Roman" w:hAnsi="Times New Roman"/>
          <w:sz w:val="28"/>
          <w:szCs w:val="28"/>
          <w:lang w:val="en-US" w:eastAsia="ru-RU"/>
        </w:rPr>
        <w:t>, 2023</w:t>
      </w:r>
      <w:r w:rsidRPr="008446DF">
        <w:rPr>
          <w:rFonts w:ascii="Times New Roman" w:eastAsia="Times New Roman" w:hAnsi="Times New Roman"/>
          <w:sz w:val="28"/>
          <w:szCs w:val="28"/>
          <w:lang w:eastAsia="ru-RU"/>
        </w:rPr>
        <w:t>г</w:t>
      </w:r>
    </w:p>
    <w:p w14:paraId="585F68CC" w14:textId="77777777" w:rsidR="008446DF" w:rsidRPr="008446DF" w:rsidRDefault="008446DF" w:rsidP="008446DF">
      <w:pPr>
        <w:spacing w:after="0" w:line="240" w:lineRule="auto"/>
        <w:ind w:left="556" w:right="-1"/>
        <w:jc w:val="both"/>
        <w:rPr>
          <w:rFonts w:ascii="Times New Roman" w:eastAsia="Times New Roman" w:hAnsi="Times New Roman"/>
          <w:sz w:val="28"/>
          <w:szCs w:val="28"/>
          <w:lang w:val="en-US" w:eastAsia="ru-RU"/>
        </w:rPr>
      </w:pPr>
      <w:r w:rsidRPr="008446DF">
        <w:rPr>
          <w:rFonts w:ascii="Times New Roman" w:eastAsia="Times New Roman" w:hAnsi="Times New Roman"/>
          <w:sz w:val="28"/>
          <w:szCs w:val="28"/>
          <w:lang w:val="kk-KZ" w:eastAsia="ru-RU"/>
        </w:rPr>
        <w:t>62.</w:t>
      </w:r>
      <w:r w:rsidRPr="008446DF">
        <w:rPr>
          <w:rFonts w:ascii="Times New Roman" w:eastAsia="Times New Roman" w:hAnsi="Times New Roman"/>
          <w:sz w:val="28"/>
          <w:szCs w:val="28"/>
          <w:lang w:val="en-US" w:eastAsia="ru-RU"/>
        </w:rPr>
        <w:t xml:space="preserve">Heim A.  Mechanism us der Gebirgebildung. - Bale, 1878. </w:t>
      </w:r>
    </w:p>
    <w:p w14:paraId="5F444F25" w14:textId="77777777" w:rsidR="008446DF" w:rsidRPr="008446DF" w:rsidRDefault="008446DF" w:rsidP="008446DF">
      <w:pPr>
        <w:spacing w:after="0" w:line="240" w:lineRule="auto"/>
        <w:ind w:right="-1" w:firstLine="567"/>
        <w:jc w:val="both"/>
        <w:rPr>
          <w:rFonts w:ascii="Times New Roman" w:eastAsia="Times New Roman" w:hAnsi="Times New Roman"/>
          <w:sz w:val="28"/>
          <w:szCs w:val="28"/>
          <w:lang w:eastAsia="ru-RU"/>
        </w:rPr>
      </w:pPr>
      <w:r w:rsidRPr="008446DF">
        <w:rPr>
          <w:rFonts w:ascii="Times New Roman" w:eastAsia="Times New Roman" w:hAnsi="Times New Roman"/>
          <w:sz w:val="28"/>
          <w:szCs w:val="28"/>
          <w:lang w:val="kk-KZ" w:eastAsia="ru-RU"/>
        </w:rPr>
        <w:t xml:space="preserve">63. </w:t>
      </w:r>
      <w:r w:rsidRPr="008446DF">
        <w:rPr>
          <w:rFonts w:ascii="Times New Roman" w:eastAsia="Times New Roman" w:hAnsi="Times New Roman"/>
          <w:sz w:val="28"/>
          <w:szCs w:val="28"/>
          <w:lang w:eastAsia="ru-RU"/>
        </w:rPr>
        <w:t>Динник А.Н. О давлении горных пород и расчет крепи круглой шахты // Инженерный работник. – 1925. -  №7. - С.1-12. 86</w:t>
      </w:r>
      <w:r w:rsidRPr="008446DF">
        <w:rPr>
          <w:rFonts w:ascii="Times New Roman" w:eastAsia="Arial" w:hAnsi="Times New Roman"/>
          <w:sz w:val="28"/>
          <w:szCs w:val="28"/>
          <w:lang w:eastAsia="ru-RU"/>
        </w:rPr>
        <w:t xml:space="preserve"> </w:t>
      </w:r>
      <w:r w:rsidRPr="008446DF">
        <w:rPr>
          <w:rFonts w:ascii="Times New Roman" w:eastAsia="Times New Roman" w:hAnsi="Times New Roman"/>
          <w:sz w:val="28"/>
          <w:szCs w:val="28"/>
          <w:lang w:eastAsia="ru-RU"/>
        </w:rPr>
        <w:t xml:space="preserve">Машанов А.Ж., Нурпеисова М.Б. Геомеханика: оқулық. – Алматы: ҚазҰТУ, 2000.-124 б. </w:t>
      </w:r>
    </w:p>
    <w:p w14:paraId="5A9D3401" w14:textId="77777777" w:rsidR="008446DF" w:rsidRPr="008446DF" w:rsidRDefault="008446DF" w:rsidP="008446DF">
      <w:pPr>
        <w:spacing w:after="0" w:line="240" w:lineRule="auto"/>
        <w:ind w:right="-1"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64. Методические указания по постановке исследований сдвижения горных пород.-Л.ВНИМИ, 1984. -65 с.</w:t>
      </w:r>
    </w:p>
    <w:p w14:paraId="5BE0E3FA" w14:textId="77777777" w:rsidR="008446DF" w:rsidRPr="008446DF" w:rsidRDefault="008446DF" w:rsidP="008446DF">
      <w:pPr>
        <w:spacing w:after="0" w:line="240" w:lineRule="auto"/>
        <w:ind w:right="-1"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65.Руководство по измерению напряжений в массиве методом разгрузки(Турчанинов И.А., Иванов В.И. и др) –Апатиты : Изд-во КФ АН СССР, 1980. - 47 с.</w:t>
      </w:r>
    </w:p>
    <w:p w14:paraId="5D96D0F3" w14:textId="77777777" w:rsidR="008446DF" w:rsidRPr="008446DF" w:rsidRDefault="008446DF" w:rsidP="008446DF">
      <w:pPr>
        <w:spacing w:after="0" w:line="240" w:lineRule="auto"/>
        <w:ind w:right="-1"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66. Методы и средства решения задач горной геомеханики./Под редакцией Г.Н.Кузнецова и др.- М.: Недра, 1989.-248 с.</w:t>
      </w:r>
    </w:p>
    <w:p w14:paraId="7DDAE007" w14:textId="77777777" w:rsidR="008446DF" w:rsidRPr="008446DF" w:rsidRDefault="008446DF" w:rsidP="008446DF">
      <w:pPr>
        <w:spacing w:after="0" w:line="240" w:lineRule="auto"/>
        <w:ind w:firstLine="567"/>
        <w:jc w:val="both"/>
        <w:rPr>
          <w:rFonts w:ascii="Times New Roman" w:eastAsia="Times New Roman" w:hAnsi="Times New Roman"/>
          <w:sz w:val="28"/>
          <w:szCs w:val="28"/>
          <w:lang w:eastAsia="ru-RU"/>
        </w:rPr>
      </w:pPr>
      <w:r w:rsidRPr="008446DF">
        <w:rPr>
          <w:rFonts w:ascii="Times New Roman" w:eastAsia="Times New Roman" w:hAnsi="Times New Roman"/>
          <w:sz w:val="28"/>
          <w:szCs w:val="28"/>
          <w:lang w:val="kk-KZ" w:eastAsia="ru-RU"/>
        </w:rPr>
        <w:t xml:space="preserve">67. </w:t>
      </w:r>
      <w:r w:rsidRPr="008446DF">
        <w:rPr>
          <w:rFonts w:ascii="Times New Roman" w:eastAsia="Times New Roman" w:hAnsi="Times New Roman"/>
          <w:sz w:val="28"/>
          <w:szCs w:val="28"/>
          <w:lang w:eastAsia="ru-RU"/>
        </w:rPr>
        <w:t>Отчет по этапу 2. Исследования закономерности изменения и деформаций в зависимости от технологических параметров очистного забоя для наклонных залежей. Предоставление научно-обоснованных расчетов распределения деформации и влияние на очистной забой,  НПК «АлГеоРитм», Караганда, 2023г</w:t>
      </w:r>
    </w:p>
    <w:p w14:paraId="50D16002" w14:textId="77777777" w:rsidR="008446DF" w:rsidRPr="008446DF" w:rsidRDefault="008446DF" w:rsidP="008446DF">
      <w:pPr>
        <w:spacing w:after="0" w:line="240" w:lineRule="auto"/>
        <w:ind w:firstLine="567"/>
        <w:jc w:val="both"/>
        <w:rPr>
          <w:rFonts w:ascii="Times New Roman" w:eastAsia="Times New Roman" w:hAnsi="Times New Roman"/>
          <w:sz w:val="20"/>
          <w:szCs w:val="20"/>
          <w:lang w:eastAsia="ru-RU"/>
        </w:rPr>
      </w:pPr>
      <w:r w:rsidRPr="008446DF">
        <w:rPr>
          <w:rFonts w:ascii="Times New Roman" w:eastAsia="Times New Roman" w:hAnsi="Times New Roman"/>
          <w:sz w:val="28"/>
          <w:szCs w:val="28"/>
          <w:lang w:eastAsia="ru-RU"/>
        </w:rPr>
        <w:t xml:space="preserve">68. </w:t>
      </w:r>
      <w:r w:rsidRPr="008446DF">
        <w:rPr>
          <w:rFonts w:ascii="Times New Roman" w:eastAsia="Times New Roman" w:hAnsi="Times New Roman"/>
          <w:sz w:val="28"/>
          <w:szCs w:val="28"/>
          <w:lang w:eastAsia="ru-RU"/>
        </w:rPr>
        <w:tab/>
        <w:t>СТ TOO 0501140000656-01-3.5-04-2016   «Требования безопасности при ведении работ в подземных горных выработках» (утверждены и введены в действие приказом председателя Совета директоров TOO «Kazakhmys Holding (Казахмыс Холдинг) № 01-KH/175-ПP от 14.10.2016г</w:t>
      </w:r>
      <w:r w:rsidRPr="008446DF">
        <w:rPr>
          <w:rFonts w:ascii="Times New Roman" w:eastAsia="Times New Roman" w:hAnsi="Times New Roman"/>
          <w:sz w:val="20"/>
          <w:szCs w:val="20"/>
          <w:lang w:eastAsia="ru-RU"/>
        </w:rPr>
        <w:t>.</w:t>
      </w:r>
    </w:p>
    <w:p w14:paraId="0B5D031F" w14:textId="77777777" w:rsidR="008446DF" w:rsidRPr="008446DF" w:rsidRDefault="008446DF" w:rsidP="008446DF">
      <w:pPr>
        <w:spacing w:after="0" w:line="240" w:lineRule="auto"/>
        <w:ind w:right="-1"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eastAsia="ru-RU"/>
        </w:rPr>
        <w:t>69.</w:t>
      </w:r>
      <w:r w:rsidRPr="008446DF">
        <w:rPr>
          <w:rFonts w:ascii="Times New Roman" w:eastAsia="Times New Roman" w:hAnsi="Times New Roman"/>
          <w:sz w:val="28"/>
          <w:szCs w:val="28"/>
          <w:lang w:val="kk-KZ" w:eastAsia="ru-RU"/>
        </w:rPr>
        <w:t>Нурпеисова М.Б., Милетенко Н.А., Доненбаева Н.С.  Исследование взаимосвязи между свойствами пород и глуиной их залегания //М.:Маркшейдерский вестник. №6. 2020.-С.49-52.</w:t>
      </w:r>
    </w:p>
    <w:p w14:paraId="0A4D804D" w14:textId="77777777" w:rsidR="008446DF" w:rsidRPr="008446DF" w:rsidRDefault="008446DF" w:rsidP="008446DF">
      <w:pPr>
        <w:spacing w:after="0" w:line="240" w:lineRule="auto"/>
        <w:ind w:firstLine="567"/>
        <w:jc w:val="both"/>
        <w:rPr>
          <w:rFonts w:ascii="Times New Roman" w:eastAsia="Times New Roman" w:hAnsi="Times New Roman"/>
          <w:i/>
          <w:sz w:val="28"/>
          <w:szCs w:val="28"/>
          <w:lang w:eastAsia="ru-RU"/>
        </w:rPr>
      </w:pPr>
      <w:r w:rsidRPr="008446DF">
        <w:rPr>
          <w:rFonts w:ascii="Times New Roman" w:eastAsia="Times New Roman" w:hAnsi="Times New Roman"/>
          <w:bCs/>
          <w:color w:val="3D3C3B"/>
          <w:kern w:val="36"/>
          <w:sz w:val="28"/>
          <w:szCs w:val="28"/>
          <w:lang w:val="en-US" w:eastAsia="ru-RU"/>
        </w:rPr>
        <w:t>70</w:t>
      </w:r>
      <w:r w:rsidRPr="008446DF">
        <w:rPr>
          <w:rFonts w:ascii="Times New Roman" w:eastAsia="Times New Roman" w:hAnsi="Times New Roman"/>
          <w:bCs/>
          <w:color w:val="3D3C3B"/>
          <w:kern w:val="36"/>
          <w:sz w:val="28"/>
          <w:szCs w:val="28"/>
          <w:lang w:val="kk-KZ" w:eastAsia="ru-RU"/>
        </w:rPr>
        <w:t>.</w:t>
      </w:r>
      <w:r w:rsidRPr="008446DF">
        <w:rPr>
          <w:rFonts w:ascii="Times New Roman" w:eastAsia="Times New Roman" w:hAnsi="Times New Roman"/>
          <w:sz w:val="20"/>
          <w:szCs w:val="20"/>
          <w:lang w:val="en-US" w:eastAsia="ru-RU"/>
        </w:rPr>
        <w:t xml:space="preserve"> </w:t>
      </w:r>
      <w:r w:rsidRPr="008446DF">
        <w:rPr>
          <w:rFonts w:ascii="Times New Roman" w:eastAsia="Times New Roman" w:hAnsi="Times New Roman"/>
          <w:sz w:val="28"/>
          <w:szCs w:val="28"/>
          <w:lang w:val="en-US" w:eastAsia="ru-RU"/>
        </w:rPr>
        <w:t>Nurpeissova M., Salkynov A., Soltabaeva S., Miletenko N</w:t>
      </w:r>
      <w:r w:rsidRPr="008446DF">
        <w:rPr>
          <w:rFonts w:ascii="Times New Roman" w:eastAsia="Times New Roman" w:hAnsi="Times New Roman"/>
          <w:sz w:val="28"/>
          <w:szCs w:val="28"/>
          <w:lang w:val="kk-KZ" w:eastAsia="ru-RU"/>
        </w:rPr>
        <w:t>.</w:t>
      </w:r>
      <w:r w:rsidRPr="008446DF">
        <w:rPr>
          <w:rFonts w:ascii="Times New Roman" w:eastAsia="Times New Roman" w:hAnsi="Times New Roman"/>
          <w:sz w:val="20"/>
          <w:szCs w:val="20"/>
          <w:lang w:val="kk-KZ" w:eastAsia="ru-RU"/>
        </w:rPr>
        <w:t xml:space="preserve"> </w:t>
      </w:r>
      <w:r w:rsidRPr="008446DF">
        <w:rPr>
          <w:rFonts w:ascii="Times New Roman" w:eastAsia="Times New Roman" w:hAnsi="Times New Roman"/>
          <w:sz w:val="28"/>
          <w:szCs w:val="28"/>
          <w:lang w:val="kk-KZ" w:eastAsia="ru-RU"/>
        </w:rPr>
        <w:t>Pattems research of geomechanical developmentprocesses in combined development method //</w:t>
      </w:r>
      <w:r w:rsidRPr="008446DF">
        <w:rPr>
          <w:rFonts w:ascii="Times New Roman" w:eastAsia="Times New Roman" w:hAnsi="Times New Roman"/>
          <w:sz w:val="28"/>
          <w:szCs w:val="28"/>
          <w:lang w:val="en-US" w:eastAsia="ru-RU"/>
        </w:rPr>
        <w:t>«Eurasian Mining»</w:t>
      </w:r>
      <w:r w:rsidRPr="008446DF">
        <w:rPr>
          <w:rFonts w:ascii="Times New Roman" w:eastAsia="Times New Roman" w:hAnsi="Times New Roman"/>
          <w:sz w:val="28"/>
          <w:szCs w:val="28"/>
          <w:lang w:val="kk-KZ" w:eastAsia="ru-RU"/>
        </w:rPr>
        <w:t>,</w:t>
      </w:r>
      <w:r w:rsidRPr="008446DF">
        <w:rPr>
          <w:rFonts w:ascii="Times New Roman" w:eastAsia="Times New Roman" w:hAnsi="Times New Roman"/>
          <w:sz w:val="28"/>
          <w:szCs w:val="28"/>
          <w:lang w:val="en-US" w:eastAsia="ru-RU"/>
        </w:rPr>
        <w:t xml:space="preserve"> 2024, Vol.1 – </w:t>
      </w:r>
      <w:r w:rsidRPr="008446DF">
        <w:rPr>
          <w:rFonts w:ascii="Times New Roman" w:eastAsia="Times New Roman" w:hAnsi="Times New Roman"/>
          <w:sz w:val="28"/>
          <w:szCs w:val="28"/>
          <w:lang w:eastAsia="ru-RU"/>
        </w:rPr>
        <w:t>Р</w:t>
      </w:r>
      <w:r w:rsidRPr="008446DF">
        <w:rPr>
          <w:rFonts w:ascii="Times New Roman" w:eastAsia="Times New Roman" w:hAnsi="Times New Roman"/>
          <w:sz w:val="28"/>
          <w:szCs w:val="28"/>
          <w:lang w:val="en-US" w:eastAsia="ru-RU"/>
        </w:rPr>
        <w:t>.7-11.</w:t>
      </w:r>
      <w:r w:rsidRPr="008446DF">
        <w:rPr>
          <w:rFonts w:ascii="Times New Roman" w:eastAsia="Times New Roman" w:hAnsi="Times New Roman"/>
          <w:sz w:val="28"/>
          <w:szCs w:val="28"/>
          <w:lang w:val="kk-KZ" w:eastAsia="ru-RU"/>
        </w:rPr>
        <w:t xml:space="preserve"> </w:t>
      </w:r>
      <w:r w:rsidRPr="008446DF">
        <w:rPr>
          <w:rFonts w:ascii="Times New Roman" w:eastAsia="Times New Roman" w:hAnsi="Times New Roman"/>
          <w:i/>
          <w:sz w:val="28"/>
          <w:szCs w:val="28"/>
          <w:lang w:val="en-US" w:eastAsia="ru-RU"/>
        </w:rPr>
        <w:t>SCOPUS</w:t>
      </w:r>
      <w:r w:rsidRPr="008446DF">
        <w:rPr>
          <w:rFonts w:ascii="Times New Roman" w:eastAsia="Times New Roman" w:hAnsi="Times New Roman"/>
          <w:i/>
          <w:sz w:val="28"/>
          <w:szCs w:val="28"/>
          <w:lang w:eastAsia="ru-RU"/>
        </w:rPr>
        <w:t>,</w:t>
      </w:r>
      <w:r w:rsidRPr="008446DF">
        <w:rPr>
          <w:rFonts w:ascii="Times New Roman" w:eastAsia="Times New Roman" w:hAnsi="Times New Roman"/>
          <w:i/>
          <w:sz w:val="28"/>
          <w:szCs w:val="28"/>
          <w:lang w:val="en-US" w:eastAsia="ru-RU"/>
        </w:rPr>
        <w:t>Q</w:t>
      </w:r>
      <w:r w:rsidRPr="008446DF">
        <w:rPr>
          <w:rFonts w:ascii="Times New Roman" w:eastAsia="Times New Roman" w:hAnsi="Times New Roman"/>
          <w:i/>
          <w:sz w:val="28"/>
          <w:szCs w:val="28"/>
          <w:lang w:eastAsia="ru-RU"/>
        </w:rPr>
        <w:t xml:space="preserve">2 </w:t>
      </w:r>
    </w:p>
    <w:p w14:paraId="5A3FBAC0" w14:textId="77777777" w:rsidR="008446DF" w:rsidRPr="008446DF" w:rsidRDefault="008446DF" w:rsidP="008446DF">
      <w:pPr>
        <w:tabs>
          <w:tab w:val="left" w:pos="-709"/>
          <w:tab w:val="left" w:pos="0"/>
        </w:tabs>
        <w:spacing w:after="0" w:line="240" w:lineRule="auto"/>
        <w:ind w:right="-6" w:firstLine="284"/>
        <w:rPr>
          <w:rFonts w:ascii="Times New Roman" w:hAnsi="Times New Roman"/>
          <w:sz w:val="28"/>
          <w:szCs w:val="28"/>
        </w:rPr>
      </w:pPr>
      <w:r w:rsidRPr="008446DF">
        <w:rPr>
          <w:rFonts w:ascii="Times New Roman" w:hAnsi="Times New Roman"/>
          <w:bCs/>
          <w:sz w:val="28"/>
          <w:szCs w:val="28"/>
        </w:rPr>
        <w:t>71.</w:t>
      </w:r>
      <w:r w:rsidRPr="008446DF">
        <w:rPr>
          <w:rFonts w:ascii="Times New Roman" w:hAnsi="Times New Roman"/>
          <w:sz w:val="28"/>
          <w:szCs w:val="28"/>
        </w:rPr>
        <w:t xml:space="preserve">  Шашенко А.Н., Пустовойтенко В.П.Ю Сдвижкова Е.А.Геомеханика.- К.: Новий друк, 2016.-528 с.</w:t>
      </w:r>
    </w:p>
    <w:p w14:paraId="59EC3B1B" w14:textId="77777777" w:rsidR="008446DF" w:rsidRPr="008446DF" w:rsidRDefault="008446DF" w:rsidP="008446DF">
      <w:pPr>
        <w:spacing w:after="0" w:line="240" w:lineRule="auto"/>
        <w:jc w:val="both"/>
        <w:rPr>
          <w:rFonts w:ascii="Times New Roman" w:eastAsia="Times New Roman" w:hAnsi="Times New Roman"/>
          <w:sz w:val="28"/>
          <w:szCs w:val="28"/>
          <w:lang w:eastAsia="ru-RU"/>
        </w:rPr>
      </w:pPr>
      <w:r w:rsidRPr="008446DF">
        <w:rPr>
          <w:rFonts w:ascii="Times New Roman" w:eastAsia="Times New Roman" w:hAnsi="Times New Roman"/>
          <w:sz w:val="28"/>
          <w:szCs w:val="28"/>
          <w:lang w:val="kk-KZ" w:eastAsia="ru-RU"/>
        </w:rPr>
        <w:t xml:space="preserve">    72</w:t>
      </w:r>
      <w:r w:rsidRPr="008446DF">
        <w:rPr>
          <w:rFonts w:ascii="Times New Roman" w:eastAsia="Times New Roman" w:hAnsi="Times New Roman"/>
          <w:sz w:val="28"/>
          <w:szCs w:val="28"/>
          <w:lang w:eastAsia="ru-RU"/>
        </w:rPr>
        <w:t xml:space="preserve">. Зотеев О.В.  </w:t>
      </w:r>
      <w:r w:rsidRPr="008446DF">
        <w:rPr>
          <w:rFonts w:ascii="Times New Roman" w:eastAsia="Times New Roman" w:hAnsi="Times New Roman"/>
          <w:sz w:val="28"/>
          <w:szCs w:val="28"/>
          <w:lang w:eastAsia="ru-RU"/>
        </w:rPr>
        <w:tab/>
        <w:t>Моделирование напряженно-деформированного состояния массива горных пород численными методами // Известия вузов. Горный журнал. – 2003. - № 5. с. 108-115.</w:t>
      </w:r>
    </w:p>
    <w:p w14:paraId="56A44F1A" w14:textId="77777777" w:rsidR="008446DF" w:rsidRPr="008446DF" w:rsidRDefault="008446DF" w:rsidP="008446DF">
      <w:pPr>
        <w:spacing w:after="0" w:line="240" w:lineRule="auto"/>
        <w:jc w:val="both"/>
        <w:rPr>
          <w:rFonts w:ascii="GothamPro-Light" w:eastAsia="Times New Roman" w:hAnsi="GothamPro-Light"/>
          <w:bCs/>
          <w:color w:val="000000"/>
          <w:sz w:val="28"/>
          <w:szCs w:val="28"/>
          <w:lang w:eastAsia="ru-RU"/>
        </w:rPr>
      </w:pPr>
      <w:r w:rsidRPr="008446DF">
        <w:rPr>
          <w:rFonts w:ascii="Times New Roman" w:eastAsia="Times New Roman" w:hAnsi="Times New Roman"/>
          <w:sz w:val="28"/>
          <w:szCs w:val="28"/>
          <w:lang w:val="kk-KZ" w:eastAsia="ru-RU"/>
        </w:rPr>
        <w:t xml:space="preserve">   73</w:t>
      </w:r>
      <w:r w:rsidRPr="008446DF">
        <w:rPr>
          <w:rFonts w:ascii="Times New Roman" w:eastAsia="Times New Roman" w:hAnsi="Times New Roman"/>
          <w:sz w:val="28"/>
          <w:szCs w:val="28"/>
          <w:lang w:eastAsia="ru-RU"/>
        </w:rPr>
        <w:t xml:space="preserve">. </w:t>
      </w:r>
      <w:r w:rsidRPr="008446DF">
        <w:rPr>
          <w:rFonts w:ascii="GothamPro-Light" w:eastAsia="Times New Roman" w:hAnsi="GothamPro-Light"/>
          <w:bCs/>
          <w:i/>
          <w:iCs/>
          <w:color w:val="000000"/>
          <w:sz w:val="28"/>
          <w:szCs w:val="28"/>
          <w:lang w:val="kk-KZ" w:eastAsia="ru-RU"/>
        </w:rPr>
        <w:t xml:space="preserve">    </w:t>
      </w:r>
      <w:r w:rsidRPr="008446DF">
        <w:rPr>
          <w:rFonts w:ascii="GothamPro-Light" w:eastAsia="Times New Roman" w:hAnsi="GothamPro-Light"/>
          <w:bCs/>
          <w:iCs/>
          <w:color w:val="000000"/>
          <w:sz w:val="28"/>
          <w:szCs w:val="28"/>
          <w:lang w:eastAsia="ru-RU"/>
        </w:rPr>
        <w:t>Сидоров Д.В.</w:t>
      </w:r>
      <w:r w:rsidRPr="008446DF">
        <w:rPr>
          <w:rFonts w:ascii="GothamPro-Light" w:eastAsia="Times New Roman" w:hAnsi="GothamPro-Light"/>
          <w:bCs/>
          <w:color w:val="000000"/>
          <w:sz w:val="28"/>
          <w:szCs w:val="28"/>
          <w:lang w:eastAsia="ru-RU"/>
        </w:rPr>
        <w:t> Применение автоматизированного программного</w:t>
      </w:r>
      <w:r w:rsidRPr="008446DF">
        <w:rPr>
          <w:rFonts w:ascii="GothamPro-Light" w:eastAsia="Times New Roman" w:hAnsi="GothamPro-Light"/>
          <w:bCs/>
          <w:color w:val="000000"/>
          <w:sz w:val="28"/>
          <w:szCs w:val="28"/>
          <w:lang w:val="kk-KZ" w:eastAsia="ru-RU"/>
        </w:rPr>
        <w:t xml:space="preserve"> </w:t>
      </w:r>
      <w:r w:rsidRPr="008446DF">
        <w:rPr>
          <w:rFonts w:ascii="GothamPro-Light" w:eastAsia="Times New Roman" w:hAnsi="GothamPro-Light"/>
          <w:bCs/>
          <w:color w:val="000000"/>
          <w:sz w:val="28"/>
          <w:szCs w:val="28"/>
          <w:lang w:eastAsia="ru-RU"/>
        </w:rPr>
        <w:t>комплекса «PRESS 3D URAL» для прогнозирования удароопасных зон и параметров заблаговременной скважинной разгрузки рудной залежи и целиков в сложных геомеханических условиях // Записки Горного института. 2013. Т. 204. С. 284.</w:t>
      </w:r>
    </w:p>
    <w:p w14:paraId="787B7F8B" w14:textId="77777777" w:rsidR="008446DF" w:rsidRPr="008446DF" w:rsidRDefault="008446DF" w:rsidP="008446DF">
      <w:pPr>
        <w:spacing w:after="0" w:line="240" w:lineRule="auto"/>
        <w:jc w:val="both"/>
        <w:rPr>
          <w:rFonts w:ascii="Times New Roman" w:eastAsia="Times New Roman" w:hAnsi="Times New Roman"/>
          <w:sz w:val="28"/>
          <w:szCs w:val="28"/>
          <w:lang w:eastAsia="ru-RU"/>
        </w:rPr>
      </w:pPr>
      <w:r w:rsidRPr="008446DF">
        <w:rPr>
          <w:rFonts w:ascii="Times New Roman" w:eastAsia="Times New Roman" w:hAnsi="Times New Roman"/>
          <w:sz w:val="28"/>
          <w:szCs w:val="28"/>
          <w:lang w:val="kk-KZ" w:eastAsia="ru-RU"/>
        </w:rPr>
        <w:t xml:space="preserve">   74</w:t>
      </w:r>
      <w:r w:rsidRPr="008446DF">
        <w:rPr>
          <w:rFonts w:ascii="Times New Roman" w:eastAsia="Times New Roman" w:hAnsi="Times New Roman"/>
          <w:sz w:val="28"/>
          <w:szCs w:val="28"/>
          <w:lang w:eastAsia="ru-RU"/>
        </w:rPr>
        <w:t xml:space="preserve">. </w:t>
      </w:r>
      <w:r w:rsidRPr="008446DF">
        <w:rPr>
          <w:rFonts w:ascii="Times New Roman" w:eastAsia="Times New Roman" w:hAnsi="Times New Roman"/>
          <w:sz w:val="28"/>
          <w:szCs w:val="28"/>
          <w:lang w:eastAsia="ru-RU"/>
        </w:rPr>
        <w:tab/>
        <w:t>Сидоров Д.В. Применение программного комплекса «PRESS 3D URAL» для планирования горных работ на удароопасных месторождениях сложного геологического строения // Экономические проблемы и механизмы развития минерально-сырьевого комплекса (российский и мировой опыт): Сборник научных трудов / Национальный минерально-сырьевой университет «Горный». СПб. – 2016. – С. 367–371.</w:t>
      </w:r>
    </w:p>
    <w:p w14:paraId="34D8F54D" w14:textId="77777777" w:rsidR="008446DF" w:rsidRPr="008446DF" w:rsidRDefault="008446DF" w:rsidP="008446DF">
      <w:pPr>
        <w:spacing w:after="0" w:line="240" w:lineRule="auto"/>
        <w:ind w:firstLine="426"/>
        <w:jc w:val="both"/>
        <w:rPr>
          <w:rFonts w:ascii="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75. Салқынов А.Т.,  Имашев А.Ж., құрама тәсілмен кен игерудегі геомеханикалық процестердің заңдылықтарын зерттеу //</w:t>
      </w:r>
      <w:r w:rsidRPr="008446DF">
        <w:rPr>
          <w:rFonts w:ascii="Times New Roman" w:hAnsi="Times New Roman"/>
          <w:sz w:val="28"/>
          <w:szCs w:val="28"/>
          <w:lang w:val="kk-KZ" w:eastAsia="ru-RU"/>
        </w:rPr>
        <w:t>«Геодезия мен маркшейдериядағы цифрлық технологиялар» атты халықаралық форумның еңбектер жинағы 26-27 сәуір 2024 ж.- С.105-109.</w:t>
      </w:r>
    </w:p>
    <w:p w14:paraId="024763EB" w14:textId="77777777" w:rsidR="008446DF" w:rsidRPr="008446DF" w:rsidRDefault="008446DF" w:rsidP="008446DF">
      <w:pPr>
        <w:spacing w:after="0" w:line="240" w:lineRule="auto"/>
        <w:ind w:firstLine="426"/>
        <w:jc w:val="both"/>
        <w:rPr>
          <w:rFonts w:ascii="Times New Roman" w:eastAsia="Times New Roman" w:hAnsi="Times New Roman"/>
          <w:sz w:val="28"/>
          <w:szCs w:val="28"/>
          <w:lang w:eastAsia="ru-RU"/>
        </w:rPr>
      </w:pPr>
      <w:r w:rsidRPr="008446DF">
        <w:rPr>
          <w:rFonts w:ascii="Times New Roman" w:eastAsia="Times New Roman" w:hAnsi="Times New Roman"/>
          <w:bCs/>
          <w:sz w:val="28"/>
          <w:szCs w:val="28"/>
          <w:lang w:eastAsia="ru-RU"/>
        </w:rPr>
        <w:t>76.</w:t>
      </w:r>
      <w:r w:rsidRPr="008446DF">
        <w:rPr>
          <w:rFonts w:ascii="Times New Roman" w:eastAsia="Times New Roman" w:hAnsi="Times New Roman"/>
          <w:sz w:val="28"/>
          <w:szCs w:val="28"/>
          <w:lang w:eastAsia="ru-RU"/>
        </w:rPr>
        <w:t xml:space="preserve"> Методические рекомендации по охране сооружений от вредного влияния подземных разработок на рудниках ПО «Жезказганцветмет».г.Жезказган, 2011г.</w:t>
      </w:r>
    </w:p>
    <w:p w14:paraId="07D0D2CA" w14:textId="77777777" w:rsidR="008446DF" w:rsidRPr="008446DF" w:rsidRDefault="008446DF" w:rsidP="008446DF">
      <w:pPr>
        <w:spacing w:after="0" w:line="240" w:lineRule="auto"/>
        <w:ind w:firstLine="426"/>
        <w:jc w:val="both"/>
        <w:rPr>
          <w:rFonts w:ascii="Times New Roman" w:eastAsia="Times New Roman" w:hAnsi="Times New Roman"/>
          <w:sz w:val="28"/>
          <w:szCs w:val="28"/>
          <w:lang w:eastAsia="ru-RU"/>
        </w:rPr>
      </w:pPr>
      <w:r w:rsidRPr="008446DF">
        <w:rPr>
          <w:rFonts w:ascii="Times New Roman" w:eastAsia="Times New Roman" w:hAnsi="Times New Roman"/>
          <w:bCs/>
          <w:sz w:val="28"/>
          <w:szCs w:val="28"/>
          <w:lang w:val="kk-KZ" w:eastAsia="ru-RU"/>
        </w:rPr>
        <w:t>77.</w:t>
      </w:r>
      <w:r w:rsidRPr="008446DF">
        <w:rPr>
          <w:rFonts w:ascii="Times New Roman" w:eastAsia="Times New Roman" w:hAnsi="Times New Roman"/>
          <w:sz w:val="28"/>
          <w:szCs w:val="28"/>
          <w:lang w:eastAsia="ru-RU"/>
        </w:rPr>
        <w:t xml:space="preserve"> Отчет по этапу 2 к научно-исследовательской работе «Разработка новой технологии по отработке наклонных залежей с углом падения 20-35 градусов с использованием камерно-столбовой системы при подземном производстве на примере Жезказганского месторождения». НПК «АлГеоРитм», Караганда, 2022г. – С. 128.</w:t>
      </w:r>
    </w:p>
    <w:p w14:paraId="71334D7F" w14:textId="77777777" w:rsidR="008446DF" w:rsidRPr="008446DF" w:rsidRDefault="008446DF" w:rsidP="008446DF">
      <w:pPr>
        <w:spacing w:after="0" w:line="240" w:lineRule="auto"/>
        <w:ind w:firstLine="426"/>
        <w:jc w:val="both"/>
        <w:rPr>
          <w:rFonts w:ascii="Times New Roman" w:eastAsia="Times New Roman" w:hAnsi="Times New Roman"/>
          <w:sz w:val="28"/>
          <w:szCs w:val="28"/>
          <w:lang w:eastAsia="ru-RU"/>
        </w:rPr>
      </w:pPr>
      <w:r w:rsidRPr="008446DF">
        <w:rPr>
          <w:rFonts w:ascii="Times New Roman" w:eastAsia="Times New Roman" w:hAnsi="Times New Roman"/>
          <w:bCs/>
          <w:sz w:val="28"/>
          <w:szCs w:val="28"/>
          <w:lang w:eastAsia="ru-RU"/>
        </w:rPr>
        <w:t>78</w:t>
      </w:r>
      <w:r w:rsidRPr="008446DF">
        <w:rPr>
          <w:rFonts w:ascii="Times New Roman" w:eastAsia="Times New Roman" w:hAnsi="Times New Roman"/>
          <w:sz w:val="28"/>
          <w:szCs w:val="28"/>
          <w:lang w:eastAsia="ru-RU"/>
        </w:rPr>
        <w:t xml:space="preserve">. </w:t>
      </w:r>
      <w:r w:rsidRPr="008446DF">
        <w:rPr>
          <w:rFonts w:ascii="Times New Roman" w:eastAsia="Times New Roman" w:hAnsi="Times New Roman"/>
          <w:sz w:val="28"/>
          <w:szCs w:val="28"/>
          <w:lang w:eastAsia="ru-RU"/>
        </w:rPr>
        <w:tab/>
        <w:t>Нормы технологического проектирования горнодобывающих предприятий с подземным способом разработки (методические рекомендации)/ Согласованы приказом Комитета по государственному контролю за чрезвычайными ситуациями и промышленной безопасностью Республики Казахстан от 4 декабря 2008 года № 46.</w:t>
      </w:r>
    </w:p>
    <w:p w14:paraId="58310839" w14:textId="77777777" w:rsidR="008446DF" w:rsidRPr="008446DF" w:rsidRDefault="008446DF" w:rsidP="008446DF">
      <w:pPr>
        <w:spacing w:after="0" w:line="240" w:lineRule="auto"/>
        <w:ind w:firstLine="426"/>
        <w:jc w:val="both"/>
        <w:rPr>
          <w:rFonts w:ascii="Times New Roman" w:eastAsia="Times New Roman" w:hAnsi="Times New Roman"/>
          <w:sz w:val="28"/>
          <w:szCs w:val="28"/>
          <w:lang w:eastAsia="ru-RU"/>
        </w:rPr>
      </w:pPr>
      <w:r w:rsidRPr="008446DF">
        <w:rPr>
          <w:rFonts w:ascii="Times New Roman" w:eastAsia="Times New Roman" w:hAnsi="Times New Roman"/>
          <w:sz w:val="28"/>
          <w:szCs w:val="28"/>
          <w:lang w:val="kk-KZ" w:eastAsia="ru-RU"/>
        </w:rPr>
        <w:t>79</w:t>
      </w:r>
      <w:r w:rsidRPr="008446DF">
        <w:rPr>
          <w:rFonts w:ascii="Times New Roman" w:eastAsia="Times New Roman" w:hAnsi="Times New Roman"/>
          <w:sz w:val="28"/>
          <w:szCs w:val="28"/>
          <w:lang w:eastAsia="ru-RU"/>
        </w:rPr>
        <w:t xml:space="preserve"> </w:t>
      </w:r>
      <w:r w:rsidRPr="008446DF">
        <w:rPr>
          <w:rFonts w:ascii="Times New Roman" w:eastAsia="Times New Roman" w:hAnsi="Times New Roman"/>
          <w:sz w:val="28"/>
          <w:szCs w:val="28"/>
          <w:lang w:eastAsia="ru-RU"/>
        </w:rPr>
        <w:tab/>
        <w:t>Временная инструкция по расчету целиков при камерно- столбовой системе разработки с барьерными целиками для пологопадающих и наклонных залежей Джезказганского месторождения. ИГД им. Д.А. Кунаева, г. Алма-Ата, 1984г.</w:t>
      </w:r>
    </w:p>
    <w:p w14:paraId="6C155071" w14:textId="77777777" w:rsidR="008446DF" w:rsidRPr="008446DF" w:rsidRDefault="008446DF" w:rsidP="008446DF">
      <w:pPr>
        <w:spacing w:after="0" w:line="240" w:lineRule="auto"/>
        <w:ind w:firstLine="426"/>
        <w:jc w:val="both"/>
        <w:rPr>
          <w:rFonts w:ascii="Times New Roman" w:eastAsia="Times New Roman" w:hAnsi="Times New Roman"/>
          <w:sz w:val="28"/>
          <w:szCs w:val="28"/>
          <w:lang w:eastAsia="ru-RU"/>
        </w:rPr>
      </w:pPr>
      <w:r w:rsidRPr="008446DF">
        <w:rPr>
          <w:rFonts w:ascii="Times New Roman" w:eastAsia="Times New Roman" w:hAnsi="Times New Roman"/>
          <w:sz w:val="28"/>
          <w:szCs w:val="28"/>
          <w:lang w:val="kk-KZ" w:eastAsia="ru-RU"/>
        </w:rPr>
        <w:t>80</w:t>
      </w:r>
      <w:r w:rsidRPr="008446DF">
        <w:rPr>
          <w:rFonts w:ascii="Times New Roman" w:eastAsia="Times New Roman" w:hAnsi="Times New Roman"/>
          <w:sz w:val="28"/>
          <w:szCs w:val="28"/>
          <w:lang w:eastAsia="ru-RU"/>
        </w:rPr>
        <w:t xml:space="preserve">. </w:t>
      </w:r>
      <w:r w:rsidRPr="008446DF">
        <w:rPr>
          <w:rFonts w:ascii="Times New Roman" w:eastAsia="Times New Roman" w:hAnsi="Times New Roman"/>
          <w:sz w:val="28"/>
          <w:szCs w:val="28"/>
          <w:lang w:eastAsia="ru-RU"/>
        </w:rPr>
        <w:tab/>
        <w:t>Временная инструкция по расчету целиков для пологопадающих залежей на глубинах более 400м и наклонных залежей Жезказганского месторождения. ИГД им. Д.А.Кунаева, г.Алматы-Жезказган, 1998г.</w:t>
      </w:r>
    </w:p>
    <w:p w14:paraId="08BBE1CF" w14:textId="77777777" w:rsidR="008446DF" w:rsidRPr="008446DF" w:rsidRDefault="008446DF" w:rsidP="008446DF">
      <w:pPr>
        <w:spacing w:after="0" w:line="240" w:lineRule="auto"/>
        <w:ind w:firstLine="425"/>
        <w:jc w:val="both"/>
        <w:rPr>
          <w:rFonts w:ascii="Times New Roman" w:eastAsia="Times New Roman" w:hAnsi="Times New Roman"/>
          <w:sz w:val="28"/>
          <w:szCs w:val="28"/>
          <w:lang w:eastAsia="ru-RU"/>
        </w:rPr>
      </w:pPr>
      <w:r w:rsidRPr="008446DF">
        <w:rPr>
          <w:rFonts w:ascii="Times New Roman" w:eastAsia="Times New Roman" w:hAnsi="Times New Roman"/>
          <w:sz w:val="28"/>
          <w:szCs w:val="28"/>
          <w:lang w:val="kk-KZ" w:eastAsia="ru-RU"/>
        </w:rPr>
        <w:t>81</w:t>
      </w:r>
      <w:r w:rsidRPr="008446DF">
        <w:rPr>
          <w:rFonts w:ascii="Times New Roman" w:eastAsia="Times New Roman" w:hAnsi="Times New Roman"/>
          <w:sz w:val="28"/>
          <w:szCs w:val="28"/>
          <w:lang w:eastAsia="ru-RU"/>
        </w:rPr>
        <w:t xml:space="preserve">. </w:t>
      </w:r>
      <w:r w:rsidRPr="008446DF">
        <w:rPr>
          <w:rFonts w:ascii="Times New Roman" w:eastAsia="Times New Roman" w:hAnsi="Times New Roman"/>
          <w:sz w:val="28"/>
          <w:szCs w:val="28"/>
          <w:lang w:eastAsia="ru-RU"/>
        </w:rPr>
        <w:tab/>
        <w:t>Инструкция по выбору типа и параметров крепи на рудниках ПО «Жезказганцветмет утверждена Генеральным директором филиала TOO «Корпорация Казахмыс» — ПО «Жезказганцветмет» от 18 декабря 2014г.).</w:t>
      </w:r>
    </w:p>
    <w:p w14:paraId="2AD28543" w14:textId="77777777" w:rsidR="008446DF" w:rsidRPr="008446DF" w:rsidRDefault="008446DF" w:rsidP="008446DF">
      <w:pPr>
        <w:spacing w:after="0" w:line="240" w:lineRule="auto"/>
        <w:ind w:firstLine="425"/>
        <w:jc w:val="both"/>
        <w:rPr>
          <w:rFonts w:ascii="Times New Roman" w:eastAsia="Times New Roman" w:hAnsi="Times New Roman"/>
          <w:sz w:val="28"/>
          <w:szCs w:val="28"/>
          <w:lang w:eastAsia="ru-RU"/>
        </w:rPr>
      </w:pPr>
      <w:r w:rsidRPr="008446DF">
        <w:rPr>
          <w:rFonts w:ascii="Times New Roman" w:eastAsia="Times New Roman" w:hAnsi="Times New Roman"/>
          <w:sz w:val="28"/>
          <w:szCs w:val="28"/>
          <w:lang w:val="kk-KZ" w:eastAsia="ru-RU"/>
        </w:rPr>
        <w:t>82</w:t>
      </w:r>
      <w:r w:rsidRPr="008446DF">
        <w:rPr>
          <w:rFonts w:ascii="Times New Roman" w:eastAsia="Times New Roman" w:hAnsi="Times New Roman"/>
          <w:sz w:val="28"/>
          <w:szCs w:val="28"/>
          <w:lang w:eastAsia="ru-RU"/>
        </w:rPr>
        <w:t xml:space="preserve">. </w:t>
      </w:r>
      <w:r w:rsidRPr="008446DF">
        <w:rPr>
          <w:rFonts w:ascii="Times New Roman" w:eastAsia="Times New Roman" w:hAnsi="Times New Roman"/>
          <w:sz w:val="28"/>
          <w:szCs w:val="28"/>
          <w:lang w:eastAsia="ru-RU"/>
        </w:rPr>
        <w:tab/>
        <w:t>Инструкция по применению анкерной и комбинированной крепи на рудниках ПО «Жезказганцветмет (утверждена Генеральным директором филиала TOO «Корпорация Казахмыс» — ПО «Жезказганцветмет» от 18 декабря 2014г.).</w:t>
      </w:r>
    </w:p>
    <w:p w14:paraId="694F249E" w14:textId="77777777" w:rsidR="008446DF" w:rsidRPr="008446DF" w:rsidRDefault="008446DF" w:rsidP="008446DF">
      <w:pPr>
        <w:spacing w:after="0" w:line="240" w:lineRule="auto"/>
        <w:jc w:val="both"/>
        <w:rPr>
          <w:rFonts w:ascii="Times New Roman" w:eastAsia="Times New Roman" w:hAnsi="Times New Roman"/>
          <w:sz w:val="28"/>
          <w:szCs w:val="28"/>
          <w:lang w:eastAsia="ru-RU"/>
        </w:rPr>
      </w:pPr>
      <w:r w:rsidRPr="008446DF">
        <w:rPr>
          <w:rFonts w:ascii="Times New Roman" w:eastAsia="Times New Roman" w:hAnsi="Times New Roman"/>
          <w:sz w:val="28"/>
          <w:szCs w:val="28"/>
          <w:lang w:val="kk-KZ" w:eastAsia="ru-RU"/>
        </w:rPr>
        <w:t>83</w:t>
      </w:r>
      <w:r w:rsidRPr="008446DF">
        <w:rPr>
          <w:rFonts w:ascii="Times New Roman" w:eastAsia="Times New Roman" w:hAnsi="Times New Roman"/>
          <w:sz w:val="28"/>
          <w:szCs w:val="28"/>
          <w:lang w:eastAsia="ru-RU"/>
        </w:rPr>
        <w:t>. Отчет по этапу 3 к НИР на тему: «Разработка новой технологии по отработке наклонных залежей с углом падения 20-35 градусов с использованием камерно-столбовой системы при подземном производстве на примере Жезказганского месторождения», НПК «АлГеоРитм», Караганда, 2023г</w:t>
      </w:r>
    </w:p>
    <w:p w14:paraId="1C3CB3F7"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84. У.А. Бектибаев,    Н.Жалгасулы,   А.Т. Салкынов, А.А. Исмаилова</w:t>
      </w:r>
      <w:r w:rsidRPr="008446DF">
        <w:rPr>
          <w:rFonts w:ascii="Times New Roman" w:eastAsia="Times New Roman" w:hAnsi="Times New Roman"/>
          <w:sz w:val="28"/>
          <w:szCs w:val="28"/>
          <w:lang w:eastAsia="ru-RU"/>
        </w:rPr>
        <w:t xml:space="preserve"> </w:t>
      </w:r>
      <w:r w:rsidRPr="008446DF">
        <w:rPr>
          <w:rFonts w:ascii="Times New Roman" w:eastAsia="Times New Roman" w:hAnsi="Times New Roman"/>
          <w:sz w:val="28"/>
          <w:szCs w:val="28"/>
          <w:lang w:val="kk-KZ" w:eastAsia="ru-RU"/>
        </w:rPr>
        <w:t>Г</w:t>
      </w:r>
      <w:r w:rsidRPr="008446DF">
        <w:rPr>
          <w:rFonts w:ascii="Times New Roman" w:eastAsia="Times New Roman" w:hAnsi="Times New Roman"/>
          <w:sz w:val="28"/>
          <w:szCs w:val="28"/>
          <w:lang w:eastAsia="ru-RU"/>
        </w:rPr>
        <w:t>ранулометрический состав руды – основной фактор выхода металла</w:t>
      </w:r>
      <w:r w:rsidRPr="008446DF">
        <w:rPr>
          <w:rFonts w:ascii="Times New Roman" w:eastAsia="Times New Roman" w:hAnsi="Times New Roman"/>
          <w:sz w:val="28"/>
          <w:szCs w:val="28"/>
          <w:lang w:val="kk-KZ" w:eastAsia="ru-RU"/>
        </w:rPr>
        <w:t>// Горный журнал Казахстана.</w:t>
      </w:r>
    </w:p>
    <w:p w14:paraId="5FD0DA27" w14:textId="77777777" w:rsidR="008446DF" w:rsidRPr="008446DF" w:rsidRDefault="008446DF" w:rsidP="008446DF">
      <w:pPr>
        <w:adjustRightInd w:val="0"/>
        <w:spacing w:after="8" w:line="240" w:lineRule="auto"/>
        <w:jc w:val="both"/>
        <w:rPr>
          <w:rFonts w:ascii="Times New Roman" w:eastAsia="Times New Roman" w:hAnsi="Times New Roman"/>
          <w:color w:val="0462C1"/>
          <w:sz w:val="28"/>
          <w:szCs w:val="28"/>
          <w:lang w:val="kk-KZ" w:eastAsia="ru-RU"/>
        </w:rPr>
      </w:pPr>
      <w:r w:rsidRPr="008446DF">
        <w:rPr>
          <w:rFonts w:ascii="Times New Roman" w:eastAsia="Times New Roman" w:hAnsi="Times New Roman"/>
          <w:sz w:val="28"/>
          <w:szCs w:val="28"/>
          <w:lang w:val="kk-KZ" w:eastAsia="ru-RU"/>
        </w:rPr>
        <w:t xml:space="preserve">         85.</w:t>
      </w:r>
      <w:r w:rsidRPr="008446DF">
        <w:rPr>
          <w:rFonts w:ascii="Times New Roman" w:eastAsia="Times New Roman" w:hAnsi="Times New Roman"/>
          <w:color w:val="000000"/>
          <w:sz w:val="28"/>
          <w:szCs w:val="28"/>
          <w:lang w:val="kk-KZ" w:eastAsia="ru-RU"/>
        </w:rPr>
        <w:t xml:space="preserve">    .Lewińska, P., &amp; Dyczko, A. (2016). Thermal digital terrain model of a coal spoil tip – A way of improving monitoring and early diagnostics of potential spontaneous combustion areas. </w:t>
      </w:r>
      <w:r w:rsidRPr="008446DF">
        <w:rPr>
          <w:rFonts w:ascii="Times New Roman" w:eastAsia="Times New Roman" w:hAnsi="Times New Roman"/>
          <w:i/>
          <w:iCs/>
          <w:color w:val="000000"/>
          <w:sz w:val="28"/>
          <w:szCs w:val="28"/>
          <w:lang w:val="kk-KZ" w:eastAsia="ru-RU"/>
        </w:rPr>
        <w:t>Journal of Ecological En-gineering</w:t>
      </w:r>
      <w:r w:rsidRPr="008446DF">
        <w:rPr>
          <w:rFonts w:ascii="Times New Roman" w:eastAsia="Times New Roman" w:hAnsi="Times New Roman"/>
          <w:color w:val="000000"/>
          <w:sz w:val="28"/>
          <w:szCs w:val="28"/>
          <w:lang w:val="kk-KZ" w:eastAsia="ru-RU"/>
        </w:rPr>
        <w:t xml:space="preserve">, </w:t>
      </w:r>
      <w:r w:rsidRPr="008446DF">
        <w:rPr>
          <w:rFonts w:ascii="Times New Roman" w:eastAsia="Times New Roman" w:hAnsi="Times New Roman"/>
          <w:i/>
          <w:iCs/>
          <w:color w:val="000000"/>
          <w:sz w:val="28"/>
          <w:szCs w:val="28"/>
          <w:lang w:val="kk-KZ" w:eastAsia="ru-RU"/>
        </w:rPr>
        <w:t>17</w:t>
      </w:r>
      <w:r w:rsidRPr="008446DF">
        <w:rPr>
          <w:rFonts w:ascii="Times New Roman" w:eastAsia="Times New Roman" w:hAnsi="Times New Roman"/>
          <w:color w:val="000000"/>
          <w:sz w:val="28"/>
          <w:szCs w:val="28"/>
          <w:lang w:val="kk-KZ" w:eastAsia="ru-RU"/>
        </w:rPr>
        <w:t xml:space="preserve">(4), 170-179. </w:t>
      </w:r>
      <w:r w:rsidRPr="008446DF">
        <w:rPr>
          <w:rFonts w:ascii="Times New Roman" w:eastAsia="Times New Roman" w:hAnsi="Times New Roman"/>
          <w:color w:val="0462C1"/>
          <w:sz w:val="28"/>
          <w:szCs w:val="28"/>
          <w:lang w:val="kk-KZ" w:eastAsia="ru-RU"/>
        </w:rPr>
        <w:t xml:space="preserve">https://doi.org/10.12911/22998993/64605 </w:t>
      </w:r>
    </w:p>
    <w:p w14:paraId="6A4DF8AF" w14:textId="77777777" w:rsidR="008446DF" w:rsidRPr="008446DF" w:rsidRDefault="008446DF" w:rsidP="008446DF">
      <w:pPr>
        <w:adjustRightInd w:val="0"/>
        <w:spacing w:after="0" w:line="240" w:lineRule="auto"/>
        <w:jc w:val="both"/>
        <w:rPr>
          <w:rFonts w:ascii="Times New Roman" w:eastAsia="Times New Roman" w:hAnsi="Times New Roman"/>
          <w:color w:val="0462C1"/>
          <w:sz w:val="28"/>
          <w:szCs w:val="28"/>
          <w:lang w:val="kk-KZ" w:eastAsia="ru-RU"/>
        </w:rPr>
      </w:pPr>
      <w:r w:rsidRPr="008446DF">
        <w:rPr>
          <w:rFonts w:ascii="Times New Roman" w:eastAsia="Times New Roman" w:hAnsi="Times New Roman"/>
          <w:color w:val="000000"/>
          <w:sz w:val="28"/>
          <w:szCs w:val="28"/>
          <w:lang w:val="kk-KZ" w:eastAsia="ru-RU"/>
        </w:rPr>
        <w:t xml:space="preserve">           86. Wang, J., Apel, D. B., Dyczko, A., Walentek, A., Prusek, S., Xu, H., &amp; Wei, C. (2022). Analysis of the damage mechanism of strainbursts by a global-local modeling approach. </w:t>
      </w:r>
      <w:r w:rsidRPr="008446DF">
        <w:rPr>
          <w:rFonts w:ascii="Times New Roman" w:eastAsia="Times New Roman" w:hAnsi="Times New Roman"/>
          <w:i/>
          <w:iCs/>
          <w:color w:val="000000"/>
          <w:sz w:val="28"/>
          <w:szCs w:val="28"/>
          <w:lang w:val="kk-KZ" w:eastAsia="ru-RU"/>
        </w:rPr>
        <w:t>Journal of Rock Mechanics and Ge-otechnical Engineering</w:t>
      </w:r>
      <w:r w:rsidRPr="008446DF">
        <w:rPr>
          <w:rFonts w:ascii="Times New Roman" w:eastAsia="Times New Roman" w:hAnsi="Times New Roman"/>
          <w:color w:val="000000"/>
          <w:sz w:val="28"/>
          <w:szCs w:val="28"/>
          <w:lang w:val="kk-KZ" w:eastAsia="ru-RU"/>
        </w:rPr>
        <w:t xml:space="preserve">, </w:t>
      </w:r>
      <w:r w:rsidRPr="008446DF">
        <w:rPr>
          <w:rFonts w:ascii="Times New Roman" w:eastAsia="Times New Roman" w:hAnsi="Times New Roman"/>
          <w:i/>
          <w:iCs/>
          <w:color w:val="000000"/>
          <w:sz w:val="28"/>
          <w:szCs w:val="28"/>
          <w:lang w:val="kk-KZ" w:eastAsia="ru-RU"/>
        </w:rPr>
        <w:t>14</w:t>
      </w:r>
      <w:r w:rsidRPr="008446DF">
        <w:rPr>
          <w:rFonts w:ascii="Times New Roman" w:eastAsia="Times New Roman" w:hAnsi="Times New Roman"/>
          <w:color w:val="000000"/>
          <w:sz w:val="28"/>
          <w:szCs w:val="28"/>
          <w:lang w:val="kk-KZ" w:eastAsia="ru-RU"/>
        </w:rPr>
        <w:t xml:space="preserve">(6), 1671-1696. </w:t>
      </w:r>
      <w:r w:rsidRPr="008446DF">
        <w:rPr>
          <w:rFonts w:ascii="Times New Roman" w:eastAsia="Times New Roman" w:hAnsi="Times New Roman"/>
          <w:color w:val="0462C1"/>
          <w:sz w:val="28"/>
          <w:szCs w:val="28"/>
          <w:lang w:val="kk-KZ" w:eastAsia="ru-RU"/>
        </w:rPr>
        <w:t xml:space="preserve">https://doi.org/10.1016/j.jrmge.2022.01.009 </w:t>
      </w:r>
    </w:p>
    <w:p w14:paraId="4C4A4EB4" w14:textId="77777777" w:rsidR="008446DF" w:rsidRPr="008446DF" w:rsidRDefault="008446DF" w:rsidP="008446DF">
      <w:pPr>
        <w:autoSpaceDE w:val="0"/>
        <w:autoSpaceDN w:val="0"/>
        <w:adjustRightInd w:val="0"/>
        <w:spacing w:after="0" w:line="240" w:lineRule="auto"/>
        <w:jc w:val="both"/>
        <w:rPr>
          <w:rFonts w:ascii="Times New Roman" w:eastAsiaTheme="minorHAnsi" w:hAnsi="Times New Roman"/>
          <w:color w:val="0462C1"/>
          <w:sz w:val="28"/>
          <w:szCs w:val="28"/>
          <w:lang w:val="kk-KZ"/>
        </w:rPr>
      </w:pPr>
      <w:r w:rsidRPr="008446DF">
        <w:rPr>
          <w:rFonts w:ascii="Times New Roman" w:eastAsiaTheme="minorHAnsi" w:hAnsi="Times New Roman"/>
          <w:color w:val="000000"/>
          <w:sz w:val="28"/>
          <w:szCs w:val="28"/>
          <w:lang w:val="kk-KZ"/>
        </w:rPr>
        <w:t xml:space="preserve">         87.   Salguero F., Grande J. A., Valente T. et al. Recycling of manganese gangue materials from waste-dumps in the Iberian Pyrite Belt – Application as filler for concrete production. Construction and Building Materials. 2014. Vol. 54., 363-368. </w:t>
      </w:r>
      <w:r w:rsidRPr="008446DF">
        <w:rPr>
          <w:rFonts w:ascii="Times New Roman" w:eastAsiaTheme="minorHAnsi" w:hAnsi="Times New Roman"/>
          <w:color w:val="0462C1"/>
          <w:sz w:val="28"/>
          <w:szCs w:val="28"/>
          <w:lang w:val="kk-KZ"/>
        </w:rPr>
        <w:t xml:space="preserve">https://doi.org/10.1016/j.conbuildmat.2013.12.082 </w:t>
      </w:r>
    </w:p>
    <w:p w14:paraId="59BA3644"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88. Melkonyan R. G  Экологические проблемы утилизации отходов горной промышленности для производства строиндустии// Вестник науки и образования Северо-Запада России. 2017- V.3, №1.  ISSN: 2413-9858 </w:t>
      </w:r>
      <w:hyperlink r:id="rId64" w:history="1">
        <w:r w:rsidRPr="008446DF">
          <w:rPr>
            <w:rFonts w:ascii="Times New Roman" w:eastAsiaTheme="majorEastAsia" w:hAnsi="Times New Roman"/>
            <w:color w:val="0563C1" w:themeColor="hyperlink"/>
            <w:sz w:val="28"/>
            <w:szCs w:val="28"/>
            <w:u w:val="single"/>
            <w:lang w:val="kk-KZ" w:eastAsia="ru-RU"/>
          </w:rPr>
          <w:t>http://vestnik-nauki.ru/wp-content/uploads/2017/02/2017-No1Melkonyan.pdf</w:t>
        </w:r>
      </w:hyperlink>
    </w:p>
    <w:p w14:paraId="57C0B79A" w14:textId="77777777" w:rsidR="008446DF" w:rsidRPr="008446DF" w:rsidRDefault="008446DF" w:rsidP="008446DF">
      <w:pPr>
        <w:widowControl w:val="0"/>
        <w:autoSpaceDE w:val="0"/>
        <w:autoSpaceDN w:val="0"/>
        <w:spacing w:after="0" w:line="240" w:lineRule="auto"/>
        <w:ind w:left="71"/>
        <w:jc w:val="both"/>
        <w:rPr>
          <w:rFonts w:ascii="Times New Roman" w:eastAsia="Times New Roman" w:hAnsi="Times New Roman"/>
          <w:sz w:val="28"/>
          <w:szCs w:val="28"/>
          <w:lang w:val="kk-KZ"/>
        </w:rPr>
      </w:pPr>
      <w:r w:rsidRPr="008446DF">
        <w:rPr>
          <w:rFonts w:ascii="Times New Roman" w:eastAsia="Times New Roman" w:hAnsi="Times New Roman"/>
          <w:color w:val="000000"/>
          <w:sz w:val="28"/>
          <w:szCs w:val="28"/>
          <w:lang w:val="kk-KZ"/>
        </w:rPr>
        <w:t xml:space="preserve">       89.</w:t>
      </w:r>
      <w:r w:rsidRPr="008446DF">
        <w:rPr>
          <w:rFonts w:ascii="Times New Roman" w:eastAsia="Times New Roman" w:hAnsi="Times New Roman"/>
          <w:sz w:val="28"/>
          <w:szCs w:val="28"/>
          <w:lang w:val="kk-KZ"/>
        </w:rPr>
        <w:t>Байджанов Д.О., Рахимов М.А., Рахимов А.М. Технология получения пеностеклокристаллических теплоизоляционных матерталов на основе отходов промышленности.-Караганда: Труды Карагандинского государственного технического университета, -№4, 2017.- С.73-76</w:t>
      </w:r>
      <w:r w:rsidRPr="008446DF">
        <w:rPr>
          <w:rFonts w:ascii="Times New Roman" w:eastAsia="Times New Roman" w:hAnsi="Times New Roman"/>
          <w:color w:val="0462C1"/>
          <w:sz w:val="28"/>
          <w:szCs w:val="28"/>
          <w:lang w:val="kk-KZ"/>
        </w:rPr>
        <w:t xml:space="preserve"> </w:t>
      </w:r>
      <w:r w:rsidRPr="008446DF">
        <w:rPr>
          <w:rFonts w:ascii="Times New Roman" w:eastAsia="Times New Roman" w:hAnsi="Times New Roman"/>
          <w:sz w:val="28"/>
          <w:szCs w:val="28"/>
          <w:lang w:val="kk-KZ"/>
        </w:rPr>
        <w:t xml:space="preserve">  </w:t>
      </w:r>
    </w:p>
    <w:p w14:paraId="1750742D" w14:textId="77777777" w:rsidR="008446DF" w:rsidRPr="008446DF" w:rsidRDefault="008446DF" w:rsidP="008446DF">
      <w:pPr>
        <w:widowControl w:val="0"/>
        <w:autoSpaceDE w:val="0"/>
        <w:autoSpaceDN w:val="0"/>
        <w:spacing w:after="0" w:line="240" w:lineRule="auto"/>
        <w:ind w:left="71"/>
        <w:jc w:val="both"/>
        <w:rPr>
          <w:rFonts w:ascii="Times New Roman" w:eastAsia="Times New Roman" w:hAnsi="Times New Roman"/>
          <w:color w:val="262626"/>
          <w:sz w:val="28"/>
          <w:szCs w:val="28"/>
          <w:lang w:val="kk-KZ" w:eastAsia="ru-RU"/>
        </w:rPr>
      </w:pPr>
      <w:r w:rsidRPr="008446DF">
        <w:rPr>
          <w:rFonts w:ascii="Times New Roman" w:eastAsia="Times New Roman" w:hAnsi="Times New Roman"/>
          <w:sz w:val="28"/>
          <w:szCs w:val="28"/>
          <w:lang w:val="kk-KZ"/>
        </w:rPr>
        <w:t xml:space="preserve">      90.  </w:t>
      </w:r>
      <w:r w:rsidRPr="008446DF">
        <w:rPr>
          <w:rFonts w:ascii="Times New Roman" w:eastAsia="Times New Roman" w:hAnsi="Times New Roman"/>
          <w:iCs/>
          <w:sz w:val="28"/>
          <w:szCs w:val="28"/>
          <w:lang w:val="kk-KZ"/>
        </w:rPr>
        <w:t>M. Nurpeisova, Z. Estemesov, A. Ashimova, A. Bek. (2023</w:t>
      </w:r>
      <w:r w:rsidRPr="008446DF">
        <w:rPr>
          <w:rFonts w:ascii="Times New Roman" w:eastAsia="Times New Roman" w:hAnsi="Times New Roman"/>
          <w:i/>
          <w:iCs/>
          <w:sz w:val="28"/>
          <w:szCs w:val="28"/>
          <w:lang w:val="kk-KZ"/>
        </w:rPr>
        <w:t>).</w:t>
      </w:r>
      <w:r w:rsidRPr="008446DF">
        <w:rPr>
          <w:rFonts w:ascii="Times New Roman" w:eastAsia="Times New Roman" w:hAnsi="Times New Roman"/>
          <w:sz w:val="28"/>
          <w:szCs w:val="28"/>
          <w:lang w:val="kk-KZ"/>
        </w:rPr>
        <w:t xml:space="preserve">  </w:t>
      </w:r>
      <w:r w:rsidRPr="008446DF">
        <w:rPr>
          <w:rFonts w:ascii="Times New Roman" w:eastAsia="Times New Roman" w:hAnsi="Times New Roman"/>
          <w:bCs/>
          <w:sz w:val="28"/>
          <w:szCs w:val="28"/>
          <w:lang w:val="kk-KZ"/>
        </w:rPr>
        <w:t>Studying the properties of ash and slag waste for use in the manufacture of construction products</w:t>
      </w:r>
      <w:r w:rsidRPr="008446DF">
        <w:rPr>
          <w:rFonts w:ascii="Times New Roman" w:eastAsia="Times New Roman" w:hAnsi="Times New Roman"/>
          <w:b/>
          <w:bCs/>
          <w:sz w:val="28"/>
          <w:szCs w:val="28"/>
          <w:lang w:val="kk-KZ"/>
        </w:rPr>
        <w:t>//</w:t>
      </w:r>
      <w:r w:rsidRPr="008446DF">
        <w:rPr>
          <w:rFonts w:ascii="Times New Roman" w:eastAsia="Times New Roman" w:hAnsi="Times New Roman"/>
          <w:i/>
          <w:iCs/>
          <w:sz w:val="28"/>
          <w:szCs w:val="28"/>
          <w:lang w:val="kk-KZ"/>
        </w:rPr>
        <w:t xml:space="preserve"> Mining of Mineral Deposits,</w:t>
      </w:r>
      <w:r w:rsidRPr="008446DF">
        <w:rPr>
          <w:rFonts w:ascii="Times New Roman" w:eastAsia="Times New Roman" w:hAnsi="Times New Roman"/>
          <w:sz w:val="28"/>
          <w:szCs w:val="28"/>
          <w:lang w:val="kk-KZ"/>
        </w:rPr>
        <w:t xml:space="preserve"> </w:t>
      </w:r>
      <w:r w:rsidRPr="008446DF">
        <w:rPr>
          <w:rFonts w:ascii="Times New Roman" w:eastAsia="Times New Roman" w:hAnsi="Times New Roman"/>
          <w:i/>
          <w:iCs/>
          <w:sz w:val="28"/>
          <w:szCs w:val="28"/>
          <w:lang w:val="kk-KZ"/>
        </w:rPr>
        <w:t>Volume 17 (2023), Issue 3,</w:t>
      </w:r>
      <w:r w:rsidRPr="008446DF">
        <w:rPr>
          <w:rFonts w:ascii="Times New Roman" w:eastAsia="Times New Roman" w:hAnsi="Times New Roman"/>
          <w:sz w:val="28"/>
          <w:szCs w:val="28"/>
          <w:lang w:val="kk-KZ"/>
        </w:rPr>
        <w:t xml:space="preserve">  </w:t>
      </w:r>
      <w:r w:rsidRPr="008446DF">
        <w:rPr>
          <w:rFonts w:ascii="Times New Roman" w:eastAsia="Times New Roman" w:hAnsi="Times New Roman"/>
          <w:color w:val="0462C1"/>
          <w:sz w:val="28"/>
          <w:szCs w:val="28"/>
          <w:lang w:val="kk-KZ"/>
        </w:rPr>
        <w:t>https://doi.org/10.33271/mining17.03.</w:t>
      </w:r>
    </w:p>
    <w:p w14:paraId="0485A50A" w14:textId="77777777" w:rsidR="008446DF" w:rsidRPr="008446DF" w:rsidRDefault="008446DF" w:rsidP="008446DF">
      <w:pPr>
        <w:tabs>
          <w:tab w:val="left" w:pos="1134"/>
        </w:tabs>
        <w:spacing w:after="0" w:line="240" w:lineRule="auto"/>
        <w:ind w:firstLine="284"/>
        <w:jc w:val="both"/>
        <w:rPr>
          <w:rFonts w:ascii="Times New Roman" w:eastAsia="Times New Roman" w:hAnsi="Times New Roman"/>
          <w:sz w:val="28"/>
          <w:szCs w:val="28"/>
          <w:lang w:val="kk-KZ" w:eastAsia="ar-SA"/>
        </w:rPr>
      </w:pPr>
      <w:r w:rsidRPr="008446DF">
        <w:rPr>
          <w:rFonts w:ascii="Times New Roman" w:eastAsia="Times New Roman" w:hAnsi="Times New Roman"/>
          <w:sz w:val="28"/>
          <w:szCs w:val="28"/>
          <w:lang w:val="kk-KZ" w:eastAsia="ru-RU"/>
        </w:rPr>
        <w:t>91.</w:t>
      </w:r>
      <w:r w:rsidRPr="008446DF">
        <w:rPr>
          <w:rFonts w:ascii="Times New Roman" w:eastAsia="+mn-ea" w:hAnsi="Times New Roman"/>
          <w:bCs/>
          <w:sz w:val="28"/>
          <w:szCs w:val="28"/>
          <w:lang w:val="kk-KZ" w:eastAsia="ar-SA"/>
        </w:rPr>
        <w:t xml:space="preserve"> Патент на полезную модель. №1573</w:t>
      </w:r>
      <w:r w:rsidRPr="008446DF">
        <w:rPr>
          <w:rFonts w:ascii="Times New Roman" w:eastAsia="Times New Roman" w:hAnsi="Times New Roman"/>
          <w:sz w:val="28"/>
          <w:szCs w:val="28"/>
          <w:lang w:val="kk-KZ" w:eastAsia="ru-RU"/>
        </w:rPr>
        <w:t xml:space="preserve"> РК. Состав для укрепления трещиноватых горных пород/ Нурпеисова М.Б., Кыргизбаева Г.М., Бек А.А. </w:t>
      </w:r>
      <w:hyperlink r:id="rId65" w:history="1">
        <w:r w:rsidRPr="008446DF">
          <w:rPr>
            <w:rFonts w:ascii="Times New Roman" w:eastAsiaTheme="majorEastAsia" w:hAnsi="Times New Roman"/>
            <w:color w:val="0563C1" w:themeColor="hyperlink"/>
            <w:sz w:val="28"/>
            <w:szCs w:val="28"/>
            <w:u w:val="single"/>
            <w:lang w:val="kk-KZ" w:eastAsia="ar-SA"/>
          </w:rPr>
          <w:t>https://kazpatent.kz/images/bulleten/2016/gazette/pdf/2-201608.pdf</w:t>
        </w:r>
      </w:hyperlink>
      <w:r w:rsidRPr="008446DF">
        <w:rPr>
          <w:rFonts w:ascii="Times New Roman" w:eastAsia="Times New Roman" w:hAnsi="Times New Roman"/>
          <w:sz w:val="28"/>
          <w:szCs w:val="28"/>
          <w:lang w:val="kk-KZ" w:eastAsia="ar-SA"/>
        </w:rPr>
        <w:t xml:space="preserve">  </w:t>
      </w:r>
    </w:p>
    <w:p w14:paraId="16191713"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r w:rsidRPr="008446DF">
        <w:rPr>
          <w:rFonts w:ascii="Times New Roman" w:eastAsia="Times New Roman" w:hAnsi="Times New Roman"/>
          <w:color w:val="000000"/>
          <w:sz w:val="28"/>
          <w:szCs w:val="28"/>
          <w:lang w:eastAsia="ru-RU"/>
        </w:rPr>
        <w:t xml:space="preserve">  </w:t>
      </w:r>
      <w:r w:rsidRPr="008446DF">
        <w:rPr>
          <w:rFonts w:ascii="Times New Roman" w:eastAsia="Times New Roman" w:hAnsi="Times New Roman"/>
          <w:sz w:val="28"/>
          <w:szCs w:val="28"/>
          <w:lang w:val="kk-KZ" w:eastAsia="ru-RU"/>
        </w:rPr>
        <w:t xml:space="preserve">       9</w:t>
      </w:r>
      <w:r w:rsidRPr="008446DF">
        <w:rPr>
          <w:rFonts w:ascii="Times New Roman" w:eastAsia="Times New Roman" w:hAnsi="Times New Roman"/>
          <w:sz w:val="28"/>
          <w:szCs w:val="28"/>
          <w:lang w:eastAsia="ru-RU"/>
        </w:rPr>
        <w:t>2</w:t>
      </w:r>
      <w:r w:rsidRPr="008446DF">
        <w:rPr>
          <w:rFonts w:ascii="Times New Roman" w:eastAsia="Times New Roman" w:hAnsi="Times New Roman"/>
          <w:sz w:val="28"/>
          <w:szCs w:val="28"/>
          <w:lang w:val="kk-KZ" w:eastAsia="ru-RU"/>
        </w:rPr>
        <w:t xml:space="preserve">. </w:t>
      </w:r>
      <w:r w:rsidRPr="008446DF">
        <w:rPr>
          <w:rFonts w:ascii="Times New Roman" w:eastAsia="Times New Roman" w:hAnsi="Times New Roman"/>
          <w:sz w:val="28"/>
          <w:szCs w:val="28"/>
          <w:lang w:val="kk-KZ" w:eastAsia="ru-RU"/>
        </w:rPr>
        <w:tab/>
        <w:t>Инструкция по выбору типа и параметров крепи на рудниках ПО «Жезказганцветмет (утверждена Генеральным директором филиала TOO «Корпорация Казахмыс» — ПО «Жезказганцветмет» от 18 декабря 2014г.).</w:t>
      </w:r>
    </w:p>
    <w:p w14:paraId="5B96EE58"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w:t>
      </w:r>
      <w:r w:rsidRPr="008446DF">
        <w:rPr>
          <w:rFonts w:ascii="Times New Roman" w:eastAsia="Times New Roman" w:hAnsi="Times New Roman"/>
          <w:sz w:val="28"/>
          <w:szCs w:val="28"/>
          <w:lang w:eastAsia="ru-RU"/>
        </w:rPr>
        <w:t>93</w:t>
      </w:r>
      <w:r w:rsidRPr="008446DF">
        <w:rPr>
          <w:rFonts w:ascii="Times New Roman" w:eastAsia="Times New Roman" w:hAnsi="Times New Roman"/>
          <w:sz w:val="28"/>
          <w:szCs w:val="28"/>
          <w:lang w:val="kk-KZ" w:eastAsia="ru-RU"/>
        </w:rPr>
        <w:t xml:space="preserve">. </w:t>
      </w:r>
      <w:r w:rsidRPr="008446DF">
        <w:rPr>
          <w:rFonts w:ascii="Times New Roman" w:eastAsia="Times New Roman" w:hAnsi="Times New Roman"/>
          <w:sz w:val="28"/>
          <w:szCs w:val="28"/>
          <w:lang w:val="kk-KZ" w:eastAsia="ru-RU"/>
        </w:rPr>
        <w:tab/>
        <w:t>Инструкция по применению анкерной и комбинированной крепи на рудниках ПО «Жезказганцветмет (утверждена Генеральным директором филиала TOO «Корпорация Казахмыс» — ПО «Жезказганцветмет» от 18 декабря 2014г.).</w:t>
      </w:r>
    </w:p>
    <w:p w14:paraId="484299E2" w14:textId="77777777" w:rsidR="008446DF" w:rsidRPr="008446DF" w:rsidRDefault="008446DF" w:rsidP="008446DF">
      <w:pPr>
        <w:adjustRightInd w:val="0"/>
        <w:spacing w:after="0" w:line="240" w:lineRule="auto"/>
        <w:jc w:val="both"/>
        <w:rPr>
          <w:rFonts w:ascii="Times New Roman" w:eastAsia="Times New Roman" w:hAnsi="Times New Roman"/>
          <w:color w:val="FF0000"/>
          <w:sz w:val="28"/>
          <w:szCs w:val="28"/>
          <w:lang w:val="kk-KZ" w:eastAsia="ru-RU"/>
        </w:rPr>
      </w:pPr>
      <w:r w:rsidRPr="008446DF">
        <w:rPr>
          <w:rFonts w:ascii="Times New Roman" w:eastAsia="+mn-ea" w:hAnsi="Times New Roman"/>
          <w:bCs/>
          <w:sz w:val="28"/>
          <w:szCs w:val="28"/>
          <w:lang w:val="kk-KZ" w:eastAsia="ar-SA"/>
        </w:rPr>
        <w:t xml:space="preserve">      94. Патент на изобретение  №36246</w:t>
      </w:r>
      <w:r w:rsidRPr="008446DF">
        <w:rPr>
          <w:rFonts w:ascii="Times New Roman" w:eastAsia="Times New Roman" w:hAnsi="Times New Roman"/>
          <w:sz w:val="28"/>
          <w:szCs w:val="28"/>
          <w:lang w:val="kk-KZ" w:eastAsia="ru-RU"/>
        </w:rPr>
        <w:t xml:space="preserve"> РК. </w:t>
      </w:r>
      <w:r w:rsidRPr="008446DF">
        <w:rPr>
          <w:rFonts w:ascii="Times New Roman" w:eastAsiaTheme="minorHAnsi" w:hAnsi="Times New Roman"/>
          <w:sz w:val="28"/>
          <w:szCs w:val="28"/>
          <w:lang w:val="kk-KZ" w:eastAsia="ru-RU"/>
        </w:rPr>
        <w:t xml:space="preserve">Способ укрепления откоса карьера (Method of consolidating the slope of a quarry) / Bek Aiman, Donenbayeva Nazgul, Nurpeissova Marzhan, Aitkazinova Shynar. от 02.06.2023 </w:t>
      </w:r>
    </w:p>
    <w:p w14:paraId="3E164CDE"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color w:val="000000"/>
          <w:sz w:val="28"/>
          <w:szCs w:val="28"/>
          <w:lang w:val="kk-KZ" w:eastAsia="ru-RU"/>
        </w:rPr>
        <w:t xml:space="preserve">      9</w:t>
      </w:r>
      <w:r w:rsidRPr="008446DF">
        <w:rPr>
          <w:rFonts w:ascii="Times New Roman" w:eastAsia="Times New Roman" w:hAnsi="Times New Roman"/>
          <w:color w:val="000000"/>
          <w:sz w:val="28"/>
          <w:szCs w:val="28"/>
          <w:lang w:val="en-US" w:eastAsia="ru-RU"/>
        </w:rPr>
        <w:t>5</w:t>
      </w:r>
      <w:r w:rsidRPr="008446DF">
        <w:rPr>
          <w:rFonts w:ascii="Times New Roman" w:eastAsia="Times New Roman" w:hAnsi="Times New Roman"/>
          <w:color w:val="000000"/>
          <w:sz w:val="28"/>
          <w:szCs w:val="28"/>
          <w:lang w:val="kk-KZ" w:eastAsia="ru-RU"/>
        </w:rPr>
        <w:t>.</w:t>
      </w:r>
      <w:r w:rsidRPr="008446DF">
        <w:rPr>
          <w:rFonts w:ascii="Times New Roman" w:eastAsia="Times New Roman" w:hAnsi="Times New Roman"/>
          <w:sz w:val="28"/>
          <w:szCs w:val="28"/>
          <w:lang w:val="kk-KZ" w:eastAsia="ru-RU"/>
        </w:rPr>
        <w:t xml:space="preserve"> P. Saik, K.Rysbekov, Kh. Kassymkanova,V. Lozynskyi, G. Kyrgizbayeva, S. Moldabayev,D. Babets, A. Salkynov. Investigation of the rock mass state in the near-wall part of the quarry and its stability management.</w:t>
      </w:r>
    </w:p>
    <w:p w14:paraId="788FAB59" w14:textId="77777777" w:rsidR="008446DF" w:rsidRPr="008446DF" w:rsidRDefault="008446DF" w:rsidP="008446DF">
      <w:pPr>
        <w:spacing w:after="0" w:line="240" w:lineRule="auto"/>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w:t>
      </w:r>
      <w:hyperlink r:id="rId66" w:history="1">
        <w:r w:rsidRPr="008446DF">
          <w:rPr>
            <w:rFonts w:ascii="Times New Roman" w:eastAsia="Times New Roman" w:hAnsi="Times New Roman"/>
            <w:color w:val="0563C1" w:themeColor="hyperlink"/>
            <w:sz w:val="28"/>
            <w:szCs w:val="28"/>
            <w:u w:val="single"/>
            <w:lang w:val="kk-KZ" w:eastAsia="ru-RU"/>
          </w:rPr>
          <w:t>https://www.scopus.com/record/display.uri?eid=2-s2.0-85198510164&amp;origin=resultslist</w:t>
        </w:r>
      </w:hyperlink>
    </w:p>
    <w:p w14:paraId="3AAD7935" w14:textId="77777777" w:rsidR="008446DF" w:rsidRPr="008446DF" w:rsidRDefault="008446DF" w:rsidP="008446DF">
      <w:pPr>
        <w:shd w:val="clear" w:color="auto" w:fill="FFFFFF"/>
        <w:spacing w:after="0" w:line="235" w:lineRule="auto"/>
        <w:ind w:firstLine="284"/>
        <w:jc w:val="both"/>
        <w:rPr>
          <w:rFonts w:ascii="Times New Roman" w:eastAsiaTheme="minorHAnsi" w:hAnsi="Times New Roman"/>
          <w:bCs/>
          <w:sz w:val="28"/>
          <w:szCs w:val="28"/>
          <w:lang w:eastAsia="ru-RU"/>
        </w:rPr>
      </w:pPr>
      <w:r w:rsidRPr="008446DF">
        <w:rPr>
          <w:rFonts w:ascii="Times New Roman" w:eastAsia="Times New Roman" w:hAnsi="Times New Roman"/>
          <w:sz w:val="28"/>
          <w:szCs w:val="28"/>
          <w:lang w:val="kk-KZ" w:eastAsia="ru-RU"/>
        </w:rPr>
        <w:t xml:space="preserve">      9</w:t>
      </w:r>
      <w:r w:rsidRPr="008446DF">
        <w:rPr>
          <w:rFonts w:ascii="Times New Roman" w:eastAsia="Times New Roman" w:hAnsi="Times New Roman"/>
          <w:sz w:val="28"/>
          <w:szCs w:val="28"/>
          <w:lang w:eastAsia="ru-RU"/>
        </w:rPr>
        <w:t>6</w:t>
      </w:r>
      <w:r w:rsidRPr="008446DF">
        <w:rPr>
          <w:rFonts w:ascii="Times New Roman" w:eastAsia="Times New Roman" w:hAnsi="Times New Roman"/>
          <w:sz w:val="28"/>
          <w:szCs w:val="28"/>
          <w:lang w:val="kk-KZ" w:eastAsia="ru-RU"/>
        </w:rPr>
        <w:t>. Авторское свидетельство РК №</w:t>
      </w:r>
      <w:r w:rsidRPr="008446DF">
        <w:rPr>
          <w:rFonts w:ascii="Times New Roman" w:eastAsiaTheme="minorHAnsi" w:hAnsi="Times New Roman"/>
          <w:bCs/>
          <w:sz w:val="28"/>
          <w:szCs w:val="28"/>
          <w:lang w:eastAsia="ru-RU"/>
        </w:rPr>
        <w:t xml:space="preserve"> 50909 от «30» октября 2024 г. на произведение науки </w:t>
      </w:r>
      <w:r w:rsidRPr="008446DF">
        <w:rPr>
          <w:rFonts w:ascii="Times New Roman" w:eastAsiaTheme="minorHAnsi" w:hAnsi="Times New Roman"/>
          <w:bCs/>
          <w:sz w:val="28"/>
          <w:szCs w:val="28"/>
          <w:lang w:val="kk-KZ" w:eastAsia="ru-RU"/>
        </w:rPr>
        <w:t>«Получение строительныфх материалов из отходов ГМК» (авторы: Салкынов А.Т, Имашев А,Ж., и др.</w:t>
      </w:r>
    </w:p>
    <w:p w14:paraId="2C0FB41B" w14:textId="77777777" w:rsidR="008446DF" w:rsidRPr="008446DF" w:rsidRDefault="008446DF" w:rsidP="008446DF">
      <w:pPr>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9</w:t>
      </w:r>
      <w:r w:rsidRPr="008446DF">
        <w:rPr>
          <w:rFonts w:ascii="Times New Roman" w:eastAsia="Times New Roman" w:hAnsi="Times New Roman"/>
          <w:sz w:val="28"/>
          <w:szCs w:val="28"/>
          <w:lang w:val="en-US" w:eastAsia="ru-RU"/>
        </w:rPr>
        <w:t>7</w:t>
      </w:r>
      <w:r w:rsidRPr="008446DF">
        <w:rPr>
          <w:rFonts w:ascii="Times New Roman" w:eastAsia="Times New Roman" w:hAnsi="Times New Roman"/>
          <w:sz w:val="28"/>
          <w:szCs w:val="28"/>
          <w:lang w:val="kk-KZ" w:eastAsia="ru-RU"/>
        </w:rPr>
        <w:t>.</w:t>
      </w:r>
      <w:r w:rsidRPr="008446DF">
        <w:rPr>
          <w:rFonts w:ascii="Times New Roman" w:eastAsia="Times New Roman" w:hAnsi="Times New Roman"/>
          <w:color w:val="000000"/>
          <w:sz w:val="28"/>
          <w:szCs w:val="28"/>
          <w:lang w:val="en-US" w:eastAsia="ru-RU"/>
        </w:rPr>
        <w:t xml:space="preserve"> Arnat Salkynov, Arailym Rymkulova, Aigerim Suimbayeva, Sholpan Zeitinova</w:t>
      </w:r>
      <w:r w:rsidRPr="008446DF">
        <w:rPr>
          <w:rFonts w:ascii="Times New Roman" w:eastAsia="Times New Roman" w:hAnsi="Times New Roman"/>
          <w:sz w:val="28"/>
          <w:szCs w:val="28"/>
          <w:lang w:val="kk-KZ" w:eastAsia="ru-RU"/>
        </w:rPr>
        <w:t xml:space="preserve"> RESEARCH INTO DEFORMATION PROCESSES IN THE ROCK MASS SURROUNDING THE STOPING FACE WHEN MINING SLOPING ORE DEPOSITS//</w:t>
      </w:r>
      <w:r w:rsidRPr="008446DF">
        <w:rPr>
          <w:rFonts w:ascii="Times New Roman" w:eastAsia="Times New Roman" w:hAnsi="Times New Roman"/>
          <w:iCs/>
          <w:sz w:val="28"/>
          <w:szCs w:val="28"/>
          <w:lang w:val="en-US" w:eastAsia="ru-RU"/>
        </w:rPr>
        <w:t xml:space="preserve"> Mining of Mineral Deposits,</w:t>
      </w:r>
      <w:r w:rsidRPr="008446DF">
        <w:rPr>
          <w:rFonts w:ascii="Times New Roman" w:eastAsia="Times New Roman" w:hAnsi="Times New Roman"/>
          <w:sz w:val="28"/>
          <w:szCs w:val="28"/>
          <w:lang w:val="en-US" w:eastAsia="ru-RU"/>
        </w:rPr>
        <w:t xml:space="preserve"> </w:t>
      </w:r>
      <w:r w:rsidRPr="008446DF">
        <w:rPr>
          <w:rFonts w:ascii="Times New Roman" w:eastAsia="Times New Roman" w:hAnsi="Times New Roman"/>
          <w:iCs/>
          <w:sz w:val="28"/>
          <w:szCs w:val="28"/>
          <w:lang w:val="en-US" w:eastAsia="ru-RU"/>
        </w:rPr>
        <w:t xml:space="preserve">Volume 17 (2023), </w:t>
      </w:r>
      <w:r w:rsidRPr="008446DF">
        <w:rPr>
          <w:rFonts w:ascii="Times New Roman" w:eastAsiaTheme="majorEastAsia" w:hAnsi="Times New Roman"/>
          <w:sz w:val="28"/>
          <w:szCs w:val="28"/>
          <w:lang w:val="kk-KZ" w:eastAsia="ru-RU"/>
        </w:rPr>
        <w:fldChar w:fldCharType="begin"/>
      </w:r>
      <w:r w:rsidRPr="008446DF">
        <w:rPr>
          <w:rFonts w:ascii="Times New Roman" w:eastAsiaTheme="majorEastAsia" w:hAnsi="Times New Roman"/>
          <w:sz w:val="28"/>
          <w:szCs w:val="28"/>
          <w:lang w:val="kk-KZ" w:eastAsia="ru-RU"/>
        </w:rPr>
        <w:instrText xml:space="preserve"> HYPERLINK "https://www.scopus.com/record/display.uri?eid=2-s2.0-</w:instrText>
      </w:r>
      <w:r w:rsidRPr="008446DF">
        <w:rPr>
          <w:rFonts w:ascii="Times New Roman" w:eastAsia="Times New Roman" w:hAnsi="Times New Roman"/>
          <w:sz w:val="28"/>
          <w:szCs w:val="28"/>
          <w:lang w:val="kk-KZ" w:eastAsia="ru-RU"/>
        </w:rPr>
        <w:instrText xml:space="preserve"> </w:instrText>
      </w:r>
    </w:p>
    <w:p w14:paraId="717D3F14" w14:textId="77777777" w:rsidR="008446DF" w:rsidRPr="008446DF" w:rsidRDefault="008446DF" w:rsidP="008446DF">
      <w:pPr>
        <w:spacing w:after="0" w:line="240" w:lineRule="auto"/>
        <w:ind w:firstLine="567"/>
        <w:jc w:val="both"/>
        <w:rPr>
          <w:rFonts w:ascii="Times New Roman" w:eastAsia="Times New Roman" w:hAnsi="Times New Roman"/>
          <w:color w:val="0563C1" w:themeColor="hyperlink"/>
          <w:sz w:val="28"/>
          <w:szCs w:val="28"/>
          <w:u w:val="single"/>
          <w:lang w:val="kk-KZ" w:eastAsia="ru-RU"/>
        </w:rPr>
      </w:pPr>
      <w:r w:rsidRPr="008446DF">
        <w:rPr>
          <w:rFonts w:ascii="Times New Roman" w:eastAsiaTheme="majorEastAsia" w:hAnsi="Times New Roman"/>
          <w:sz w:val="28"/>
          <w:szCs w:val="28"/>
          <w:lang w:val="kk-KZ" w:eastAsia="ru-RU"/>
        </w:rPr>
        <w:instrText xml:space="preserve">85164142200&amp;origin=resultslist" </w:instrText>
      </w:r>
      <w:r w:rsidRPr="008446DF">
        <w:rPr>
          <w:rFonts w:ascii="Times New Roman" w:eastAsiaTheme="majorEastAsia" w:hAnsi="Times New Roman"/>
          <w:sz w:val="28"/>
          <w:szCs w:val="28"/>
          <w:lang w:val="kk-KZ" w:eastAsia="ru-RU"/>
        </w:rPr>
        <w:fldChar w:fldCharType="separate"/>
      </w:r>
      <w:r w:rsidRPr="008446DF">
        <w:rPr>
          <w:rFonts w:ascii="Times New Roman" w:eastAsiaTheme="majorEastAsia" w:hAnsi="Times New Roman"/>
          <w:color w:val="0563C1" w:themeColor="hyperlink"/>
          <w:sz w:val="28"/>
          <w:szCs w:val="28"/>
          <w:u w:val="single"/>
          <w:lang w:val="kk-KZ" w:eastAsia="ru-RU"/>
        </w:rPr>
        <w:t>https://www.scopus.com/record/display.uri?eid=2-s2.0-</w:t>
      </w:r>
      <w:r w:rsidRPr="008446DF">
        <w:rPr>
          <w:rFonts w:ascii="Times New Roman" w:eastAsia="Times New Roman" w:hAnsi="Times New Roman"/>
          <w:color w:val="0563C1" w:themeColor="hyperlink"/>
          <w:sz w:val="28"/>
          <w:szCs w:val="28"/>
          <w:u w:val="single"/>
          <w:lang w:val="kk-KZ" w:eastAsia="ru-RU"/>
        </w:rPr>
        <w:t xml:space="preserve"> </w:t>
      </w:r>
    </w:p>
    <w:p w14:paraId="6CE9E936"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r w:rsidRPr="008446DF">
        <w:rPr>
          <w:rFonts w:ascii="Times New Roman" w:eastAsiaTheme="majorEastAsia" w:hAnsi="Times New Roman"/>
          <w:color w:val="0563C1" w:themeColor="hyperlink"/>
          <w:sz w:val="28"/>
          <w:szCs w:val="28"/>
          <w:u w:val="single"/>
          <w:lang w:val="kk-KZ" w:eastAsia="ru-RU"/>
        </w:rPr>
        <w:t>85164142200&amp;origin=resultslist</w:t>
      </w:r>
      <w:r w:rsidRPr="008446DF">
        <w:rPr>
          <w:rFonts w:ascii="Times New Roman" w:eastAsiaTheme="majorEastAsia" w:hAnsi="Times New Roman"/>
          <w:sz w:val="28"/>
          <w:szCs w:val="28"/>
          <w:lang w:val="kk-KZ" w:eastAsia="ru-RU"/>
        </w:rPr>
        <w:fldChar w:fldCharType="end"/>
      </w:r>
    </w:p>
    <w:p w14:paraId="64A49BB3"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98.Капасова А.З., Салкынов А.Т. ҚАЗІРГІ ЗАМАНҒЫ АЭРОФОТОТҮСІРІЛІМ ТЕХНОЛОГИЯЛАРЫНЫҢ МҮМКІНДІГІ//</w:t>
      </w:r>
    </w:p>
    <w:p w14:paraId="19F60F33" w14:textId="77777777" w:rsidR="008446DF" w:rsidRPr="008446DF" w:rsidRDefault="008446DF" w:rsidP="008446DF">
      <w:pPr>
        <w:spacing w:after="0" w:line="240" w:lineRule="auto"/>
        <w:jc w:val="both"/>
        <w:rPr>
          <w:rFonts w:ascii="Times New Roman" w:eastAsia="Times New Roman" w:hAnsi="Times New Roman"/>
          <w:sz w:val="28"/>
          <w:szCs w:val="28"/>
          <w:lang w:val="en-US"/>
        </w:rPr>
      </w:pPr>
      <w:r w:rsidRPr="008446DF">
        <w:rPr>
          <w:rFonts w:ascii="Times New Roman" w:eastAsia="Times New Roman" w:hAnsi="Times New Roman"/>
          <w:sz w:val="28"/>
          <w:szCs w:val="28"/>
        </w:rPr>
        <w:t>«Сейфуллин оқулары-18(2): «XXI ғасыр ғылымы – трансформация дәуірі» Халықаралық ғылыми-практикалық конференция материалдары = Материалы международной научнопрактической конференции «Сейфуллинские чтения – 18(2): «Наука XXI века - эпоха трансформации» - 2022.- Т</w:t>
      </w:r>
      <w:r w:rsidRPr="008446DF">
        <w:rPr>
          <w:rFonts w:ascii="Times New Roman" w:eastAsia="Times New Roman" w:hAnsi="Times New Roman"/>
          <w:sz w:val="28"/>
          <w:szCs w:val="28"/>
          <w:lang w:val="en-US"/>
        </w:rPr>
        <w:t xml:space="preserve">.I, </w:t>
      </w:r>
      <w:r w:rsidRPr="008446DF">
        <w:rPr>
          <w:rFonts w:ascii="Times New Roman" w:eastAsia="Times New Roman" w:hAnsi="Times New Roman"/>
          <w:sz w:val="28"/>
          <w:szCs w:val="28"/>
        </w:rPr>
        <w:t>Ч</w:t>
      </w:r>
      <w:r w:rsidRPr="008446DF">
        <w:rPr>
          <w:rFonts w:ascii="Times New Roman" w:eastAsia="Times New Roman" w:hAnsi="Times New Roman"/>
          <w:sz w:val="28"/>
          <w:szCs w:val="28"/>
          <w:lang w:val="en-US"/>
        </w:rPr>
        <w:t xml:space="preserve">.III. - </w:t>
      </w:r>
      <w:r w:rsidRPr="008446DF">
        <w:rPr>
          <w:rFonts w:ascii="Times New Roman" w:eastAsia="Times New Roman" w:hAnsi="Times New Roman"/>
          <w:sz w:val="28"/>
          <w:szCs w:val="28"/>
        </w:rPr>
        <w:t>Б</w:t>
      </w:r>
      <w:r w:rsidRPr="008446DF">
        <w:rPr>
          <w:rFonts w:ascii="Times New Roman" w:eastAsia="Times New Roman" w:hAnsi="Times New Roman"/>
          <w:sz w:val="28"/>
          <w:szCs w:val="28"/>
          <w:lang w:val="en-US"/>
        </w:rPr>
        <w:t xml:space="preserve">.322-324.   </w:t>
      </w:r>
    </w:p>
    <w:p w14:paraId="0FB1E3F5" w14:textId="77777777" w:rsidR="008446DF" w:rsidRPr="008446DF" w:rsidRDefault="008446DF" w:rsidP="008446DF">
      <w:pPr>
        <w:spacing w:after="0" w:line="240" w:lineRule="auto"/>
        <w:jc w:val="both"/>
        <w:rPr>
          <w:rFonts w:ascii="Times New Roman" w:eastAsia="Times New Roman,Bold" w:hAnsi="Times New Roman"/>
          <w:sz w:val="28"/>
          <w:szCs w:val="28"/>
          <w:lang w:eastAsia="ru-RU"/>
        </w:rPr>
      </w:pPr>
      <w:r w:rsidRPr="008446DF">
        <w:rPr>
          <w:rFonts w:ascii="Times New Roman" w:eastAsia="Times New Roman" w:hAnsi="Times New Roman"/>
          <w:sz w:val="28"/>
          <w:szCs w:val="28"/>
          <w:lang w:val="kk-KZ" w:eastAsia="ru-RU"/>
        </w:rPr>
        <w:t xml:space="preserve">            9</w:t>
      </w:r>
      <w:r w:rsidRPr="008446DF">
        <w:rPr>
          <w:rFonts w:ascii="Times New Roman" w:eastAsia="Times New Roman" w:hAnsi="Times New Roman"/>
          <w:sz w:val="28"/>
          <w:szCs w:val="28"/>
          <w:lang w:val="en-US" w:eastAsia="ru-RU"/>
        </w:rPr>
        <w:t>9</w:t>
      </w:r>
      <w:r w:rsidRPr="008446DF">
        <w:rPr>
          <w:rFonts w:ascii="Times New Roman" w:eastAsia="Times New Roman" w:hAnsi="Times New Roman"/>
          <w:sz w:val="28"/>
          <w:szCs w:val="28"/>
          <w:lang w:val="kk-KZ" w:eastAsia="ru-RU"/>
        </w:rPr>
        <w:t>.</w:t>
      </w:r>
      <w:r w:rsidRPr="008446DF">
        <w:rPr>
          <w:rFonts w:ascii="Times New Roman" w:eastAsia="Times New Roman" w:hAnsi="Times New Roman"/>
          <w:sz w:val="28"/>
          <w:szCs w:val="28"/>
          <w:lang w:val="en-US" w:eastAsia="ru-RU"/>
        </w:rPr>
        <w:t xml:space="preserve"> </w:t>
      </w:r>
      <w:r w:rsidRPr="008446DF">
        <w:rPr>
          <w:rFonts w:ascii="Times New Roman" w:eastAsia="Times New Roman" w:hAnsi="Times New Roman"/>
          <w:sz w:val="28"/>
          <w:szCs w:val="28"/>
          <w:u w:val="single"/>
          <w:lang w:val="en-US" w:eastAsia="ru-RU"/>
        </w:rPr>
        <w:t xml:space="preserve">Nurpeisova M.B., </w:t>
      </w:r>
      <w:r w:rsidRPr="008446DF">
        <w:rPr>
          <w:rFonts w:ascii="Times New Roman" w:hAnsi="Times New Roman"/>
          <w:bCs/>
          <w:sz w:val="28"/>
          <w:szCs w:val="28"/>
          <w:lang w:val="en-US" w:eastAsia="ru-RU"/>
        </w:rPr>
        <w:t>Bitimbayev</w:t>
      </w:r>
      <w:r w:rsidRPr="008446DF">
        <w:rPr>
          <w:rFonts w:ascii="Times New Roman" w:eastAsia="Times New Roman" w:hAnsi="Times New Roman"/>
          <w:color w:val="C0C0C0"/>
          <w:sz w:val="28"/>
          <w:szCs w:val="28"/>
          <w:lang w:val="en-US" w:eastAsia="ru-RU"/>
        </w:rPr>
        <w:t> </w:t>
      </w:r>
      <w:r w:rsidRPr="008446DF">
        <w:rPr>
          <w:rFonts w:ascii="Times New Roman" w:hAnsi="Times New Roman"/>
          <w:bCs/>
          <w:sz w:val="28"/>
          <w:szCs w:val="28"/>
          <w:lang w:val="en-US" w:eastAsia="ru-RU"/>
        </w:rPr>
        <w:t xml:space="preserve">M.Zh., Rysbekov </w:t>
      </w:r>
      <w:r w:rsidRPr="008446DF">
        <w:rPr>
          <w:rFonts w:ascii="Times New Roman" w:hAnsi="Times New Roman"/>
          <w:bCs/>
          <w:sz w:val="28"/>
          <w:szCs w:val="28"/>
          <w:lang w:eastAsia="ru-RU"/>
        </w:rPr>
        <w:t>К</w:t>
      </w:r>
      <w:r w:rsidRPr="008446DF">
        <w:rPr>
          <w:rFonts w:ascii="Times New Roman" w:hAnsi="Times New Roman"/>
          <w:bCs/>
          <w:sz w:val="28"/>
          <w:szCs w:val="28"/>
          <w:lang w:val="en-US" w:eastAsia="ru-RU"/>
        </w:rPr>
        <w:t>.</w:t>
      </w:r>
      <w:r w:rsidRPr="008446DF">
        <w:rPr>
          <w:rFonts w:ascii="Times New Roman" w:hAnsi="Times New Roman"/>
          <w:bCs/>
          <w:sz w:val="28"/>
          <w:szCs w:val="28"/>
          <w:lang w:eastAsia="ru-RU"/>
        </w:rPr>
        <w:t>В</w:t>
      </w:r>
      <w:r w:rsidRPr="008446DF">
        <w:rPr>
          <w:rFonts w:ascii="Times New Roman" w:hAnsi="Times New Roman"/>
          <w:bCs/>
          <w:sz w:val="28"/>
          <w:szCs w:val="28"/>
          <w:lang w:val="en-US" w:eastAsia="ru-RU"/>
        </w:rPr>
        <w:t>.,</w:t>
      </w:r>
      <w:r w:rsidRPr="008446DF">
        <w:rPr>
          <w:rFonts w:ascii="Times New Roman" w:eastAsia="Times New Roman" w:hAnsi="Times New Roman"/>
          <w:b/>
          <w:bCs/>
          <w:sz w:val="28"/>
          <w:szCs w:val="28"/>
          <w:lang w:val="en-US" w:eastAsia="ru-RU"/>
        </w:rPr>
        <w:t xml:space="preserve"> </w:t>
      </w:r>
      <w:r w:rsidRPr="008446DF">
        <w:rPr>
          <w:rFonts w:ascii="Times New Roman" w:eastAsia="Times New Roman" w:hAnsi="Times New Roman"/>
          <w:bCs/>
          <w:sz w:val="28"/>
          <w:szCs w:val="28"/>
          <w:lang w:val="en-US" w:eastAsia="ru-RU"/>
        </w:rPr>
        <w:t>Shults</w:t>
      </w:r>
      <w:r w:rsidRPr="008446DF">
        <w:rPr>
          <w:rFonts w:ascii="Times New Roman" w:eastAsia="Times New Roman" w:hAnsi="Times New Roman"/>
          <w:sz w:val="28"/>
          <w:szCs w:val="28"/>
          <w:lang w:val="en-US" w:eastAsia="ru-RU"/>
        </w:rPr>
        <w:t xml:space="preserve"> </w:t>
      </w:r>
      <w:r w:rsidRPr="008446DF">
        <w:rPr>
          <w:rFonts w:ascii="Times New Roman" w:eastAsia="Times New Roman" w:hAnsi="Times New Roman"/>
          <w:bCs/>
          <w:sz w:val="28"/>
          <w:szCs w:val="28"/>
          <w:lang w:val="en-US" w:eastAsia="ru-RU"/>
        </w:rPr>
        <w:t xml:space="preserve">R. </w:t>
      </w:r>
      <w:r w:rsidRPr="008446DF">
        <w:rPr>
          <w:rFonts w:ascii="Times New Roman" w:eastAsia="Times New Roman" w:hAnsi="Times New Roman"/>
          <w:sz w:val="28"/>
          <w:szCs w:val="28"/>
          <w:lang w:val="en-US" w:eastAsia="ru-RU"/>
        </w:rPr>
        <w:t>Geodetic substantiation of the Saryarka copper ore region</w:t>
      </w:r>
      <w:r w:rsidRPr="008446DF">
        <w:rPr>
          <w:rFonts w:ascii="Times New Roman" w:eastAsia="Times New Roman" w:hAnsi="Times New Roman"/>
          <w:sz w:val="28"/>
          <w:szCs w:val="28"/>
          <w:lang w:val="kk-KZ" w:eastAsia="ru-RU"/>
        </w:rPr>
        <w:t>/</w:t>
      </w:r>
      <w:r w:rsidRPr="008446DF">
        <w:rPr>
          <w:rFonts w:ascii="Times New Roman" w:eastAsia="Times New Roman" w:hAnsi="Times New Roman"/>
          <w:b/>
          <w:sz w:val="28"/>
          <w:szCs w:val="28"/>
          <w:lang w:val="kk-KZ" w:eastAsia="ru-RU"/>
        </w:rPr>
        <w:t>/</w:t>
      </w:r>
      <w:r w:rsidRPr="008446DF">
        <w:rPr>
          <w:rFonts w:ascii="Times New Roman" w:eastAsia="Times New Roman" w:hAnsi="Times New Roman"/>
          <w:sz w:val="28"/>
          <w:szCs w:val="28"/>
          <w:lang w:val="en-US" w:eastAsia="ru-RU"/>
        </w:rPr>
        <w:t xml:space="preserve"> News of the National Academy of Sciences of the Republic of Kazakhstan-Series of Geology and Technical Sciences.  </w:t>
      </w:r>
      <w:r w:rsidRPr="008446DF">
        <w:rPr>
          <w:rFonts w:ascii="Times New Roman" w:eastAsia="Times New Roman" w:hAnsi="Times New Roman"/>
          <w:sz w:val="28"/>
          <w:szCs w:val="28"/>
          <w:lang w:eastAsia="ru-RU"/>
        </w:rPr>
        <w:t xml:space="preserve">2020. </w:t>
      </w:r>
      <w:r w:rsidRPr="008446DF">
        <w:rPr>
          <w:rFonts w:ascii="Times New Roman" w:eastAsia="Times New Roman" w:hAnsi="Times New Roman"/>
          <w:sz w:val="28"/>
          <w:szCs w:val="28"/>
          <w:lang w:val="en-US" w:eastAsia="ru-RU"/>
        </w:rPr>
        <w:t>Vol</w:t>
      </w:r>
      <w:r w:rsidRPr="008446DF">
        <w:rPr>
          <w:rFonts w:ascii="Times New Roman" w:eastAsia="Times New Roman" w:hAnsi="Times New Roman"/>
          <w:sz w:val="28"/>
          <w:szCs w:val="28"/>
          <w:lang w:eastAsia="ru-RU"/>
        </w:rPr>
        <w:t>.6.</w:t>
      </w:r>
      <w:r w:rsidRPr="008446DF">
        <w:rPr>
          <w:rFonts w:ascii="Times New Roman" w:eastAsia="Times New Roman" w:hAnsi="Times New Roman"/>
          <w:i/>
          <w:iCs/>
          <w:sz w:val="28"/>
          <w:szCs w:val="28"/>
          <w:lang w:eastAsia="ru-RU"/>
        </w:rPr>
        <w:t xml:space="preserve"> </w:t>
      </w:r>
      <w:r w:rsidRPr="008446DF">
        <w:rPr>
          <w:rFonts w:ascii="Times New Roman" w:eastAsia="Times New Roman" w:hAnsi="Times New Roman"/>
          <w:i/>
          <w:iCs/>
          <w:sz w:val="28"/>
          <w:szCs w:val="28"/>
          <w:lang w:val="en-US" w:eastAsia="ru-RU"/>
        </w:rPr>
        <w:t>P</w:t>
      </w:r>
      <w:r w:rsidRPr="008446DF">
        <w:rPr>
          <w:rFonts w:ascii="Times New Roman" w:eastAsia="Times New Roman" w:hAnsi="Times New Roman"/>
          <w:i/>
          <w:iCs/>
          <w:sz w:val="28"/>
          <w:szCs w:val="28"/>
          <w:lang w:eastAsia="ru-RU"/>
        </w:rPr>
        <w:t>.194-202.</w:t>
      </w:r>
    </w:p>
    <w:p w14:paraId="3682EBF8" w14:textId="77777777" w:rsidR="008446DF" w:rsidRPr="008446DF" w:rsidRDefault="008446DF" w:rsidP="008446DF">
      <w:pPr>
        <w:spacing w:after="0" w:line="240" w:lineRule="auto"/>
        <w:jc w:val="both"/>
        <w:rPr>
          <w:rFonts w:ascii="Times New Roman" w:eastAsia="Times New Roman" w:hAnsi="Times New Roman"/>
          <w:sz w:val="28"/>
          <w:szCs w:val="28"/>
          <w:lang w:val="kk-KZ"/>
        </w:rPr>
      </w:pPr>
      <w:r w:rsidRPr="008446DF">
        <w:rPr>
          <w:rFonts w:ascii="Times New Roman" w:eastAsia="Times New Roman" w:hAnsi="Times New Roman"/>
          <w:sz w:val="28"/>
          <w:szCs w:val="28"/>
          <w:lang w:val="kk-KZ"/>
        </w:rPr>
        <w:t xml:space="preserve">          100.</w:t>
      </w:r>
      <w:r w:rsidRPr="008446DF">
        <w:rPr>
          <w:rFonts w:ascii="Times New Roman" w:eastAsia="Times New Roman" w:hAnsi="Times New Roman"/>
          <w:sz w:val="28"/>
          <w:szCs w:val="28"/>
        </w:rPr>
        <w:t>Отчет по этапу 4 к НИР на тему: «Разработка инструкции по применению камерно-столбовой системы разработки для наклонных залежей Жезказганского месторождения», НПК «АлГеоРитм», Караганда, 2023г</w:t>
      </w:r>
      <w:r w:rsidRPr="008446DF">
        <w:rPr>
          <w:rFonts w:ascii="Times New Roman" w:eastAsia="Times New Roman" w:hAnsi="Times New Roman"/>
          <w:sz w:val="28"/>
          <w:szCs w:val="28"/>
          <w:lang w:val="kk-KZ"/>
        </w:rPr>
        <w:t>.</w:t>
      </w:r>
    </w:p>
    <w:p w14:paraId="57A36B40" w14:textId="77777777" w:rsidR="008446DF" w:rsidRPr="008446DF" w:rsidRDefault="008446DF" w:rsidP="008446DF">
      <w:pPr>
        <w:spacing w:after="0" w:line="240" w:lineRule="auto"/>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 xml:space="preserve">   101.Қазақша-орысша, орысша-қазақша сөздік.Том.19. Геология, геодезия және география.-Алматы: Қазақпарат, 2014.-450 б.</w:t>
      </w:r>
    </w:p>
    <w:p w14:paraId="33564E24" w14:textId="77777777" w:rsidR="008446DF" w:rsidRPr="008446DF" w:rsidRDefault="008446DF" w:rsidP="008446DF">
      <w:pPr>
        <w:widowControl w:val="0"/>
        <w:autoSpaceDE w:val="0"/>
        <w:autoSpaceDN w:val="0"/>
        <w:adjustRightInd w:val="0"/>
        <w:spacing w:after="0" w:line="240" w:lineRule="auto"/>
        <w:ind w:firstLine="567"/>
        <w:jc w:val="both"/>
        <w:rPr>
          <w:rFonts w:ascii="Times New Roman" w:eastAsia="Times New Roman" w:hAnsi="Times New Roman"/>
          <w:sz w:val="28"/>
          <w:szCs w:val="28"/>
          <w:lang w:val="kk-KZ" w:eastAsia="ru-RU"/>
        </w:rPr>
      </w:pPr>
      <w:r w:rsidRPr="008446DF">
        <w:rPr>
          <w:rFonts w:ascii="Times New Roman" w:eastAsia="Times New Roman" w:hAnsi="Times New Roman"/>
          <w:sz w:val="28"/>
          <w:szCs w:val="28"/>
          <w:lang w:val="kk-KZ" w:eastAsia="ru-RU"/>
        </w:rPr>
        <w:t>102. Қазақша-орысша, орысша-қазақша  сөздік.Том.18. Тау-</w:t>
      </w:r>
      <w:r w:rsidRPr="008446DF">
        <w:rPr>
          <w:rFonts w:ascii="Times New Roman" w:eastAsia="Times New Roman" w:hAnsi="Times New Roman"/>
          <w:sz w:val="28"/>
          <w:szCs w:val="28"/>
          <w:lang w:eastAsia="ru-RU"/>
        </w:rPr>
        <w:t>к</w:t>
      </w:r>
      <w:r w:rsidRPr="008446DF">
        <w:rPr>
          <w:rFonts w:ascii="Times New Roman" w:eastAsia="Times New Roman" w:hAnsi="Times New Roman"/>
          <w:sz w:val="28"/>
          <w:szCs w:val="28"/>
          <w:lang w:val="kk-KZ" w:eastAsia="ru-RU"/>
        </w:rPr>
        <w:t>ен және металлургия.-Алматы: Қазақпарат, 2014.- 504 б.</w:t>
      </w:r>
    </w:p>
    <w:p w14:paraId="584CEEAB" w14:textId="1EF13E32" w:rsidR="00705124" w:rsidRDefault="00705124" w:rsidP="008446DF">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br w:type="page"/>
      </w:r>
    </w:p>
    <w:p w14:paraId="1A6D028C" w14:textId="77777777" w:rsidR="008446DF" w:rsidRPr="00CE1757" w:rsidRDefault="008446DF" w:rsidP="00CE1757">
      <w:pPr>
        <w:pStyle w:val="af7"/>
        <w:spacing w:before="0" w:after="0"/>
        <w:jc w:val="left"/>
        <w:rPr>
          <w:rFonts w:ascii="Times New Roman" w:hAnsi="Times New Roman"/>
          <w:sz w:val="28"/>
          <w:szCs w:val="28"/>
          <w:lang w:val="kk-KZ"/>
        </w:rPr>
      </w:pPr>
      <w:bookmarkStart w:id="77" w:name="_Toc227502717"/>
      <w:r w:rsidRPr="00CE1757">
        <w:rPr>
          <w:rFonts w:ascii="Times New Roman" w:hAnsi="Times New Roman"/>
          <w:sz w:val="28"/>
          <w:szCs w:val="28"/>
          <w:lang w:val="kk-KZ"/>
        </w:rPr>
        <w:t>ҚОСЫМШАЛАР:</w:t>
      </w:r>
      <w:bookmarkEnd w:id="77"/>
    </w:p>
    <w:p w14:paraId="630761F7" w14:textId="77777777" w:rsidR="008446DF" w:rsidRPr="008446DF" w:rsidRDefault="008446DF" w:rsidP="00CE1757">
      <w:pPr>
        <w:spacing w:after="0" w:line="240" w:lineRule="auto"/>
        <w:rPr>
          <w:rFonts w:ascii="Times New Roman" w:eastAsia="Times New Roman" w:hAnsi="Times New Roman"/>
          <w:b/>
          <w:sz w:val="28"/>
          <w:szCs w:val="28"/>
          <w:lang w:val="kk-KZ" w:eastAsia="ru-RU"/>
        </w:rPr>
      </w:pPr>
    </w:p>
    <w:p w14:paraId="2D4627E8" w14:textId="1741F602" w:rsidR="008446DF" w:rsidRDefault="008446DF" w:rsidP="00CE1757">
      <w:pPr>
        <w:pStyle w:val="af7"/>
        <w:spacing w:before="0" w:after="0"/>
        <w:rPr>
          <w:rFonts w:ascii="Times New Roman" w:hAnsi="Times New Roman"/>
          <w:sz w:val="28"/>
          <w:szCs w:val="28"/>
          <w:lang w:val="kk-KZ"/>
        </w:rPr>
      </w:pPr>
      <w:bookmarkStart w:id="78" w:name="_Toc227502718"/>
      <w:r w:rsidRPr="00CE1757">
        <w:rPr>
          <w:rFonts w:ascii="Times New Roman" w:hAnsi="Times New Roman"/>
          <w:sz w:val="28"/>
          <w:szCs w:val="28"/>
          <w:lang w:val="kk-KZ"/>
        </w:rPr>
        <w:t>Қосымша А.   Өндіріске енгізу актісі</w:t>
      </w:r>
      <w:bookmarkEnd w:id="78"/>
    </w:p>
    <w:p w14:paraId="7775CDB0"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r w:rsidRPr="008446DF">
        <w:rPr>
          <w:rFonts w:ascii="Times New Roman" w:eastAsia="Times New Roman" w:hAnsi="Times New Roman"/>
          <w:noProof/>
          <w:sz w:val="20"/>
          <w:szCs w:val="20"/>
          <w:lang w:eastAsia="ru-RU"/>
        </w:rPr>
        <w:drawing>
          <wp:inline distT="0" distB="0" distL="0" distR="0" wp14:anchorId="26C4F15A" wp14:editId="55538C93">
            <wp:extent cx="5631180" cy="8265119"/>
            <wp:effectExtent l="0" t="0" r="7620" b="317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l="36815" t="12315" r="31374" b="4675"/>
                    <a:stretch/>
                  </pic:blipFill>
                  <pic:spPr bwMode="auto">
                    <a:xfrm>
                      <a:off x="0" y="0"/>
                      <a:ext cx="5634115" cy="8269426"/>
                    </a:xfrm>
                    <a:prstGeom prst="rect">
                      <a:avLst/>
                    </a:prstGeom>
                    <a:ln>
                      <a:noFill/>
                    </a:ln>
                    <a:extLst>
                      <a:ext uri="{53640926-AAD7-44D8-BBD7-CCE9431645EC}">
                        <a14:shadowObscured xmlns:a14="http://schemas.microsoft.com/office/drawing/2010/main"/>
                      </a:ext>
                    </a:extLst>
                  </pic:spPr>
                </pic:pic>
              </a:graphicData>
            </a:graphic>
          </wp:inline>
        </w:drawing>
      </w:r>
    </w:p>
    <w:p w14:paraId="7D60D40B"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r w:rsidRPr="008446DF">
        <w:rPr>
          <w:rFonts w:ascii="Times New Roman" w:eastAsia="Times New Roman" w:hAnsi="Times New Roman"/>
          <w:b/>
          <w:sz w:val="28"/>
          <w:szCs w:val="28"/>
          <w:lang w:val="kk-KZ" w:eastAsia="ru-RU"/>
        </w:rPr>
        <w:object w:dxaOrig="7152" w:dyaOrig="10104" w14:anchorId="007DE209">
          <v:shape id="_x0000_i1028" type="#_x0000_t75" style="width:467.25pt;height:660.75pt" o:ole="">
            <v:imagedata r:id="rId68" o:title=""/>
          </v:shape>
          <o:OLEObject Type="Embed" ProgID="AcroExch.Document.DC" ShapeID="_x0000_i1028" DrawAspect="Content" ObjectID="_1845469252" r:id="rId69"/>
        </w:object>
      </w:r>
    </w:p>
    <w:p w14:paraId="06B3949F"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32595D85"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r w:rsidRPr="008446DF">
        <w:rPr>
          <w:rFonts w:ascii="Times New Roman" w:eastAsia="Times New Roman" w:hAnsi="Times New Roman"/>
          <w:b/>
          <w:sz w:val="28"/>
          <w:szCs w:val="28"/>
          <w:lang w:val="kk-KZ" w:eastAsia="ru-RU"/>
        </w:rPr>
        <w:object w:dxaOrig="7152" w:dyaOrig="10104" w14:anchorId="78551775">
          <v:shape id="_x0000_i1029" type="#_x0000_t75" style="width:468.75pt;height:661.5pt" o:ole="">
            <v:imagedata r:id="rId70" o:title=""/>
          </v:shape>
          <o:OLEObject Type="Embed" ProgID="AcroExch.Document.DC" ShapeID="_x0000_i1029" DrawAspect="Content" ObjectID="_1845469253" r:id="rId71"/>
        </w:object>
      </w:r>
    </w:p>
    <w:p w14:paraId="29659547"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391C9617"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18B6CD45"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2F352DA6" w14:textId="0AE004E1" w:rsidR="008446DF" w:rsidRPr="0042439D" w:rsidRDefault="008446DF" w:rsidP="0042439D">
      <w:pPr>
        <w:pStyle w:val="af7"/>
        <w:rPr>
          <w:rFonts w:ascii="Times New Roman" w:hAnsi="Times New Roman"/>
          <w:sz w:val="28"/>
          <w:szCs w:val="28"/>
          <w:lang w:val="kk-KZ"/>
        </w:rPr>
      </w:pPr>
      <w:bookmarkStart w:id="79" w:name="_Toc227502719"/>
      <w:r w:rsidRPr="0042439D">
        <w:rPr>
          <w:rFonts w:ascii="Times New Roman" w:hAnsi="Times New Roman"/>
          <w:sz w:val="28"/>
          <w:szCs w:val="28"/>
          <w:lang w:val="kk-KZ"/>
        </w:rPr>
        <w:t>Қосымша Ә. Оқу процес</w:t>
      </w:r>
      <w:r w:rsidR="009E38FE">
        <w:rPr>
          <w:rFonts w:ascii="Times New Roman" w:hAnsi="Times New Roman"/>
          <w:sz w:val="28"/>
          <w:szCs w:val="28"/>
          <w:lang w:val="kk-KZ"/>
        </w:rPr>
        <w:t>с</w:t>
      </w:r>
      <w:r w:rsidRPr="0042439D">
        <w:rPr>
          <w:rFonts w:ascii="Times New Roman" w:hAnsi="Times New Roman"/>
          <w:sz w:val="28"/>
          <w:szCs w:val="28"/>
          <w:lang w:val="kk-KZ"/>
        </w:rPr>
        <w:t>іне енгізу актісі</w:t>
      </w:r>
      <w:bookmarkEnd w:id="79"/>
    </w:p>
    <w:p w14:paraId="262516E4" w14:textId="77777777" w:rsidR="008446DF" w:rsidRPr="008446DF" w:rsidRDefault="008446DF" w:rsidP="008446DF">
      <w:pPr>
        <w:spacing w:after="0" w:line="240" w:lineRule="auto"/>
        <w:rPr>
          <w:rFonts w:ascii="Times New Roman" w:eastAsia="Times New Roman" w:hAnsi="Times New Roman"/>
          <w:sz w:val="28"/>
          <w:szCs w:val="28"/>
          <w:lang w:val="kk-KZ" w:eastAsia="ru-RU"/>
        </w:rPr>
      </w:pPr>
    </w:p>
    <w:p w14:paraId="77EBFDA5" w14:textId="77777777" w:rsidR="008446DF" w:rsidRPr="008446DF" w:rsidRDefault="008446DF" w:rsidP="008446DF">
      <w:pPr>
        <w:spacing w:after="0" w:line="240" w:lineRule="auto"/>
        <w:rPr>
          <w:rFonts w:ascii="Times New Roman" w:eastAsia="Times New Roman" w:hAnsi="Times New Roman"/>
          <w:sz w:val="28"/>
          <w:szCs w:val="28"/>
          <w:lang w:val="kk-KZ" w:eastAsia="ru-RU"/>
        </w:rPr>
      </w:pPr>
    </w:p>
    <w:p w14:paraId="336E9475"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34422D89"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69D9C339"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62235578"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0092CECA"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1B13C7F8"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60EB2B7E"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38F0612B"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78CC8F6D"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5AA73C83" w14:textId="5978FCC3" w:rsidR="008446DF" w:rsidRDefault="008446DF" w:rsidP="008446DF">
      <w:pPr>
        <w:spacing w:after="0" w:line="240" w:lineRule="auto"/>
        <w:rPr>
          <w:rFonts w:ascii="Times New Roman" w:eastAsia="Times New Roman" w:hAnsi="Times New Roman"/>
          <w:b/>
          <w:sz w:val="28"/>
          <w:szCs w:val="28"/>
          <w:lang w:val="kk-KZ" w:eastAsia="ru-RU"/>
        </w:rPr>
      </w:pPr>
    </w:p>
    <w:p w14:paraId="118598B0" w14:textId="377A236C" w:rsidR="005C28BD" w:rsidRDefault="005C28BD" w:rsidP="008446DF">
      <w:pPr>
        <w:spacing w:after="0" w:line="240" w:lineRule="auto"/>
        <w:rPr>
          <w:rFonts w:ascii="Times New Roman" w:eastAsia="Times New Roman" w:hAnsi="Times New Roman"/>
          <w:b/>
          <w:sz w:val="28"/>
          <w:szCs w:val="28"/>
          <w:lang w:val="kk-KZ" w:eastAsia="ru-RU"/>
        </w:rPr>
      </w:pPr>
    </w:p>
    <w:p w14:paraId="63ADC0E5" w14:textId="6A1FE15E" w:rsidR="005C28BD" w:rsidRDefault="005C28BD" w:rsidP="008446DF">
      <w:pPr>
        <w:spacing w:after="0" w:line="240" w:lineRule="auto"/>
        <w:rPr>
          <w:rFonts w:ascii="Times New Roman" w:eastAsia="Times New Roman" w:hAnsi="Times New Roman"/>
          <w:b/>
          <w:sz w:val="28"/>
          <w:szCs w:val="28"/>
          <w:lang w:val="kk-KZ" w:eastAsia="ru-RU"/>
        </w:rPr>
      </w:pPr>
    </w:p>
    <w:p w14:paraId="6415B587" w14:textId="2ED95875" w:rsidR="005C28BD" w:rsidRDefault="005C28BD" w:rsidP="008446DF">
      <w:pPr>
        <w:spacing w:after="0" w:line="240" w:lineRule="auto"/>
        <w:rPr>
          <w:rFonts w:ascii="Times New Roman" w:eastAsia="Times New Roman" w:hAnsi="Times New Roman"/>
          <w:b/>
          <w:sz w:val="28"/>
          <w:szCs w:val="28"/>
          <w:lang w:val="kk-KZ" w:eastAsia="ru-RU"/>
        </w:rPr>
      </w:pPr>
    </w:p>
    <w:p w14:paraId="63234330" w14:textId="6F6E1D57" w:rsidR="005C28BD" w:rsidRDefault="005C28BD" w:rsidP="008446DF">
      <w:pPr>
        <w:spacing w:after="0" w:line="240" w:lineRule="auto"/>
        <w:rPr>
          <w:rFonts w:ascii="Times New Roman" w:eastAsia="Times New Roman" w:hAnsi="Times New Roman"/>
          <w:b/>
          <w:sz w:val="28"/>
          <w:szCs w:val="28"/>
          <w:lang w:val="kk-KZ" w:eastAsia="ru-RU"/>
        </w:rPr>
      </w:pPr>
    </w:p>
    <w:p w14:paraId="6E688265" w14:textId="04AE4E1D" w:rsidR="005C28BD" w:rsidRDefault="005C28BD" w:rsidP="008446DF">
      <w:pPr>
        <w:spacing w:after="0" w:line="240" w:lineRule="auto"/>
        <w:rPr>
          <w:rFonts w:ascii="Times New Roman" w:eastAsia="Times New Roman" w:hAnsi="Times New Roman"/>
          <w:b/>
          <w:sz w:val="28"/>
          <w:szCs w:val="28"/>
          <w:lang w:val="kk-KZ" w:eastAsia="ru-RU"/>
        </w:rPr>
      </w:pPr>
    </w:p>
    <w:p w14:paraId="2DF75952" w14:textId="6BDF2979" w:rsidR="005C28BD" w:rsidRDefault="005C28BD" w:rsidP="008446DF">
      <w:pPr>
        <w:spacing w:after="0" w:line="240" w:lineRule="auto"/>
        <w:rPr>
          <w:rFonts w:ascii="Times New Roman" w:eastAsia="Times New Roman" w:hAnsi="Times New Roman"/>
          <w:b/>
          <w:sz w:val="28"/>
          <w:szCs w:val="28"/>
          <w:lang w:val="kk-KZ" w:eastAsia="ru-RU"/>
        </w:rPr>
      </w:pPr>
    </w:p>
    <w:p w14:paraId="6B46E78A" w14:textId="5C27F0DF" w:rsidR="005C28BD" w:rsidRDefault="005C28BD" w:rsidP="008446DF">
      <w:pPr>
        <w:spacing w:after="0" w:line="240" w:lineRule="auto"/>
        <w:rPr>
          <w:rFonts w:ascii="Times New Roman" w:eastAsia="Times New Roman" w:hAnsi="Times New Roman"/>
          <w:b/>
          <w:sz w:val="28"/>
          <w:szCs w:val="28"/>
          <w:lang w:val="kk-KZ" w:eastAsia="ru-RU"/>
        </w:rPr>
      </w:pPr>
    </w:p>
    <w:p w14:paraId="0350718F" w14:textId="6CC6451C" w:rsidR="005C28BD" w:rsidRDefault="005C28BD" w:rsidP="008446DF">
      <w:pPr>
        <w:spacing w:after="0" w:line="240" w:lineRule="auto"/>
        <w:rPr>
          <w:rFonts w:ascii="Times New Roman" w:eastAsia="Times New Roman" w:hAnsi="Times New Roman"/>
          <w:b/>
          <w:sz w:val="28"/>
          <w:szCs w:val="28"/>
          <w:lang w:val="kk-KZ" w:eastAsia="ru-RU"/>
        </w:rPr>
      </w:pPr>
    </w:p>
    <w:p w14:paraId="0D564301" w14:textId="519F38A6" w:rsidR="005C28BD" w:rsidRDefault="005C28BD" w:rsidP="008446DF">
      <w:pPr>
        <w:spacing w:after="0" w:line="240" w:lineRule="auto"/>
        <w:rPr>
          <w:rFonts w:ascii="Times New Roman" w:eastAsia="Times New Roman" w:hAnsi="Times New Roman"/>
          <w:b/>
          <w:sz w:val="28"/>
          <w:szCs w:val="28"/>
          <w:lang w:val="kk-KZ" w:eastAsia="ru-RU"/>
        </w:rPr>
      </w:pPr>
    </w:p>
    <w:p w14:paraId="644D1E0E" w14:textId="382FBA38" w:rsidR="005C28BD" w:rsidRDefault="005C28BD" w:rsidP="008446DF">
      <w:pPr>
        <w:spacing w:after="0" w:line="240" w:lineRule="auto"/>
        <w:rPr>
          <w:rFonts w:ascii="Times New Roman" w:eastAsia="Times New Roman" w:hAnsi="Times New Roman"/>
          <w:b/>
          <w:sz w:val="28"/>
          <w:szCs w:val="28"/>
          <w:lang w:val="kk-KZ" w:eastAsia="ru-RU"/>
        </w:rPr>
      </w:pPr>
    </w:p>
    <w:p w14:paraId="1A07BAE8" w14:textId="4EF300C8" w:rsidR="005C28BD" w:rsidRDefault="005C28BD" w:rsidP="008446DF">
      <w:pPr>
        <w:spacing w:after="0" w:line="240" w:lineRule="auto"/>
        <w:rPr>
          <w:rFonts w:ascii="Times New Roman" w:eastAsia="Times New Roman" w:hAnsi="Times New Roman"/>
          <w:b/>
          <w:sz w:val="28"/>
          <w:szCs w:val="28"/>
          <w:lang w:val="kk-KZ" w:eastAsia="ru-RU"/>
        </w:rPr>
      </w:pPr>
    </w:p>
    <w:p w14:paraId="5B71CDD9" w14:textId="106FD0A0" w:rsidR="005C28BD" w:rsidRDefault="005C28BD" w:rsidP="008446DF">
      <w:pPr>
        <w:spacing w:after="0" w:line="240" w:lineRule="auto"/>
        <w:rPr>
          <w:rFonts w:ascii="Times New Roman" w:eastAsia="Times New Roman" w:hAnsi="Times New Roman"/>
          <w:b/>
          <w:sz w:val="28"/>
          <w:szCs w:val="28"/>
          <w:lang w:val="kk-KZ" w:eastAsia="ru-RU"/>
        </w:rPr>
      </w:pPr>
    </w:p>
    <w:p w14:paraId="2CA3434C" w14:textId="1FA6ACB9" w:rsidR="005C28BD" w:rsidRDefault="005C28BD" w:rsidP="008446DF">
      <w:pPr>
        <w:spacing w:after="0" w:line="240" w:lineRule="auto"/>
        <w:rPr>
          <w:rFonts w:ascii="Times New Roman" w:eastAsia="Times New Roman" w:hAnsi="Times New Roman"/>
          <w:b/>
          <w:sz w:val="28"/>
          <w:szCs w:val="28"/>
          <w:lang w:val="kk-KZ" w:eastAsia="ru-RU"/>
        </w:rPr>
      </w:pPr>
    </w:p>
    <w:p w14:paraId="583CFDA9" w14:textId="69473B59" w:rsidR="005C28BD" w:rsidRDefault="005C28BD" w:rsidP="008446DF">
      <w:pPr>
        <w:spacing w:after="0" w:line="240" w:lineRule="auto"/>
        <w:rPr>
          <w:rFonts w:ascii="Times New Roman" w:eastAsia="Times New Roman" w:hAnsi="Times New Roman"/>
          <w:b/>
          <w:sz w:val="28"/>
          <w:szCs w:val="28"/>
          <w:lang w:val="kk-KZ" w:eastAsia="ru-RU"/>
        </w:rPr>
      </w:pPr>
    </w:p>
    <w:p w14:paraId="6CBCB6B2" w14:textId="08F7AD57" w:rsidR="005C28BD" w:rsidRDefault="005C28BD" w:rsidP="008446DF">
      <w:pPr>
        <w:spacing w:after="0" w:line="240" w:lineRule="auto"/>
        <w:rPr>
          <w:rFonts w:ascii="Times New Roman" w:eastAsia="Times New Roman" w:hAnsi="Times New Roman"/>
          <w:b/>
          <w:sz w:val="28"/>
          <w:szCs w:val="28"/>
          <w:lang w:val="kk-KZ" w:eastAsia="ru-RU"/>
        </w:rPr>
      </w:pPr>
    </w:p>
    <w:p w14:paraId="20C18FDD" w14:textId="1355AEA7" w:rsidR="005C28BD" w:rsidRDefault="005C28BD" w:rsidP="008446DF">
      <w:pPr>
        <w:spacing w:after="0" w:line="240" w:lineRule="auto"/>
        <w:rPr>
          <w:rFonts w:ascii="Times New Roman" w:eastAsia="Times New Roman" w:hAnsi="Times New Roman"/>
          <w:b/>
          <w:sz w:val="28"/>
          <w:szCs w:val="28"/>
          <w:lang w:val="kk-KZ" w:eastAsia="ru-RU"/>
        </w:rPr>
      </w:pPr>
    </w:p>
    <w:p w14:paraId="5919F65D" w14:textId="5E27E8D0" w:rsidR="005C28BD" w:rsidRDefault="005C28BD" w:rsidP="008446DF">
      <w:pPr>
        <w:spacing w:after="0" w:line="240" w:lineRule="auto"/>
        <w:rPr>
          <w:rFonts w:ascii="Times New Roman" w:eastAsia="Times New Roman" w:hAnsi="Times New Roman"/>
          <w:b/>
          <w:sz w:val="28"/>
          <w:szCs w:val="28"/>
          <w:lang w:val="kk-KZ" w:eastAsia="ru-RU"/>
        </w:rPr>
      </w:pPr>
    </w:p>
    <w:p w14:paraId="3C1B51AC" w14:textId="5590705D" w:rsidR="005C28BD" w:rsidRDefault="005C28BD" w:rsidP="008446DF">
      <w:pPr>
        <w:spacing w:after="0" w:line="240" w:lineRule="auto"/>
        <w:rPr>
          <w:rFonts w:ascii="Times New Roman" w:eastAsia="Times New Roman" w:hAnsi="Times New Roman"/>
          <w:b/>
          <w:sz w:val="28"/>
          <w:szCs w:val="28"/>
          <w:lang w:val="kk-KZ" w:eastAsia="ru-RU"/>
        </w:rPr>
      </w:pPr>
    </w:p>
    <w:p w14:paraId="21338371" w14:textId="3CF9A40A" w:rsidR="005C28BD" w:rsidRDefault="005C28BD" w:rsidP="008446DF">
      <w:pPr>
        <w:spacing w:after="0" w:line="240" w:lineRule="auto"/>
        <w:rPr>
          <w:rFonts w:ascii="Times New Roman" w:eastAsia="Times New Roman" w:hAnsi="Times New Roman"/>
          <w:b/>
          <w:sz w:val="28"/>
          <w:szCs w:val="28"/>
          <w:lang w:val="kk-KZ" w:eastAsia="ru-RU"/>
        </w:rPr>
      </w:pPr>
    </w:p>
    <w:p w14:paraId="5016E17C" w14:textId="213ABE14" w:rsidR="005C28BD" w:rsidRDefault="005C28BD" w:rsidP="008446DF">
      <w:pPr>
        <w:spacing w:after="0" w:line="240" w:lineRule="auto"/>
        <w:rPr>
          <w:rFonts w:ascii="Times New Roman" w:eastAsia="Times New Roman" w:hAnsi="Times New Roman"/>
          <w:b/>
          <w:sz w:val="28"/>
          <w:szCs w:val="28"/>
          <w:lang w:val="kk-KZ" w:eastAsia="ru-RU"/>
        </w:rPr>
      </w:pPr>
    </w:p>
    <w:p w14:paraId="659ACA6C" w14:textId="5BBC9DA2" w:rsidR="005C28BD" w:rsidRDefault="005C28BD" w:rsidP="008446DF">
      <w:pPr>
        <w:spacing w:after="0" w:line="240" w:lineRule="auto"/>
        <w:rPr>
          <w:rFonts w:ascii="Times New Roman" w:eastAsia="Times New Roman" w:hAnsi="Times New Roman"/>
          <w:b/>
          <w:sz w:val="28"/>
          <w:szCs w:val="28"/>
          <w:lang w:val="kk-KZ" w:eastAsia="ru-RU"/>
        </w:rPr>
      </w:pPr>
    </w:p>
    <w:p w14:paraId="6DF83B99" w14:textId="4CCB50B6" w:rsidR="005C28BD" w:rsidRDefault="005C28BD" w:rsidP="008446DF">
      <w:pPr>
        <w:spacing w:after="0" w:line="240" w:lineRule="auto"/>
        <w:rPr>
          <w:rFonts w:ascii="Times New Roman" w:eastAsia="Times New Roman" w:hAnsi="Times New Roman"/>
          <w:b/>
          <w:sz w:val="28"/>
          <w:szCs w:val="28"/>
          <w:lang w:val="kk-KZ" w:eastAsia="ru-RU"/>
        </w:rPr>
      </w:pPr>
    </w:p>
    <w:p w14:paraId="2EE426D1" w14:textId="2A10DC89" w:rsidR="005C28BD" w:rsidRDefault="005C28BD" w:rsidP="008446DF">
      <w:pPr>
        <w:spacing w:after="0" w:line="240" w:lineRule="auto"/>
        <w:rPr>
          <w:rFonts w:ascii="Times New Roman" w:eastAsia="Times New Roman" w:hAnsi="Times New Roman"/>
          <w:b/>
          <w:sz w:val="28"/>
          <w:szCs w:val="28"/>
          <w:lang w:val="kk-KZ" w:eastAsia="ru-RU"/>
        </w:rPr>
      </w:pPr>
    </w:p>
    <w:p w14:paraId="63E930C3" w14:textId="2436464C" w:rsidR="005C28BD" w:rsidRDefault="005C28BD" w:rsidP="008446DF">
      <w:pPr>
        <w:spacing w:after="0" w:line="240" w:lineRule="auto"/>
        <w:rPr>
          <w:rFonts w:ascii="Times New Roman" w:eastAsia="Times New Roman" w:hAnsi="Times New Roman"/>
          <w:b/>
          <w:sz w:val="28"/>
          <w:szCs w:val="28"/>
          <w:lang w:val="kk-KZ" w:eastAsia="ru-RU"/>
        </w:rPr>
      </w:pPr>
    </w:p>
    <w:p w14:paraId="51338F0D" w14:textId="07DF14EF" w:rsidR="005C28BD" w:rsidRDefault="005C28BD" w:rsidP="008446DF">
      <w:pPr>
        <w:spacing w:after="0" w:line="240" w:lineRule="auto"/>
        <w:rPr>
          <w:rFonts w:ascii="Times New Roman" w:eastAsia="Times New Roman" w:hAnsi="Times New Roman"/>
          <w:b/>
          <w:sz w:val="28"/>
          <w:szCs w:val="28"/>
          <w:lang w:val="kk-KZ" w:eastAsia="ru-RU"/>
        </w:rPr>
      </w:pPr>
    </w:p>
    <w:p w14:paraId="1432BBF1" w14:textId="62E4D0E0" w:rsidR="005C28BD" w:rsidRDefault="005C28BD" w:rsidP="008446DF">
      <w:pPr>
        <w:spacing w:after="0" w:line="240" w:lineRule="auto"/>
        <w:rPr>
          <w:rFonts w:ascii="Times New Roman" w:eastAsia="Times New Roman" w:hAnsi="Times New Roman"/>
          <w:b/>
          <w:sz w:val="28"/>
          <w:szCs w:val="28"/>
          <w:lang w:val="kk-KZ" w:eastAsia="ru-RU"/>
        </w:rPr>
      </w:pPr>
    </w:p>
    <w:p w14:paraId="7F2E0E04" w14:textId="36132663" w:rsidR="005C28BD" w:rsidRDefault="005C28BD" w:rsidP="008446DF">
      <w:pPr>
        <w:spacing w:after="0" w:line="240" w:lineRule="auto"/>
        <w:rPr>
          <w:rFonts w:ascii="Times New Roman" w:eastAsia="Times New Roman" w:hAnsi="Times New Roman"/>
          <w:b/>
          <w:sz w:val="28"/>
          <w:szCs w:val="28"/>
          <w:lang w:val="kk-KZ" w:eastAsia="ru-RU"/>
        </w:rPr>
      </w:pPr>
    </w:p>
    <w:p w14:paraId="17B478F0" w14:textId="34A1E40E" w:rsidR="005C28BD" w:rsidRDefault="005C28BD" w:rsidP="008446DF">
      <w:pPr>
        <w:spacing w:after="0" w:line="240" w:lineRule="auto"/>
        <w:rPr>
          <w:rFonts w:ascii="Times New Roman" w:eastAsia="Times New Roman" w:hAnsi="Times New Roman"/>
          <w:b/>
          <w:sz w:val="28"/>
          <w:szCs w:val="28"/>
          <w:lang w:val="kk-KZ" w:eastAsia="ru-RU"/>
        </w:rPr>
      </w:pPr>
    </w:p>
    <w:p w14:paraId="41B6AF66" w14:textId="6DDDF1E2" w:rsidR="005C28BD" w:rsidRDefault="005C28BD" w:rsidP="008446DF">
      <w:pPr>
        <w:spacing w:after="0" w:line="240" w:lineRule="auto"/>
        <w:rPr>
          <w:rFonts w:ascii="Times New Roman" w:eastAsia="Times New Roman" w:hAnsi="Times New Roman"/>
          <w:b/>
          <w:sz w:val="28"/>
          <w:szCs w:val="28"/>
          <w:lang w:val="kk-KZ" w:eastAsia="ru-RU"/>
        </w:rPr>
      </w:pPr>
    </w:p>
    <w:p w14:paraId="76956229" w14:textId="1D0EE425" w:rsidR="005C28BD" w:rsidRDefault="005C28BD" w:rsidP="008446DF">
      <w:pPr>
        <w:spacing w:after="0" w:line="240" w:lineRule="auto"/>
        <w:rPr>
          <w:rFonts w:ascii="Times New Roman" w:eastAsia="Times New Roman" w:hAnsi="Times New Roman"/>
          <w:b/>
          <w:sz w:val="28"/>
          <w:szCs w:val="28"/>
          <w:lang w:val="kk-KZ" w:eastAsia="ru-RU"/>
        </w:rPr>
      </w:pPr>
    </w:p>
    <w:p w14:paraId="6B2535B1" w14:textId="4B5CF5B5" w:rsidR="005C28BD" w:rsidRPr="008446DF" w:rsidRDefault="005C28BD" w:rsidP="008446DF">
      <w:pPr>
        <w:spacing w:after="0" w:line="240" w:lineRule="auto"/>
        <w:rPr>
          <w:rFonts w:ascii="Times New Roman" w:eastAsia="Times New Roman" w:hAnsi="Times New Roman"/>
          <w:b/>
          <w:sz w:val="28"/>
          <w:szCs w:val="28"/>
          <w:lang w:val="kk-KZ" w:eastAsia="ru-RU"/>
        </w:rPr>
      </w:pPr>
    </w:p>
    <w:p w14:paraId="5CC9476D"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5C2D5182" w14:textId="77777777" w:rsidR="005C28BD" w:rsidRPr="00CE1757" w:rsidRDefault="005C28BD" w:rsidP="005C28BD">
      <w:pPr>
        <w:pStyle w:val="af7"/>
        <w:jc w:val="both"/>
        <w:rPr>
          <w:rFonts w:ascii="Times New Roman" w:hAnsi="Times New Roman"/>
          <w:sz w:val="28"/>
          <w:szCs w:val="28"/>
          <w:lang w:val="kk-KZ"/>
        </w:rPr>
      </w:pPr>
      <w:bookmarkStart w:id="80" w:name="_Toc227502720"/>
      <w:r w:rsidRPr="00CE1757">
        <w:rPr>
          <w:rFonts w:ascii="Times New Roman" w:hAnsi="Times New Roman"/>
          <w:sz w:val="28"/>
          <w:szCs w:val="28"/>
          <w:lang w:val="kk-KZ"/>
        </w:rPr>
        <w:t>Қосымша Б. Авторлық құқықпен қорғалатын объектілерге құқықтардың мемілекеттік тізілімге мәліметтерді енгізу туралы куәлік</w:t>
      </w:r>
      <w:bookmarkEnd w:id="80"/>
    </w:p>
    <w:p w14:paraId="30C618A2"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3AABD83E"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r w:rsidRPr="008446DF">
        <w:rPr>
          <w:rFonts w:ascii="Times New Roman" w:eastAsia="Times New Roman" w:hAnsi="Times New Roman"/>
          <w:b/>
          <w:noProof/>
          <w:sz w:val="28"/>
          <w:szCs w:val="28"/>
          <w:lang w:eastAsia="ru-RU"/>
        </w:rPr>
        <w:drawing>
          <wp:inline distT="0" distB="0" distL="0" distR="0" wp14:anchorId="7371D970" wp14:editId="793D3F11">
            <wp:extent cx="5716667" cy="804672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17870" cy="8048413"/>
                    </a:xfrm>
                    <a:prstGeom prst="rect">
                      <a:avLst/>
                    </a:prstGeom>
                  </pic:spPr>
                </pic:pic>
              </a:graphicData>
            </a:graphic>
          </wp:inline>
        </w:drawing>
      </w:r>
    </w:p>
    <w:p w14:paraId="6D9390BF"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5124E180"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0EEBDDEB" w14:textId="77777777" w:rsidR="008446DF" w:rsidRPr="008446DF" w:rsidRDefault="008446DF" w:rsidP="008446DF">
      <w:pPr>
        <w:spacing w:after="0" w:line="240" w:lineRule="auto"/>
        <w:rPr>
          <w:rFonts w:ascii="Times New Roman" w:eastAsia="Times New Roman" w:hAnsi="Times New Roman"/>
          <w:b/>
          <w:sz w:val="28"/>
          <w:szCs w:val="28"/>
          <w:lang w:val="kk-KZ" w:eastAsia="ru-RU"/>
        </w:rPr>
      </w:pPr>
    </w:p>
    <w:p w14:paraId="4DB543DC" w14:textId="5BDBBD0B" w:rsidR="008446DF" w:rsidRPr="005C28BD" w:rsidRDefault="008446DF" w:rsidP="005C28BD">
      <w:pPr>
        <w:spacing w:after="0" w:line="240" w:lineRule="auto"/>
        <w:rPr>
          <w:rFonts w:ascii="Times New Roman" w:eastAsia="Times New Roman" w:hAnsi="Times New Roman"/>
          <w:b/>
          <w:sz w:val="28"/>
          <w:szCs w:val="28"/>
          <w:lang w:val="kk-KZ" w:eastAsia="ru-RU"/>
        </w:rPr>
      </w:pPr>
      <w:r w:rsidRPr="008446DF">
        <w:rPr>
          <w:rFonts w:ascii="Times New Roman" w:eastAsia="Times New Roman" w:hAnsi="Times New Roman"/>
          <w:b/>
          <w:noProof/>
          <w:sz w:val="28"/>
          <w:szCs w:val="28"/>
          <w:lang w:eastAsia="ru-RU"/>
        </w:rPr>
        <w:drawing>
          <wp:inline distT="0" distB="0" distL="0" distR="0" wp14:anchorId="7A73F81F" wp14:editId="4E02BD77">
            <wp:extent cx="5940425" cy="8386445"/>
            <wp:effectExtent l="0" t="0" r="317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40425" cy="8386445"/>
                    </a:xfrm>
                    <a:prstGeom prst="rect">
                      <a:avLst/>
                    </a:prstGeom>
                  </pic:spPr>
                </pic:pic>
              </a:graphicData>
            </a:graphic>
          </wp:inline>
        </w:drawing>
      </w:r>
    </w:p>
    <w:sectPr w:rsidR="008446DF" w:rsidRPr="005C28B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7AAD46" w14:textId="77777777" w:rsidR="005D13B5" w:rsidRPr="00847952" w:rsidRDefault="005D13B5" w:rsidP="00D3363F">
      <w:pPr>
        <w:spacing w:after="0" w:line="240" w:lineRule="auto"/>
        <w:rPr>
          <w:sz w:val="21"/>
          <w:szCs w:val="21"/>
        </w:rPr>
      </w:pPr>
      <w:r w:rsidRPr="00847952">
        <w:rPr>
          <w:sz w:val="21"/>
          <w:szCs w:val="21"/>
        </w:rPr>
        <w:separator/>
      </w:r>
    </w:p>
  </w:endnote>
  <w:endnote w:type="continuationSeparator" w:id="0">
    <w:p w14:paraId="1CE49AEC" w14:textId="77777777" w:rsidR="005D13B5" w:rsidRPr="00847952" w:rsidRDefault="005D13B5" w:rsidP="00D3363F">
      <w:pPr>
        <w:spacing w:after="0" w:line="240" w:lineRule="auto"/>
        <w:rPr>
          <w:sz w:val="21"/>
          <w:szCs w:val="21"/>
        </w:rPr>
      </w:pPr>
      <w:r w:rsidRPr="00847952">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MS Gothic"/>
    <w:panose1 w:val="00000000000000000000"/>
    <w:charset w:val="CC"/>
    <w:family w:val="auto"/>
    <w:notTrueType/>
    <w:pitch w:val="default"/>
    <w:sig w:usb0="00000003" w:usb1="08070000" w:usb2="00000010" w:usb3="00000000" w:csb0="00020005" w:csb1="00000000"/>
  </w:font>
  <w:font w:name="SymbolPS">
    <w:altName w:val="Symbol"/>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Bold">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DSOpiumNew-Bold">
    <w:altName w:val="Arial Unicode MS"/>
    <w:panose1 w:val="00000000000000000000"/>
    <w:charset w:val="80"/>
    <w:family w:val="swiss"/>
    <w:notTrueType/>
    <w:pitch w:val="default"/>
    <w:sig w:usb0="00000001" w:usb1="08070000" w:usb2="00000010" w:usb3="00000000" w:csb0="00020000" w:csb1="00000000"/>
  </w:font>
  <w:font w:name="TimesNewRoman">
    <w:altName w:val="MS Gothic"/>
    <w:panose1 w:val="00000000000000000000"/>
    <w:charset w:val="80"/>
    <w:family w:val="auto"/>
    <w:notTrueType/>
    <w:pitch w:val="default"/>
    <w:sig w:usb0="00000001" w:usb1="08070000" w:usb2="00000010" w:usb3="00000000" w:csb0="00020000" w:csb1="00000000"/>
  </w:font>
  <w:font w:name="Noto Sans">
    <w:altName w:val="Arial"/>
    <w:charset w:val="00"/>
    <w:family w:val="swiss"/>
    <w:pitch w:val="variable"/>
    <w:sig w:usb0="E00082FF" w:usb1="400078FF" w:usb2="00000021" w:usb3="00000000" w:csb0="0000019F" w:csb1="00000000"/>
  </w:font>
  <w:font w:name="TimesNewRomanPS-BoldMT">
    <w:altName w:val="MS Gothic"/>
    <w:panose1 w:val="00000000000000000000"/>
    <w:charset w:val="80"/>
    <w:family w:val="auto"/>
    <w:notTrueType/>
    <w:pitch w:val="default"/>
    <w:sig w:usb0="00000203" w:usb1="08070000" w:usb2="00000010" w:usb3="00000000" w:csb0="00020005" w:csb1="00000000"/>
  </w:font>
  <w:font w:name="GothamPro-Light">
    <w:altName w:val="Times New Roman"/>
    <w:panose1 w:val="00000000000000000000"/>
    <w:charset w:val="00"/>
    <w:family w:val="roman"/>
    <w:notTrueType/>
    <w:pitch w:val="default"/>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7078121"/>
      <w:docPartObj>
        <w:docPartGallery w:val="Page Numbers (Bottom of Page)"/>
        <w:docPartUnique/>
      </w:docPartObj>
    </w:sdtPr>
    <w:sdtEndPr/>
    <w:sdtContent>
      <w:p w14:paraId="44C5BB18" w14:textId="43D4D67A" w:rsidR="00120B03" w:rsidRDefault="00120B03">
        <w:pPr>
          <w:pStyle w:val="ae"/>
          <w:jc w:val="center"/>
        </w:pPr>
        <w:r>
          <w:fldChar w:fldCharType="begin"/>
        </w:r>
        <w:r>
          <w:instrText>PAGE   \* MERGEFORMAT</w:instrText>
        </w:r>
        <w:r>
          <w:fldChar w:fldCharType="separate"/>
        </w:r>
        <w:r w:rsidR="00895FFD">
          <w:rPr>
            <w:noProof/>
          </w:rPr>
          <w:t>21</w:t>
        </w:r>
        <w:r>
          <w:fldChar w:fldCharType="end"/>
        </w:r>
      </w:p>
    </w:sdtContent>
  </w:sdt>
  <w:p w14:paraId="635F694F" w14:textId="77777777" w:rsidR="00120B03" w:rsidRPr="00847952" w:rsidRDefault="00120B03">
    <w:pPr>
      <w:pStyle w:val="ae"/>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69DB50" w14:textId="77777777" w:rsidR="005D13B5" w:rsidRPr="00847952" w:rsidRDefault="005D13B5" w:rsidP="00D3363F">
      <w:pPr>
        <w:spacing w:after="0" w:line="240" w:lineRule="auto"/>
        <w:rPr>
          <w:sz w:val="21"/>
          <w:szCs w:val="21"/>
        </w:rPr>
      </w:pPr>
      <w:r w:rsidRPr="00847952">
        <w:rPr>
          <w:sz w:val="21"/>
          <w:szCs w:val="21"/>
        </w:rPr>
        <w:separator/>
      </w:r>
    </w:p>
  </w:footnote>
  <w:footnote w:type="continuationSeparator" w:id="0">
    <w:p w14:paraId="09E82192" w14:textId="77777777" w:rsidR="005D13B5" w:rsidRPr="00847952" w:rsidRDefault="005D13B5" w:rsidP="00D3363F">
      <w:pPr>
        <w:spacing w:after="0" w:line="240" w:lineRule="auto"/>
        <w:rPr>
          <w:sz w:val="21"/>
          <w:szCs w:val="21"/>
        </w:rPr>
      </w:pPr>
      <w:r w:rsidRPr="00847952">
        <w:rPr>
          <w:sz w:val="21"/>
          <w:szCs w:val="21"/>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D5639"/>
    <w:multiLevelType w:val="multilevel"/>
    <w:tmpl w:val="CDE8EB60"/>
    <w:lvl w:ilvl="0">
      <w:start w:val="1"/>
      <w:numFmt w:val="decimal"/>
      <w:lvlText w:val="%1."/>
      <w:lvlJc w:val="left"/>
      <w:pPr>
        <w:ind w:left="1069" w:hanging="360"/>
      </w:pPr>
      <w:rPr>
        <w:rFonts w:hint="default"/>
      </w:rPr>
    </w:lvl>
    <w:lvl w:ilvl="1">
      <w:start w:val="2"/>
      <w:numFmt w:val="decimal"/>
      <w:isLgl/>
      <w:lvlText w:val="%1.%2"/>
      <w:lvlJc w:val="left"/>
      <w:pPr>
        <w:ind w:left="1410" w:hanging="564"/>
      </w:pPr>
      <w:rPr>
        <w:rFonts w:hint="default"/>
      </w:rPr>
    </w:lvl>
    <w:lvl w:ilvl="2">
      <w:start w:val="1"/>
      <w:numFmt w:val="decimal"/>
      <w:isLgl/>
      <w:lvlText w:val="%1.%2.%3"/>
      <w:lvlJc w:val="left"/>
      <w:pPr>
        <w:ind w:left="1703" w:hanging="720"/>
      </w:pPr>
      <w:rPr>
        <w:rFonts w:hint="default"/>
      </w:rPr>
    </w:lvl>
    <w:lvl w:ilvl="3">
      <w:start w:val="1"/>
      <w:numFmt w:val="decimal"/>
      <w:isLgl/>
      <w:lvlText w:val="%1.%2.%3.%4"/>
      <w:lvlJc w:val="left"/>
      <w:pPr>
        <w:ind w:left="2200" w:hanging="1080"/>
      </w:pPr>
      <w:rPr>
        <w:rFonts w:hint="default"/>
      </w:rPr>
    </w:lvl>
    <w:lvl w:ilvl="4">
      <w:start w:val="1"/>
      <w:numFmt w:val="decimal"/>
      <w:isLgl/>
      <w:lvlText w:val="%1.%2.%3.%4.%5"/>
      <w:lvlJc w:val="left"/>
      <w:pPr>
        <w:ind w:left="2337" w:hanging="1080"/>
      </w:pPr>
      <w:rPr>
        <w:rFonts w:hint="default"/>
      </w:rPr>
    </w:lvl>
    <w:lvl w:ilvl="5">
      <w:start w:val="1"/>
      <w:numFmt w:val="decimal"/>
      <w:isLgl/>
      <w:lvlText w:val="%1.%2.%3.%4.%5.%6"/>
      <w:lvlJc w:val="left"/>
      <w:pPr>
        <w:ind w:left="2834" w:hanging="1440"/>
      </w:pPr>
      <w:rPr>
        <w:rFonts w:hint="default"/>
      </w:rPr>
    </w:lvl>
    <w:lvl w:ilvl="6">
      <w:start w:val="1"/>
      <w:numFmt w:val="decimal"/>
      <w:isLgl/>
      <w:lvlText w:val="%1.%2.%3.%4.%5.%6.%7"/>
      <w:lvlJc w:val="left"/>
      <w:pPr>
        <w:ind w:left="2971" w:hanging="1440"/>
      </w:pPr>
      <w:rPr>
        <w:rFonts w:hint="default"/>
      </w:rPr>
    </w:lvl>
    <w:lvl w:ilvl="7">
      <w:start w:val="1"/>
      <w:numFmt w:val="decimal"/>
      <w:isLgl/>
      <w:lvlText w:val="%1.%2.%3.%4.%5.%6.%7.%8"/>
      <w:lvlJc w:val="left"/>
      <w:pPr>
        <w:ind w:left="3468" w:hanging="1800"/>
      </w:pPr>
      <w:rPr>
        <w:rFonts w:hint="default"/>
      </w:rPr>
    </w:lvl>
    <w:lvl w:ilvl="8">
      <w:start w:val="1"/>
      <w:numFmt w:val="decimal"/>
      <w:isLgl/>
      <w:lvlText w:val="%1.%2.%3.%4.%5.%6.%7.%8.%9"/>
      <w:lvlJc w:val="left"/>
      <w:pPr>
        <w:ind w:left="3965" w:hanging="2160"/>
      </w:pPr>
      <w:rPr>
        <w:rFonts w:hint="default"/>
      </w:rPr>
    </w:lvl>
  </w:abstractNum>
  <w:abstractNum w:abstractNumId="1" w15:restartNumberingAfterBreak="0">
    <w:nsid w:val="11C73E2E"/>
    <w:multiLevelType w:val="hybridMultilevel"/>
    <w:tmpl w:val="C54CA4BC"/>
    <w:lvl w:ilvl="0" w:tplc="5E869CDC">
      <w:start w:val="1"/>
      <w:numFmt w:val="decimal"/>
      <w:pStyle w:val="a"/>
      <w:lvlText w:val="%1."/>
      <w:lvlJc w:val="left"/>
      <w:pPr>
        <w:ind w:left="0"/>
      </w:pPr>
      <w:rPr>
        <w:rFonts w:ascii="Times New Roman" w:eastAsia="Times New Roman" w:hAnsi="Times New Roman" w:cs="Times New Roman"/>
        <w:b w:val="0"/>
        <w:i w:val="0"/>
        <w:iCs/>
        <w:strike w:val="0"/>
        <w:dstrike w:val="0"/>
        <w:color w:val="000000"/>
        <w:sz w:val="28"/>
        <w:szCs w:val="28"/>
        <w:u w:val="none" w:color="000000"/>
        <w:bdr w:val="none" w:sz="0" w:space="0" w:color="auto"/>
        <w:shd w:val="clear" w:color="auto" w:fill="auto"/>
        <w:vertAlign w:val="baseline"/>
      </w:rPr>
    </w:lvl>
    <w:lvl w:ilvl="1" w:tplc="019E67BC">
      <w:start w:val="1"/>
      <w:numFmt w:val="lowerLetter"/>
      <w:lvlText w:val="%2"/>
      <w:lvlJc w:val="left"/>
      <w:pPr>
        <w:ind w:left="16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080C04EE">
      <w:start w:val="1"/>
      <w:numFmt w:val="lowerRoman"/>
      <w:lvlText w:val="%3"/>
      <w:lvlJc w:val="left"/>
      <w:pPr>
        <w:ind w:left="23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85B278A6">
      <w:start w:val="1"/>
      <w:numFmt w:val="decimal"/>
      <w:lvlText w:val="%4"/>
      <w:lvlJc w:val="left"/>
      <w:pPr>
        <w:ind w:left="30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E55817D6">
      <w:start w:val="1"/>
      <w:numFmt w:val="lowerLetter"/>
      <w:lvlText w:val="%5"/>
      <w:lvlJc w:val="left"/>
      <w:pPr>
        <w:ind w:left="380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C0ECA6D0">
      <w:start w:val="1"/>
      <w:numFmt w:val="lowerRoman"/>
      <w:lvlText w:val="%6"/>
      <w:lvlJc w:val="left"/>
      <w:pPr>
        <w:ind w:left="452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08FADC72">
      <w:start w:val="1"/>
      <w:numFmt w:val="decimal"/>
      <w:lvlText w:val="%7"/>
      <w:lvlJc w:val="left"/>
      <w:pPr>
        <w:ind w:left="52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B80AE2D8">
      <w:start w:val="1"/>
      <w:numFmt w:val="lowerLetter"/>
      <w:lvlText w:val="%8"/>
      <w:lvlJc w:val="left"/>
      <w:pPr>
        <w:ind w:left="59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161A5638">
      <w:start w:val="1"/>
      <w:numFmt w:val="lowerRoman"/>
      <w:lvlText w:val="%9"/>
      <w:lvlJc w:val="left"/>
      <w:pPr>
        <w:ind w:left="66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4B8172A"/>
    <w:multiLevelType w:val="hybridMultilevel"/>
    <w:tmpl w:val="B9521556"/>
    <w:lvl w:ilvl="0" w:tplc="7342209E">
      <w:start w:val="1"/>
      <w:numFmt w:val="decimal"/>
      <w:lvlText w:val="%1."/>
      <w:lvlJc w:val="left"/>
      <w:pPr>
        <w:ind w:left="1277" w:firstLine="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 w15:restartNumberingAfterBreak="0">
    <w:nsid w:val="1A142B8A"/>
    <w:multiLevelType w:val="hybridMultilevel"/>
    <w:tmpl w:val="EB9AF55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942EDB"/>
    <w:multiLevelType w:val="singleLevel"/>
    <w:tmpl w:val="5F34E646"/>
    <w:lvl w:ilvl="0">
      <w:start w:val="1"/>
      <w:numFmt w:val="bullet"/>
      <w:pStyle w:val="xl74"/>
      <w:lvlText w:val=""/>
      <w:lvlJc w:val="left"/>
      <w:pPr>
        <w:tabs>
          <w:tab w:val="num" w:pos="360"/>
        </w:tabs>
        <w:ind w:left="360" w:hanging="360"/>
      </w:pPr>
      <w:rPr>
        <w:rFonts w:ascii="Symbol" w:hAnsi="Symbol" w:hint="default"/>
      </w:rPr>
    </w:lvl>
  </w:abstractNum>
  <w:abstractNum w:abstractNumId="5" w15:restartNumberingAfterBreak="0">
    <w:nsid w:val="27D83925"/>
    <w:multiLevelType w:val="hybridMultilevel"/>
    <w:tmpl w:val="2D487450"/>
    <w:lvl w:ilvl="0" w:tplc="58FAE942">
      <w:start w:val="1"/>
      <w:numFmt w:val="decimal"/>
      <w:lvlText w:val="%1."/>
      <w:lvlJc w:val="left"/>
      <w:pPr>
        <w:ind w:left="927" w:hanging="360"/>
      </w:pPr>
      <w:rPr>
        <w:sz w:val="22"/>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15:restartNumberingAfterBreak="0">
    <w:nsid w:val="3223155F"/>
    <w:multiLevelType w:val="hybridMultilevel"/>
    <w:tmpl w:val="87462E2A"/>
    <w:lvl w:ilvl="0" w:tplc="0419000B">
      <w:start w:val="1"/>
      <w:numFmt w:val="bullet"/>
      <w:lvlText w:val=""/>
      <w:lvlJc w:val="left"/>
      <w:pPr>
        <w:ind w:left="1491" w:hanging="360"/>
      </w:pPr>
      <w:rPr>
        <w:rFonts w:ascii="Wingdings" w:hAnsi="Wingdings" w:hint="default"/>
      </w:rPr>
    </w:lvl>
    <w:lvl w:ilvl="1" w:tplc="04190003" w:tentative="1">
      <w:start w:val="1"/>
      <w:numFmt w:val="bullet"/>
      <w:lvlText w:val="o"/>
      <w:lvlJc w:val="left"/>
      <w:pPr>
        <w:ind w:left="2211" w:hanging="360"/>
      </w:pPr>
      <w:rPr>
        <w:rFonts w:ascii="Courier New" w:hAnsi="Courier New" w:cs="Courier New" w:hint="default"/>
      </w:rPr>
    </w:lvl>
    <w:lvl w:ilvl="2" w:tplc="04190005" w:tentative="1">
      <w:start w:val="1"/>
      <w:numFmt w:val="bullet"/>
      <w:lvlText w:val=""/>
      <w:lvlJc w:val="left"/>
      <w:pPr>
        <w:ind w:left="2931" w:hanging="360"/>
      </w:pPr>
      <w:rPr>
        <w:rFonts w:ascii="Wingdings" w:hAnsi="Wingdings" w:hint="default"/>
      </w:rPr>
    </w:lvl>
    <w:lvl w:ilvl="3" w:tplc="04190001" w:tentative="1">
      <w:start w:val="1"/>
      <w:numFmt w:val="bullet"/>
      <w:lvlText w:val=""/>
      <w:lvlJc w:val="left"/>
      <w:pPr>
        <w:ind w:left="3651" w:hanging="360"/>
      </w:pPr>
      <w:rPr>
        <w:rFonts w:ascii="Symbol" w:hAnsi="Symbol" w:hint="default"/>
      </w:rPr>
    </w:lvl>
    <w:lvl w:ilvl="4" w:tplc="04190003" w:tentative="1">
      <w:start w:val="1"/>
      <w:numFmt w:val="bullet"/>
      <w:lvlText w:val="o"/>
      <w:lvlJc w:val="left"/>
      <w:pPr>
        <w:ind w:left="4371" w:hanging="360"/>
      </w:pPr>
      <w:rPr>
        <w:rFonts w:ascii="Courier New" w:hAnsi="Courier New" w:cs="Courier New" w:hint="default"/>
      </w:rPr>
    </w:lvl>
    <w:lvl w:ilvl="5" w:tplc="04190005" w:tentative="1">
      <w:start w:val="1"/>
      <w:numFmt w:val="bullet"/>
      <w:lvlText w:val=""/>
      <w:lvlJc w:val="left"/>
      <w:pPr>
        <w:ind w:left="5091" w:hanging="360"/>
      </w:pPr>
      <w:rPr>
        <w:rFonts w:ascii="Wingdings" w:hAnsi="Wingdings" w:hint="default"/>
      </w:rPr>
    </w:lvl>
    <w:lvl w:ilvl="6" w:tplc="04190001" w:tentative="1">
      <w:start w:val="1"/>
      <w:numFmt w:val="bullet"/>
      <w:lvlText w:val=""/>
      <w:lvlJc w:val="left"/>
      <w:pPr>
        <w:ind w:left="5811" w:hanging="360"/>
      </w:pPr>
      <w:rPr>
        <w:rFonts w:ascii="Symbol" w:hAnsi="Symbol" w:hint="default"/>
      </w:rPr>
    </w:lvl>
    <w:lvl w:ilvl="7" w:tplc="04190003" w:tentative="1">
      <w:start w:val="1"/>
      <w:numFmt w:val="bullet"/>
      <w:lvlText w:val="o"/>
      <w:lvlJc w:val="left"/>
      <w:pPr>
        <w:ind w:left="6531" w:hanging="360"/>
      </w:pPr>
      <w:rPr>
        <w:rFonts w:ascii="Courier New" w:hAnsi="Courier New" w:cs="Courier New" w:hint="default"/>
      </w:rPr>
    </w:lvl>
    <w:lvl w:ilvl="8" w:tplc="04190005" w:tentative="1">
      <w:start w:val="1"/>
      <w:numFmt w:val="bullet"/>
      <w:lvlText w:val=""/>
      <w:lvlJc w:val="left"/>
      <w:pPr>
        <w:ind w:left="7251" w:hanging="360"/>
      </w:pPr>
      <w:rPr>
        <w:rFonts w:ascii="Wingdings" w:hAnsi="Wingdings" w:hint="default"/>
      </w:rPr>
    </w:lvl>
  </w:abstractNum>
  <w:abstractNum w:abstractNumId="7" w15:restartNumberingAfterBreak="0">
    <w:nsid w:val="35E9654D"/>
    <w:multiLevelType w:val="hybridMultilevel"/>
    <w:tmpl w:val="F8464FD8"/>
    <w:lvl w:ilvl="0" w:tplc="7F32098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14E53A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B182BD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841EB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A6F82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5C9F8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DA24C0">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5259C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84BC7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3392FF5"/>
    <w:multiLevelType w:val="multilevel"/>
    <w:tmpl w:val="33D6001C"/>
    <w:lvl w:ilvl="0">
      <w:start w:val="1"/>
      <w:numFmt w:val="upperRoman"/>
      <w:pStyle w:val="xl47"/>
      <w:lvlText w:val="%1."/>
      <w:lvlJc w:val="left"/>
      <w:pPr>
        <w:tabs>
          <w:tab w:val="num" w:pos="1440"/>
        </w:tabs>
        <w:ind w:left="1440" w:hanging="720"/>
      </w:pPr>
      <w:rPr>
        <w:rFonts w:hint="default"/>
      </w:rPr>
    </w:lvl>
    <w:lvl w:ilvl="1">
      <w:start w:val="2"/>
      <w:numFmt w:val="decimal"/>
      <w:isLgl/>
      <w:lvlText w:val="%1.%2"/>
      <w:lvlJc w:val="left"/>
      <w:pPr>
        <w:tabs>
          <w:tab w:val="num" w:pos="1860"/>
        </w:tabs>
        <w:ind w:left="1860" w:hanging="420"/>
      </w:pPr>
      <w:rPr>
        <w:rFonts w:hint="default"/>
      </w:rPr>
    </w:lvl>
    <w:lvl w:ilvl="2">
      <w:start w:val="1"/>
      <w:numFmt w:val="decimal"/>
      <w:isLgl/>
      <w:lvlText w:val="%1.%2.%3"/>
      <w:lvlJc w:val="left"/>
      <w:pPr>
        <w:tabs>
          <w:tab w:val="num" w:pos="2880"/>
        </w:tabs>
        <w:ind w:left="2880" w:hanging="720"/>
      </w:pPr>
      <w:rPr>
        <w:rFonts w:hint="default"/>
      </w:rPr>
    </w:lvl>
    <w:lvl w:ilvl="3">
      <w:start w:val="1"/>
      <w:numFmt w:val="decimal"/>
      <w:isLgl/>
      <w:lvlText w:val="%1.%2.%3.%4"/>
      <w:lvlJc w:val="left"/>
      <w:pPr>
        <w:tabs>
          <w:tab w:val="num" w:pos="3960"/>
        </w:tabs>
        <w:ind w:left="3960" w:hanging="1080"/>
      </w:pPr>
      <w:rPr>
        <w:rFonts w:hint="default"/>
      </w:rPr>
    </w:lvl>
    <w:lvl w:ilvl="4">
      <w:start w:val="1"/>
      <w:numFmt w:val="decimal"/>
      <w:isLgl/>
      <w:lvlText w:val="%1.%2.%3.%4.%5"/>
      <w:lvlJc w:val="left"/>
      <w:pPr>
        <w:tabs>
          <w:tab w:val="num" w:pos="4680"/>
        </w:tabs>
        <w:ind w:left="4680" w:hanging="1080"/>
      </w:pPr>
      <w:rPr>
        <w:rFonts w:hint="default"/>
      </w:rPr>
    </w:lvl>
    <w:lvl w:ilvl="5">
      <w:start w:val="1"/>
      <w:numFmt w:val="decimal"/>
      <w:isLgl/>
      <w:lvlText w:val="%1.%2.%3.%4.%5.%6"/>
      <w:lvlJc w:val="left"/>
      <w:pPr>
        <w:tabs>
          <w:tab w:val="num" w:pos="5760"/>
        </w:tabs>
        <w:ind w:left="5760" w:hanging="1440"/>
      </w:pPr>
      <w:rPr>
        <w:rFonts w:hint="default"/>
      </w:rPr>
    </w:lvl>
    <w:lvl w:ilvl="6">
      <w:start w:val="1"/>
      <w:numFmt w:val="decimal"/>
      <w:isLgl/>
      <w:lvlText w:val="%1.%2.%3.%4.%5.%6.%7"/>
      <w:lvlJc w:val="left"/>
      <w:pPr>
        <w:tabs>
          <w:tab w:val="num" w:pos="6480"/>
        </w:tabs>
        <w:ind w:left="6480" w:hanging="1440"/>
      </w:pPr>
      <w:rPr>
        <w:rFonts w:hint="default"/>
      </w:rPr>
    </w:lvl>
    <w:lvl w:ilvl="7">
      <w:start w:val="1"/>
      <w:numFmt w:val="decimal"/>
      <w:isLgl/>
      <w:lvlText w:val="%1.%2.%3.%4.%5.%6.%7.%8"/>
      <w:lvlJc w:val="left"/>
      <w:pPr>
        <w:tabs>
          <w:tab w:val="num" w:pos="7560"/>
        </w:tabs>
        <w:ind w:left="7560" w:hanging="1800"/>
      </w:pPr>
      <w:rPr>
        <w:rFonts w:hint="default"/>
      </w:rPr>
    </w:lvl>
    <w:lvl w:ilvl="8">
      <w:start w:val="1"/>
      <w:numFmt w:val="decimal"/>
      <w:isLgl/>
      <w:lvlText w:val="%1.%2.%3.%4.%5.%6.%7.%8.%9"/>
      <w:lvlJc w:val="left"/>
      <w:pPr>
        <w:tabs>
          <w:tab w:val="num" w:pos="8640"/>
        </w:tabs>
        <w:ind w:left="8640" w:hanging="2160"/>
      </w:pPr>
      <w:rPr>
        <w:rFonts w:hint="default"/>
      </w:rPr>
    </w:lvl>
  </w:abstractNum>
  <w:abstractNum w:abstractNumId="9" w15:restartNumberingAfterBreak="0">
    <w:nsid w:val="5E930967"/>
    <w:multiLevelType w:val="hybridMultilevel"/>
    <w:tmpl w:val="13341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31727D"/>
    <w:multiLevelType w:val="hybridMultilevel"/>
    <w:tmpl w:val="DD083432"/>
    <w:lvl w:ilvl="0" w:tplc="EAAED356">
      <w:start w:val="1"/>
      <w:numFmt w:val="bullet"/>
      <w:lvlText w:val="-"/>
      <w:lvlJc w:val="left"/>
      <w:pPr>
        <w:ind w:left="1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5962EB4">
      <w:start w:val="1"/>
      <w:numFmt w:val="bullet"/>
      <w:lvlText w:val="o"/>
      <w:lvlJc w:val="left"/>
      <w:pPr>
        <w:ind w:left="2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6DCE14E">
      <w:start w:val="1"/>
      <w:numFmt w:val="bullet"/>
      <w:lvlText w:val="▪"/>
      <w:lvlJc w:val="left"/>
      <w:pPr>
        <w:ind w:left="3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ADE068E">
      <w:start w:val="1"/>
      <w:numFmt w:val="bullet"/>
      <w:lvlText w:val="•"/>
      <w:lvlJc w:val="left"/>
      <w:pPr>
        <w:ind w:left="3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44CB56">
      <w:start w:val="1"/>
      <w:numFmt w:val="bullet"/>
      <w:lvlText w:val="o"/>
      <w:lvlJc w:val="left"/>
      <w:pPr>
        <w:ind w:left="4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54CA34">
      <w:start w:val="1"/>
      <w:numFmt w:val="bullet"/>
      <w:lvlText w:val="▪"/>
      <w:lvlJc w:val="left"/>
      <w:pPr>
        <w:ind w:left="53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8C920C">
      <w:start w:val="1"/>
      <w:numFmt w:val="bullet"/>
      <w:lvlText w:val="•"/>
      <w:lvlJc w:val="left"/>
      <w:pPr>
        <w:ind w:left="6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86CA9DE">
      <w:start w:val="1"/>
      <w:numFmt w:val="bullet"/>
      <w:lvlText w:val="o"/>
      <w:lvlJc w:val="left"/>
      <w:pPr>
        <w:ind w:left="6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84F53A">
      <w:start w:val="1"/>
      <w:numFmt w:val="bullet"/>
      <w:lvlText w:val="▪"/>
      <w:lvlJc w:val="left"/>
      <w:pPr>
        <w:ind w:left="7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64706A71"/>
    <w:multiLevelType w:val="hybridMultilevel"/>
    <w:tmpl w:val="60122140"/>
    <w:lvl w:ilvl="0" w:tplc="2A8EF602">
      <w:start w:val="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66E81474"/>
    <w:multiLevelType w:val="multilevel"/>
    <w:tmpl w:val="B8BE0762"/>
    <w:lvl w:ilvl="0">
      <w:start w:val="1"/>
      <w:numFmt w:val="bullet"/>
      <w:pStyle w:val="xl75"/>
      <w:lvlText w:val=""/>
      <w:lvlJc w:val="left"/>
      <w:pPr>
        <w:tabs>
          <w:tab w:val="num" w:pos="360"/>
        </w:tabs>
        <w:ind w:left="340" w:hanging="34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C0018A6"/>
    <w:multiLevelType w:val="hybridMultilevel"/>
    <w:tmpl w:val="DB8647EC"/>
    <w:lvl w:ilvl="0" w:tplc="DE5E4C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79CA1FA8"/>
    <w:multiLevelType w:val="hybridMultilevel"/>
    <w:tmpl w:val="92E4C4A8"/>
    <w:lvl w:ilvl="0" w:tplc="02EA2C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7E0A0A80"/>
    <w:multiLevelType w:val="hybridMultilevel"/>
    <w:tmpl w:val="BFE0991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EC527C6"/>
    <w:multiLevelType w:val="hybridMultilevel"/>
    <w:tmpl w:val="46349946"/>
    <w:lvl w:ilvl="0" w:tplc="BD2EFF6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67AC90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AFEAA7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7F6588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54232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312FED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B90B31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75EE1D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F6BEC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16"/>
  </w:num>
  <w:num w:numId="3">
    <w:abstractNumId w:val="2"/>
  </w:num>
  <w:num w:numId="4">
    <w:abstractNumId w:val="6"/>
  </w:num>
  <w:num w:numId="5">
    <w:abstractNumId w:val="3"/>
  </w:num>
  <w:num w:numId="6">
    <w:abstractNumId w:val="0"/>
  </w:num>
  <w:num w:numId="7">
    <w:abstractNumId w:val="8"/>
  </w:num>
  <w:num w:numId="8">
    <w:abstractNumId w:val="4"/>
  </w:num>
  <w:num w:numId="9">
    <w:abstractNumId w:val="12"/>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5"/>
  </w:num>
  <w:num w:numId="13">
    <w:abstractNumId w:val="10"/>
  </w:num>
  <w:num w:numId="14">
    <w:abstractNumId w:val="7"/>
  </w:num>
  <w:num w:numId="15">
    <w:abstractNumId w:val="9"/>
  </w:num>
  <w:num w:numId="16">
    <w:abstractNumId w:val="13"/>
  </w:num>
  <w:num w:numId="17">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activeWritingStyle w:appName="MSWord" w:lang="ru-RU" w:vendorID="64" w:dllVersion="6" w:nlCheck="1" w:checkStyle="0"/>
  <w:activeWritingStyle w:appName="MSWord" w:lang="en-US" w:vendorID="64" w:dllVersion="6" w:nlCheck="1" w:checkStyle="1"/>
  <w:defaultTabStop w:val="708"/>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35C"/>
    <w:rsid w:val="000008AA"/>
    <w:rsid w:val="00005E6C"/>
    <w:rsid w:val="00006F7E"/>
    <w:rsid w:val="000175B5"/>
    <w:rsid w:val="00020065"/>
    <w:rsid w:val="00021DD4"/>
    <w:rsid w:val="000247F4"/>
    <w:rsid w:val="0002632F"/>
    <w:rsid w:val="00031C87"/>
    <w:rsid w:val="00032734"/>
    <w:rsid w:val="00034BD7"/>
    <w:rsid w:val="000361DE"/>
    <w:rsid w:val="000379F4"/>
    <w:rsid w:val="00037B09"/>
    <w:rsid w:val="0004182C"/>
    <w:rsid w:val="000439C9"/>
    <w:rsid w:val="0004584B"/>
    <w:rsid w:val="00045850"/>
    <w:rsid w:val="0004611A"/>
    <w:rsid w:val="00047BC8"/>
    <w:rsid w:val="000556FD"/>
    <w:rsid w:val="000624A5"/>
    <w:rsid w:val="00064AD7"/>
    <w:rsid w:val="00074D61"/>
    <w:rsid w:val="00075916"/>
    <w:rsid w:val="00075F0C"/>
    <w:rsid w:val="0008657E"/>
    <w:rsid w:val="00095E16"/>
    <w:rsid w:val="00097626"/>
    <w:rsid w:val="000A49C9"/>
    <w:rsid w:val="000A5385"/>
    <w:rsid w:val="000B3948"/>
    <w:rsid w:val="000B39E7"/>
    <w:rsid w:val="000B45B2"/>
    <w:rsid w:val="000B63B4"/>
    <w:rsid w:val="000C0283"/>
    <w:rsid w:val="000C040D"/>
    <w:rsid w:val="000C203E"/>
    <w:rsid w:val="000C3845"/>
    <w:rsid w:val="000C50D7"/>
    <w:rsid w:val="000E2145"/>
    <w:rsid w:val="000E3F10"/>
    <w:rsid w:val="000E3FEC"/>
    <w:rsid w:val="000E5EED"/>
    <w:rsid w:val="000E6A50"/>
    <w:rsid w:val="000F3C60"/>
    <w:rsid w:val="000F44B6"/>
    <w:rsid w:val="000F62D5"/>
    <w:rsid w:val="00101278"/>
    <w:rsid w:val="00105F15"/>
    <w:rsid w:val="00106E48"/>
    <w:rsid w:val="00107188"/>
    <w:rsid w:val="0010755C"/>
    <w:rsid w:val="00110841"/>
    <w:rsid w:val="001144EE"/>
    <w:rsid w:val="00117AB4"/>
    <w:rsid w:val="00120B03"/>
    <w:rsid w:val="00121AB9"/>
    <w:rsid w:val="00122C7A"/>
    <w:rsid w:val="00123073"/>
    <w:rsid w:val="00123D3F"/>
    <w:rsid w:val="00133AC6"/>
    <w:rsid w:val="00137E5C"/>
    <w:rsid w:val="001400AD"/>
    <w:rsid w:val="00142B53"/>
    <w:rsid w:val="001433E1"/>
    <w:rsid w:val="00145738"/>
    <w:rsid w:val="00146328"/>
    <w:rsid w:val="00146CF8"/>
    <w:rsid w:val="001516B5"/>
    <w:rsid w:val="00152151"/>
    <w:rsid w:val="00153F54"/>
    <w:rsid w:val="00167991"/>
    <w:rsid w:val="0017013C"/>
    <w:rsid w:val="00183DBD"/>
    <w:rsid w:val="00184BEE"/>
    <w:rsid w:val="00185477"/>
    <w:rsid w:val="001902C9"/>
    <w:rsid w:val="00191957"/>
    <w:rsid w:val="001977EF"/>
    <w:rsid w:val="001A134F"/>
    <w:rsid w:val="001A17AE"/>
    <w:rsid w:val="001A3329"/>
    <w:rsid w:val="001A6C51"/>
    <w:rsid w:val="001B1C55"/>
    <w:rsid w:val="001B3B63"/>
    <w:rsid w:val="001B3D10"/>
    <w:rsid w:val="001B7B19"/>
    <w:rsid w:val="001C40C2"/>
    <w:rsid w:val="001C442F"/>
    <w:rsid w:val="001D0DA7"/>
    <w:rsid w:val="001D73A2"/>
    <w:rsid w:val="001D7E97"/>
    <w:rsid w:val="001E0888"/>
    <w:rsid w:val="001E1E55"/>
    <w:rsid w:val="001E42FC"/>
    <w:rsid w:val="001E493C"/>
    <w:rsid w:val="001E79AB"/>
    <w:rsid w:val="001F0069"/>
    <w:rsid w:val="002005C0"/>
    <w:rsid w:val="00200B76"/>
    <w:rsid w:val="002017BE"/>
    <w:rsid w:val="00203461"/>
    <w:rsid w:val="002035F1"/>
    <w:rsid w:val="00210419"/>
    <w:rsid w:val="00212241"/>
    <w:rsid w:val="00212D7A"/>
    <w:rsid w:val="0021559B"/>
    <w:rsid w:val="00221283"/>
    <w:rsid w:val="00221372"/>
    <w:rsid w:val="002254C5"/>
    <w:rsid w:val="002274E2"/>
    <w:rsid w:val="00232D06"/>
    <w:rsid w:val="0023621E"/>
    <w:rsid w:val="002433C5"/>
    <w:rsid w:val="0024604F"/>
    <w:rsid w:val="00246EE6"/>
    <w:rsid w:val="002518C5"/>
    <w:rsid w:val="00256652"/>
    <w:rsid w:val="0026675A"/>
    <w:rsid w:val="00267573"/>
    <w:rsid w:val="0027673D"/>
    <w:rsid w:val="00277AA9"/>
    <w:rsid w:val="00280B33"/>
    <w:rsid w:val="002835F5"/>
    <w:rsid w:val="00284637"/>
    <w:rsid w:val="0028635B"/>
    <w:rsid w:val="00287F1E"/>
    <w:rsid w:val="0029154E"/>
    <w:rsid w:val="0029486F"/>
    <w:rsid w:val="00295612"/>
    <w:rsid w:val="002A42D0"/>
    <w:rsid w:val="002B0280"/>
    <w:rsid w:val="002B26AF"/>
    <w:rsid w:val="002B4100"/>
    <w:rsid w:val="002C14EC"/>
    <w:rsid w:val="002C2F1D"/>
    <w:rsid w:val="002C409F"/>
    <w:rsid w:val="002C4162"/>
    <w:rsid w:val="002C5460"/>
    <w:rsid w:val="002C5E21"/>
    <w:rsid w:val="002D3D9B"/>
    <w:rsid w:val="002D4133"/>
    <w:rsid w:val="002D5BC9"/>
    <w:rsid w:val="002D7179"/>
    <w:rsid w:val="002E4F40"/>
    <w:rsid w:val="003002E9"/>
    <w:rsid w:val="0030309C"/>
    <w:rsid w:val="0030654E"/>
    <w:rsid w:val="00307856"/>
    <w:rsid w:val="00312974"/>
    <w:rsid w:val="003146C5"/>
    <w:rsid w:val="003148B7"/>
    <w:rsid w:val="003273FD"/>
    <w:rsid w:val="003278B4"/>
    <w:rsid w:val="003311CC"/>
    <w:rsid w:val="0033609A"/>
    <w:rsid w:val="00340914"/>
    <w:rsid w:val="00344019"/>
    <w:rsid w:val="003466CA"/>
    <w:rsid w:val="00347228"/>
    <w:rsid w:val="00351162"/>
    <w:rsid w:val="0035136A"/>
    <w:rsid w:val="0035289A"/>
    <w:rsid w:val="0035306C"/>
    <w:rsid w:val="0035562B"/>
    <w:rsid w:val="00355F0E"/>
    <w:rsid w:val="00361BAD"/>
    <w:rsid w:val="0036555D"/>
    <w:rsid w:val="003734CA"/>
    <w:rsid w:val="00373928"/>
    <w:rsid w:val="003768DA"/>
    <w:rsid w:val="003777E9"/>
    <w:rsid w:val="00386454"/>
    <w:rsid w:val="003910AE"/>
    <w:rsid w:val="00391FD2"/>
    <w:rsid w:val="003922B7"/>
    <w:rsid w:val="00396600"/>
    <w:rsid w:val="00397F73"/>
    <w:rsid w:val="003A13E0"/>
    <w:rsid w:val="003A54F4"/>
    <w:rsid w:val="003A5B63"/>
    <w:rsid w:val="003B056C"/>
    <w:rsid w:val="003B5220"/>
    <w:rsid w:val="003B608B"/>
    <w:rsid w:val="003D14AB"/>
    <w:rsid w:val="003D1FC1"/>
    <w:rsid w:val="003D2707"/>
    <w:rsid w:val="003D5F34"/>
    <w:rsid w:val="003E286E"/>
    <w:rsid w:val="00413690"/>
    <w:rsid w:val="00413D65"/>
    <w:rsid w:val="00415188"/>
    <w:rsid w:val="00415780"/>
    <w:rsid w:val="00420EE1"/>
    <w:rsid w:val="0042439D"/>
    <w:rsid w:val="00424D34"/>
    <w:rsid w:val="00432530"/>
    <w:rsid w:val="0043436F"/>
    <w:rsid w:val="0044456B"/>
    <w:rsid w:val="00450C58"/>
    <w:rsid w:val="0045739C"/>
    <w:rsid w:val="0046003C"/>
    <w:rsid w:val="00461F8E"/>
    <w:rsid w:val="00462384"/>
    <w:rsid w:val="00463ADA"/>
    <w:rsid w:val="00483A04"/>
    <w:rsid w:val="00486B9D"/>
    <w:rsid w:val="004871B9"/>
    <w:rsid w:val="00490648"/>
    <w:rsid w:val="00492BA3"/>
    <w:rsid w:val="00493242"/>
    <w:rsid w:val="004932BF"/>
    <w:rsid w:val="0049600E"/>
    <w:rsid w:val="00496555"/>
    <w:rsid w:val="0049714A"/>
    <w:rsid w:val="004A48EA"/>
    <w:rsid w:val="004B5362"/>
    <w:rsid w:val="004C1D68"/>
    <w:rsid w:val="004C25F5"/>
    <w:rsid w:val="004C7EC6"/>
    <w:rsid w:val="004D0A20"/>
    <w:rsid w:val="004D1681"/>
    <w:rsid w:val="004D1934"/>
    <w:rsid w:val="004D38E1"/>
    <w:rsid w:val="004D3AD7"/>
    <w:rsid w:val="004D5277"/>
    <w:rsid w:val="004F0568"/>
    <w:rsid w:val="004F1836"/>
    <w:rsid w:val="004F363E"/>
    <w:rsid w:val="004F535C"/>
    <w:rsid w:val="004F567F"/>
    <w:rsid w:val="004F73F9"/>
    <w:rsid w:val="005007F8"/>
    <w:rsid w:val="005043B7"/>
    <w:rsid w:val="00511E0E"/>
    <w:rsid w:val="0052164C"/>
    <w:rsid w:val="00522FED"/>
    <w:rsid w:val="00525857"/>
    <w:rsid w:val="005308FB"/>
    <w:rsid w:val="00541C41"/>
    <w:rsid w:val="0054404C"/>
    <w:rsid w:val="0054680B"/>
    <w:rsid w:val="00546911"/>
    <w:rsid w:val="00547681"/>
    <w:rsid w:val="00553FA1"/>
    <w:rsid w:val="005563FF"/>
    <w:rsid w:val="00563C26"/>
    <w:rsid w:val="005665DD"/>
    <w:rsid w:val="00567FFB"/>
    <w:rsid w:val="00571ACF"/>
    <w:rsid w:val="00572D4B"/>
    <w:rsid w:val="00576774"/>
    <w:rsid w:val="00581CDA"/>
    <w:rsid w:val="00584F65"/>
    <w:rsid w:val="00586F57"/>
    <w:rsid w:val="00591F2A"/>
    <w:rsid w:val="00595B8C"/>
    <w:rsid w:val="00597394"/>
    <w:rsid w:val="005A1079"/>
    <w:rsid w:val="005A2B3E"/>
    <w:rsid w:val="005A7815"/>
    <w:rsid w:val="005B2114"/>
    <w:rsid w:val="005B26D3"/>
    <w:rsid w:val="005B2C21"/>
    <w:rsid w:val="005B4D4F"/>
    <w:rsid w:val="005C0ABD"/>
    <w:rsid w:val="005C28BD"/>
    <w:rsid w:val="005C2A8A"/>
    <w:rsid w:val="005C30BA"/>
    <w:rsid w:val="005C5DF6"/>
    <w:rsid w:val="005C6622"/>
    <w:rsid w:val="005D11D5"/>
    <w:rsid w:val="005D13B5"/>
    <w:rsid w:val="005E0FF7"/>
    <w:rsid w:val="005E29A9"/>
    <w:rsid w:val="005E76C9"/>
    <w:rsid w:val="005F66B5"/>
    <w:rsid w:val="006025BA"/>
    <w:rsid w:val="006057F4"/>
    <w:rsid w:val="0061001B"/>
    <w:rsid w:val="006125FB"/>
    <w:rsid w:val="0061358F"/>
    <w:rsid w:val="006204C5"/>
    <w:rsid w:val="00622F7C"/>
    <w:rsid w:val="00623D3F"/>
    <w:rsid w:val="0063548F"/>
    <w:rsid w:val="006361EC"/>
    <w:rsid w:val="00636326"/>
    <w:rsid w:val="0063661D"/>
    <w:rsid w:val="00640111"/>
    <w:rsid w:val="0064061E"/>
    <w:rsid w:val="006468E8"/>
    <w:rsid w:val="00647048"/>
    <w:rsid w:val="00651503"/>
    <w:rsid w:val="00652239"/>
    <w:rsid w:val="006532E2"/>
    <w:rsid w:val="006542AE"/>
    <w:rsid w:val="00676946"/>
    <w:rsid w:val="006805AE"/>
    <w:rsid w:val="00681ABE"/>
    <w:rsid w:val="00685D21"/>
    <w:rsid w:val="00687F68"/>
    <w:rsid w:val="00690875"/>
    <w:rsid w:val="00693BBB"/>
    <w:rsid w:val="006949F8"/>
    <w:rsid w:val="00694C6E"/>
    <w:rsid w:val="006A4A65"/>
    <w:rsid w:val="006C11E0"/>
    <w:rsid w:val="006C2C3B"/>
    <w:rsid w:val="006C36A3"/>
    <w:rsid w:val="006C7904"/>
    <w:rsid w:val="006D2844"/>
    <w:rsid w:val="006D4FFE"/>
    <w:rsid w:val="006F30F9"/>
    <w:rsid w:val="006F3591"/>
    <w:rsid w:val="00702686"/>
    <w:rsid w:val="00704271"/>
    <w:rsid w:val="00705124"/>
    <w:rsid w:val="0070617C"/>
    <w:rsid w:val="00707CA4"/>
    <w:rsid w:val="00712447"/>
    <w:rsid w:val="007221AD"/>
    <w:rsid w:val="0072435F"/>
    <w:rsid w:val="00736873"/>
    <w:rsid w:val="00742345"/>
    <w:rsid w:val="007424A6"/>
    <w:rsid w:val="007429FA"/>
    <w:rsid w:val="00751211"/>
    <w:rsid w:val="0075700F"/>
    <w:rsid w:val="00762B1E"/>
    <w:rsid w:val="00765494"/>
    <w:rsid w:val="00770E10"/>
    <w:rsid w:val="00770F21"/>
    <w:rsid w:val="007719DC"/>
    <w:rsid w:val="00772509"/>
    <w:rsid w:val="00781E7D"/>
    <w:rsid w:val="007869DF"/>
    <w:rsid w:val="00790D34"/>
    <w:rsid w:val="007933AA"/>
    <w:rsid w:val="00793FA1"/>
    <w:rsid w:val="00794F07"/>
    <w:rsid w:val="00795F05"/>
    <w:rsid w:val="007A2B58"/>
    <w:rsid w:val="007B2182"/>
    <w:rsid w:val="007B2B92"/>
    <w:rsid w:val="007B38A9"/>
    <w:rsid w:val="007C1BA7"/>
    <w:rsid w:val="007C39E4"/>
    <w:rsid w:val="007C7BC4"/>
    <w:rsid w:val="007D0A41"/>
    <w:rsid w:val="007E02FA"/>
    <w:rsid w:val="007E29C8"/>
    <w:rsid w:val="007F01EB"/>
    <w:rsid w:val="007F3D95"/>
    <w:rsid w:val="007F4B83"/>
    <w:rsid w:val="007F5B5A"/>
    <w:rsid w:val="0081067E"/>
    <w:rsid w:val="008162C9"/>
    <w:rsid w:val="00816355"/>
    <w:rsid w:val="00822288"/>
    <w:rsid w:val="008223E1"/>
    <w:rsid w:val="00830149"/>
    <w:rsid w:val="0083475F"/>
    <w:rsid w:val="00834880"/>
    <w:rsid w:val="0083523E"/>
    <w:rsid w:val="00837457"/>
    <w:rsid w:val="00837C9A"/>
    <w:rsid w:val="00840453"/>
    <w:rsid w:val="008429BA"/>
    <w:rsid w:val="008446DF"/>
    <w:rsid w:val="008470C0"/>
    <w:rsid w:val="00847952"/>
    <w:rsid w:val="008528E6"/>
    <w:rsid w:val="0085427D"/>
    <w:rsid w:val="00857BD0"/>
    <w:rsid w:val="00860020"/>
    <w:rsid w:val="00864542"/>
    <w:rsid w:val="00873064"/>
    <w:rsid w:val="008746BC"/>
    <w:rsid w:val="00884447"/>
    <w:rsid w:val="00895FFD"/>
    <w:rsid w:val="008A7C94"/>
    <w:rsid w:val="008B3F64"/>
    <w:rsid w:val="008B4E68"/>
    <w:rsid w:val="008C6D33"/>
    <w:rsid w:val="008D0A60"/>
    <w:rsid w:val="008D2ED7"/>
    <w:rsid w:val="008E0BA5"/>
    <w:rsid w:val="008E27E1"/>
    <w:rsid w:val="008E5AC0"/>
    <w:rsid w:val="008F1538"/>
    <w:rsid w:val="008F2F45"/>
    <w:rsid w:val="008F394E"/>
    <w:rsid w:val="008F5B43"/>
    <w:rsid w:val="008F7166"/>
    <w:rsid w:val="00901396"/>
    <w:rsid w:val="009070BD"/>
    <w:rsid w:val="00907C44"/>
    <w:rsid w:val="00913542"/>
    <w:rsid w:val="00915BB5"/>
    <w:rsid w:val="00916830"/>
    <w:rsid w:val="009209BB"/>
    <w:rsid w:val="00921E31"/>
    <w:rsid w:val="0092398D"/>
    <w:rsid w:val="00924B8E"/>
    <w:rsid w:val="00926EE1"/>
    <w:rsid w:val="00927C5C"/>
    <w:rsid w:val="00936096"/>
    <w:rsid w:val="00944104"/>
    <w:rsid w:val="00945A87"/>
    <w:rsid w:val="009506C3"/>
    <w:rsid w:val="00950D0D"/>
    <w:rsid w:val="00952D98"/>
    <w:rsid w:val="009530B6"/>
    <w:rsid w:val="00961656"/>
    <w:rsid w:val="00962228"/>
    <w:rsid w:val="00963337"/>
    <w:rsid w:val="0097146E"/>
    <w:rsid w:val="00980234"/>
    <w:rsid w:val="00987BC7"/>
    <w:rsid w:val="00987EEC"/>
    <w:rsid w:val="009915B3"/>
    <w:rsid w:val="00994327"/>
    <w:rsid w:val="009972AB"/>
    <w:rsid w:val="009A071B"/>
    <w:rsid w:val="009A4CE0"/>
    <w:rsid w:val="009B2E5A"/>
    <w:rsid w:val="009B3BF9"/>
    <w:rsid w:val="009B3EC8"/>
    <w:rsid w:val="009E0225"/>
    <w:rsid w:val="009E1925"/>
    <w:rsid w:val="009E38FE"/>
    <w:rsid w:val="009E4654"/>
    <w:rsid w:val="009E47A5"/>
    <w:rsid w:val="009E793D"/>
    <w:rsid w:val="009F3352"/>
    <w:rsid w:val="009F3F9B"/>
    <w:rsid w:val="009F532A"/>
    <w:rsid w:val="00A0142D"/>
    <w:rsid w:val="00A045E6"/>
    <w:rsid w:val="00A04D40"/>
    <w:rsid w:val="00A10B6D"/>
    <w:rsid w:val="00A11536"/>
    <w:rsid w:val="00A155B2"/>
    <w:rsid w:val="00A175CD"/>
    <w:rsid w:val="00A2110B"/>
    <w:rsid w:val="00A21CE3"/>
    <w:rsid w:val="00A30933"/>
    <w:rsid w:val="00A322C7"/>
    <w:rsid w:val="00A34231"/>
    <w:rsid w:val="00A35552"/>
    <w:rsid w:val="00A447B3"/>
    <w:rsid w:val="00A53626"/>
    <w:rsid w:val="00A56FA0"/>
    <w:rsid w:val="00A60B86"/>
    <w:rsid w:val="00A656AF"/>
    <w:rsid w:val="00A67925"/>
    <w:rsid w:val="00A76D42"/>
    <w:rsid w:val="00A776A4"/>
    <w:rsid w:val="00A8074B"/>
    <w:rsid w:val="00A8599D"/>
    <w:rsid w:val="00A85ADD"/>
    <w:rsid w:val="00A906DB"/>
    <w:rsid w:val="00A91B13"/>
    <w:rsid w:val="00AA1142"/>
    <w:rsid w:val="00AA7898"/>
    <w:rsid w:val="00AB1DC6"/>
    <w:rsid w:val="00AB22F2"/>
    <w:rsid w:val="00AB64AF"/>
    <w:rsid w:val="00AC1385"/>
    <w:rsid w:val="00AC154B"/>
    <w:rsid w:val="00AC17C0"/>
    <w:rsid w:val="00AC3211"/>
    <w:rsid w:val="00AD1A41"/>
    <w:rsid w:val="00AD2A88"/>
    <w:rsid w:val="00AD3E22"/>
    <w:rsid w:val="00AD40DE"/>
    <w:rsid w:val="00AD44BD"/>
    <w:rsid w:val="00AE0AB3"/>
    <w:rsid w:val="00AE5BCE"/>
    <w:rsid w:val="00AF5285"/>
    <w:rsid w:val="00AF5FD4"/>
    <w:rsid w:val="00B000C5"/>
    <w:rsid w:val="00B061B7"/>
    <w:rsid w:val="00B10FDE"/>
    <w:rsid w:val="00B15B91"/>
    <w:rsid w:val="00B27C0B"/>
    <w:rsid w:val="00B31EA0"/>
    <w:rsid w:val="00B32783"/>
    <w:rsid w:val="00B33E5E"/>
    <w:rsid w:val="00B37953"/>
    <w:rsid w:val="00B41161"/>
    <w:rsid w:val="00B4274C"/>
    <w:rsid w:val="00B46D48"/>
    <w:rsid w:val="00B47BD5"/>
    <w:rsid w:val="00B51E1B"/>
    <w:rsid w:val="00B51F08"/>
    <w:rsid w:val="00B6189C"/>
    <w:rsid w:val="00B63296"/>
    <w:rsid w:val="00B671D1"/>
    <w:rsid w:val="00B67823"/>
    <w:rsid w:val="00B723F1"/>
    <w:rsid w:val="00B74E5A"/>
    <w:rsid w:val="00B804F4"/>
    <w:rsid w:val="00B81028"/>
    <w:rsid w:val="00B8595F"/>
    <w:rsid w:val="00B866C7"/>
    <w:rsid w:val="00B91512"/>
    <w:rsid w:val="00B91768"/>
    <w:rsid w:val="00B9267B"/>
    <w:rsid w:val="00B97B8E"/>
    <w:rsid w:val="00BB7CC5"/>
    <w:rsid w:val="00BC1D5B"/>
    <w:rsid w:val="00BC3E91"/>
    <w:rsid w:val="00BC495F"/>
    <w:rsid w:val="00BD7ABB"/>
    <w:rsid w:val="00BE133A"/>
    <w:rsid w:val="00BF26BA"/>
    <w:rsid w:val="00BF3A28"/>
    <w:rsid w:val="00BF41EA"/>
    <w:rsid w:val="00BF53D6"/>
    <w:rsid w:val="00BF586C"/>
    <w:rsid w:val="00BF5934"/>
    <w:rsid w:val="00BF6584"/>
    <w:rsid w:val="00C01525"/>
    <w:rsid w:val="00C04F2F"/>
    <w:rsid w:val="00C164C3"/>
    <w:rsid w:val="00C16692"/>
    <w:rsid w:val="00C2530A"/>
    <w:rsid w:val="00C264AD"/>
    <w:rsid w:val="00C2655A"/>
    <w:rsid w:val="00C308F0"/>
    <w:rsid w:val="00C31846"/>
    <w:rsid w:val="00C328C4"/>
    <w:rsid w:val="00C33EE8"/>
    <w:rsid w:val="00C356DE"/>
    <w:rsid w:val="00C37FAC"/>
    <w:rsid w:val="00C4058B"/>
    <w:rsid w:val="00C41548"/>
    <w:rsid w:val="00C418F7"/>
    <w:rsid w:val="00C449CB"/>
    <w:rsid w:val="00C55662"/>
    <w:rsid w:val="00C61E49"/>
    <w:rsid w:val="00C61E63"/>
    <w:rsid w:val="00C664DC"/>
    <w:rsid w:val="00C76A22"/>
    <w:rsid w:val="00C80989"/>
    <w:rsid w:val="00C857C4"/>
    <w:rsid w:val="00C86E80"/>
    <w:rsid w:val="00C904B7"/>
    <w:rsid w:val="00C94084"/>
    <w:rsid w:val="00CA10C8"/>
    <w:rsid w:val="00CA26F4"/>
    <w:rsid w:val="00CA3CB2"/>
    <w:rsid w:val="00CB12BB"/>
    <w:rsid w:val="00CB172C"/>
    <w:rsid w:val="00CB4259"/>
    <w:rsid w:val="00CC4997"/>
    <w:rsid w:val="00CE0D2B"/>
    <w:rsid w:val="00CE1757"/>
    <w:rsid w:val="00CE486F"/>
    <w:rsid w:val="00CE6115"/>
    <w:rsid w:val="00D00CDF"/>
    <w:rsid w:val="00D078D6"/>
    <w:rsid w:val="00D10F07"/>
    <w:rsid w:val="00D1449F"/>
    <w:rsid w:val="00D1549D"/>
    <w:rsid w:val="00D156E8"/>
    <w:rsid w:val="00D21632"/>
    <w:rsid w:val="00D242E9"/>
    <w:rsid w:val="00D2591E"/>
    <w:rsid w:val="00D30511"/>
    <w:rsid w:val="00D3363F"/>
    <w:rsid w:val="00D3675A"/>
    <w:rsid w:val="00D37204"/>
    <w:rsid w:val="00D41FE1"/>
    <w:rsid w:val="00D45331"/>
    <w:rsid w:val="00D458A8"/>
    <w:rsid w:val="00D50207"/>
    <w:rsid w:val="00D522FB"/>
    <w:rsid w:val="00D52CF5"/>
    <w:rsid w:val="00D53B17"/>
    <w:rsid w:val="00D56F71"/>
    <w:rsid w:val="00D6023B"/>
    <w:rsid w:val="00D623E2"/>
    <w:rsid w:val="00D629DF"/>
    <w:rsid w:val="00D62F96"/>
    <w:rsid w:val="00D63255"/>
    <w:rsid w:val="00D676C0"/>
    <w:rsid w:val="00D70D29"/>
    <w:rsid w:val="00D75DD7"/>
    <w:rsid w:val="00D81282"/>
    <w:rsid w:val="00D838BE"/>
    <w:rsid w:val="00D83C57"/>
    <w:rsid w:val="00D85125"/>
    <w:rsid w:val="00D9560D"/>
    <w:rsid w:val="00DA2F00"/>
    <w:rsid w:val="00DA391F"/>
    <w:rsid w:val="00DB1311"/>
    <w:rsid w:val="00DB5A3B"/>
    <w:rsid w:val="00DB6FCA"/>
    <w:rsid w:val="00DC05C7"/>
    <w:rsid w:val="00DC0D91"/>
    <w:rsid w:val="00DC2430"/>
    <w:rsid w:val="00DC50C8"/>
    <w:rsid w:val="00DC63A1"/>
    <w:rsid w:val="00DC6BFD"/>
    <w:rsid w:val="00DD106D"/>
    <w:rsid w:val="00DD17A6"/>
    <w:rsid w:val="00DD74B2"/>
    <w:rsid w:val="00DE1FBA"/>
    <w:rsid w:val="00DE59E8"/>
    <w:rsid w:val="00DE6923"/>
    <w:rsid w:val="00DE6B02"/>
    <w:rsid w:val="00DF6147"/>
    <w:rsid w:val="00DF789D"/>
    <w:rsid w:val="00E037C8"/>
    <w:rsid w:val="00E05F4F"/>
    <w:rsid w:val="00E0779A"/>
    <w:rsid w:val="00E118BB"/>
    <w:rsid w:val="00E145E5"/>
    <w:rsid w:val="00E1739E"/>
    <w:rsid w:val="00E20EF5"/>
    <w:rsid w:val="00E238B1"/>
    <w:rsid w:val="00E2504A"/>
    <w:rsid w:val="00E27CCA"/>
    <w:rsid w:val="00E32524"/>
    <w:rsid w:val="00E41F01"/>
    <w:rsid w:val="00E45545"/>
    <w:rsid w:val="00E459B4"/>
    <w:rsid w:val="00E46313"/>
    <w:rsid w:val="00E603FA"/>
    <w:rsid w:val="00E606BD"/>
    <w:rsid w:val="00E64618"/>
    <w:rsid w:val="00E716B1"/>
    <w:rsid w:val="00E75631"/>
    <w:rsid w:val="00E76FA9"/>
    <w:rsid w:val="00E80EB7"/>
    <w:rsid w:val="00E8369D"/>
    <w:rsid w:val="00E91755"/>
    <w:rsid w:val="00E9231B"/>
    <w:rsid w:val="00E928C3"/>
    <w:rsid w:val="00E94A10"/>
    <w:rsid w:val="00EA6AB9"/>
    <w:rsid w:val="00EB0106"/>
    <w:rsid w:val="00EB2FA1"/>
    <w:rsid w:val="00EB315F"/>
    <w:rsid w:val="00EB742A"/>
    <w:rsid w:val="00ED0148"/>
    <w:rsid w:val="00ED31E1"/>
    <w:rsid w:val="00ED56DF"/>
    <w:rsid w:val="00ED5AB8"/>
    <w:rsid w:val="00EE1ADA"/>
    <w:rsid w:val="00EF094B"/>
    <w:rsid w:val="00EF3D4B"/>
    <w:rsid w:val="00EF4D06"/>
    <w:rsid w:val="00F04B47"/>
    <w:rsid w:val="00F119C9"/>
    <w:rsid w:val="00F11DE8"/>
    <w:rsid w:val="00F15AE4"/>
    <w:rsid w:val="00F17E32"/>
    <w:rsid w:val="00F20427"/>
    <w:rsid w:val="00F2111C"/>
    <w:rsid w:val="00F22CD6"/>
    <w:rsid w:val="00F25F51"/>
    <w:rsid w:val="00F321E4"/>
    <w:rsid w:val="00F32BF0"/>
    <w:rsid w:val="00F3768B"/>
    <w:rsid w:val="00F3782E"/>
    <w:rsid w:val="00F42B65"/>
    <w:rsid w:val="00F4365C"/>
    <w:rsid w:val="00F4371F"/>
    <w:rsid w:val="00F437BC"/>
    <w:rsid w:val="00F56530"/>
    <w:rsid w:val="00F5702F"/>
    <w:rsid w:val="00F60341"/>
    <w:rsid w:val="00F608BE"/>
    <w:rsid w:val="00F60C41"/>
    <w:rsid w:val="00F7694D"/>
    <w:rsid w:val="00F82B2C"/>
    <w:rsid w:val="00F82E8D"/>
    <w:rsid w:val="00F84ADF"/>
    <w:rsid w:val="00F9383B"/>
    <w:rsid w:val="00F963AF"/>
    <w:rsid w:val="00FC2175"/>
    <w:rsid w:val="00FD0A21"/>
    <w:rsid w:val="00FD25DB"/>
    <w:rsid w:val="00FD387D"/>
    <w:rsid w:val="00FD56D9"/>
    <w:rsid w:val="00FE2FB5"/>
    <w:rsid w:val="00FE5355"/>
    <w:rsid w:val="00FE6DAF"/>
    <w:rsid w:val="00FF210B"/>
    <w:rsid w:val="00FF4861"/>
    <w:rsid w:val="00FF5742"/>
    <w:rsid w:val="00FF5A53"/>
    <w:rsid w:val="00FF5FFA"/>
    <w:rsid w:val="00FF62C9"/>
    <w:rsid w:val="00FF78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AE1EF4"/>
  <w15:chartTrackingRefBased/>
  <w15:docId w15:val="{C0630BF1-1E5F-490C-8DE9-133D46B01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3363F"/>
    <w:pPr>
      <w:spacing w:line="256" w:lineRule="auto"/>
    </w:pPr>
    <w:rPr>
      <w:rFonts w:ascii="Calibri" w:eastAsia="Calibri" w:hAnsi="Calibri" w:cs="Times New Roman"/>
    </w:rPr>
  </w:style>
  <w:style w:type="paragraph" w:styleId="1">
    <w:name w:val="heading 1"/>
    <w:basedOn w:val="a0"/>
    <w:next w:val="a0"/>
    <w:link w:val="10"/>
    <w:qFormat/>
    <w:rsid w:val="001B3D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unhideWhenUsed/>
    <w:qFormat/>
    <w:rsid w:val="002D41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nhideWhenUsed/>
    <w:qFormat/>
    <w:rsid w:val="00413D6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0"/>
    <w:next w:val="a0"/>
    <w:link w:val="40"/>
    <w:uiPriority w:val="9"/>
    <w:unhideWhenUsed/>
    <w:qFormat/>
    <w:rsid w:val="00413D6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24604F"/>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qFormat/>
    <w:rsid w:val="008446DF"/>
    <w:pPr>
      <w:keepNext/>
      <w:spacing w:after="0" w:line="240" w:lineRule="auto"/>
      <w:ind w:left="360"/>
      <w:jc w:val="center"/>
      <w:outlineLvl w:val="5"/>
    </w:pPr>
    <w:rPr>
      <w:rFonts w:ascii="Times New Roman" w:eastAsia="Times New Roman" w:hAnsi="Times New Roman"/>
      <w:b/>
      <w:bCs/>
      <w:sz w:val="36"/>
      <w:szCs w:val="24"/>
      <w:lang w:val="x-none" w:eastAsia="x-none"/>
    </w:rPr>
  </w:style>
  <w:style w:type="paragraph" w:styleId="7">
    <w:name w:val="heading 7"/>
    <w:basedOn w:val="a0"/>
    <w:next w:val="a0"/>
    <w:link w:val="70"/>
    <w:uiPriority w:val="9"/>
    <w:qFormat/>
    <w:rsid w:val="008446DF"/>
    <w:pPr>
      <w:keepNext/>
      <w:tabs>
        <w:tab w:val="left" w:pos="0"/>
      </w:tabs>
      <w:spacing w:after="0" w:line="240" w:lineRule="auto"/>
      <w:jc w:val="center"/>
      <w:outlineLvl w:val="6"/>
    </w:pPr>
    <w:rPr>
      <w:rFonts w:ascii="Times New Roman" w:eastAsia="Times New Roman" w:hAnsi="Times New Roman"/>
      <w:b/>
      <w:bCs/>
      <w:sz w:val="28"/>
      <w:szCs w:val="24"/>
      <w:lang w:val="x-none" w:eastAsia="x-none"/>
    </w:rPr>
  </w:style>
  <w:style w:type="paragraph" w:styleId="8">
    <w:name w:val="heading 8"/>
    <w:basedOn w:val="a0"/>
    <w:next w:val="a0"/>
    <w:link w:val="80"/>
    <w:uiPriority w:val="9"/>
    <w:qFormat/>
    <w:rsid w:val="008446DF"/>
    <w:pPr>
      <w:keepNext/>
      <w:spacing w:after="0" w:line="240" w:lineRule="auto"/>
      <w:ind w:firstLine="708"/>
      <w:outlineLvl w:val="7"/>
    </w:pPr>
    <w:rPr>
      <w:rFonts w:ascii="Times New Roman" w:eastAsia="Times New Roman" w:hAnsi="Times New Roman"/>
      <w:i/>
      <w:sz w:val="28"/>
      <w:szCs w:val="24"/>
      <w:lang w:val="x-none" w:eastAsia="x-none"/>
    </w:rPr>
  </w:style>
  <w:style w:type="paragraph" w:styleId="9">
    <w:name w:val="heading 9"/>
    <w:basedOn w:val="a0"/>
    <w:next w:val="a0"/>
    <w:link w:val="90"/>
    <w:qFormat/>
    <w:rsid w:val="008446DF"/>
    <w:pPr>
      <w:keepNext/>
      <w:spacing w:after="0" w:line="240" w:lineRule="auto"/>
      <w:ind w:left="708"/>
      <w:outlineLvl w:val="8"/>
    </w:pPr>
    <w:rPr>
      <w:rFonts w:ascii="Times New Roman" w:eastAsia="Times New Roman" w:hAnsi="Times New Roman"/>
      <w:i/>
      <w:iCs/>
      <w:sz w:val="28"/>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бычный (Интернет) Знак"/>
    <w:aliases w:val="Обычный (Web) Знак,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
    <w:link w:val="a5"/>
    <w:uiPriority w:val="99"/>
    <w:qFormat/>
    <w:locked/>
    <w:rsid w:val="00D3363F"/>
    <w:rPr>
      <w:rFonts w:ascii="Times New Roman" w:eastAsia="Times New Roman" w:hAnsi="Times New Roman" w:cs="Times New Roman"/>
      <w:sz w:val="24"/>
      <w:szCs w:val="24"/>
    </w:rPr>
  </w:style>
  <w:style w:type="paragraph" w:styleId="a5">
    <w:name w:val="Normal (Web)"/>
    <w:aliases w:val="Обычный (Web),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Знак Знак6,Знак4 Знак Знак,Обычный (Web)1"/>
    <w:basedOn w:val="a0"/>
    <w:link w:val="a4"/>
    <w:uiPriority w:val="99"/>
    <w:unhideWhenUsed/>
    <w:qFormat/>
    <w:rsid w:val="00D3363F"/>
    <w:pPr>
      <w:spacing w:after="120" w:line="276" w:lineRule="auto"/>
    </w:pPr>
    <w:rPr>
      <w:rFonts w:ascii="Times New Roman" w:eastAsia="Times New Roman" w:hAnsi="Times New Roman"/>
      <w:sz w:val="24"/>
      <w:szCs w:val="24"/>
    </w:rPr>
  </w:style>
  <w:style w:type="character" w:customStyle="1" w:styleId="a6">
    <w:name w:val="Основной текст Знак"/>
    <w:basedOn w:val="a1"/>
    <w:link w:val="a7"/>
    <w:uiPriority w:val="99"/>
    <w:locked/>
    <w:rsid w:val="00D3363F"/>
    <w:rPr>
      <w:rFonts w:ascii="Times New Roman" w:eastAsia="Times New Roman" w:hAnsi="Times New Roman" w:cs="Times New Roman"/>
      <w:lang w:val="x-none" w:eastAsia="x-none"/>
    </w:rPr>
  </w:style>
  <w:style w:type="character" w:customStyle="1" w:styleId="a8">
    <w:name w:val="Абзац списка Знак"/>
    <w:aliases w:val="маркированный Знак,Абзац списка Знак Знак Знак,Таблицы Знак,Ненумерованный список Знак,Маркерованный список Знак,Заголовок2 Знак,Абзац Знак"/>
    <w:link w:val="a9"/>
    <w:uiPriority w:val="34"/>
    <w:locked/>
    <w:rsid w:val="00D3363F"/>
  </w:style>
  <w:style w:type="paragraph" w:styleId="a9">
    <w:name w:val="List Paragraph"/>
    <w:aliases w:val="маркированный,Абзац списка Знак Знак,Таблицы,Ненумерованный список,Маркерованный список,Заголовок2,Абзац"/>
    <w:basedOn w:val="a0"/>
    <w:link w:val="a8"/>
    <w:uiPriority w:val="34"/>
    <w:qFormat/>
    <w:rsid w:val="00D3363F"/>
    <w:pPr>
      <w:spacing w:after="200" w:line="276" w:lineRule="auto"/>
      <w:ind w:left="720"/>
      <w:contextualSpacing/>
    </w:pPr>
    <w:rPr>
      <w:rFonts w:asciiTheme="minorHAnsi" w:eastAsiaTheme="minorHAnsi" w:hAnsiTheme="minorHAnsi" w:cstheme="minorBidi"/>
    </w:rPr>
  </w:style>
  <w:style w:type="paragraph" w:customStyle="1" w:styleId="11">
    <w:name w:val="Основной текст1"/>
    <w:basedOn w:val="a0"/>
    <w:qFormat/>
    <w:rsid w:val="00D3363F"/>
    <w:pPr>
      <w:widowControl w:val="0"/>
      <w:shd w:val="clear" w:color="auto" w:fill="FFFFFF"/>
      <w:spacing w:before="300" w:after="0" w:line="245" w:lineRule="exact"/>
      <w:ind w:hanging="360"/>
      <w:jc w:val="both"/>
    </w:pPr>
    <w:rPr>
      <w:rFonts w:ascii="Times New Roman" w:eastAsia="Times New Roman" w:hAnsi="Times New Roman"/>
      <w:sz w:val="20"/>
      <w:szCs w:val="20"/>
    </w:rPr>
  </w:style>
  <w:style w:type="paragraph" w:customStyle="1" w:styleId="memotext">
    <w:name w:val="memotext"/>
    <w:basedOn w:val="a0"/>
    <w:uiPriority w:val="99"/>
    <w:qFormat/>
    <w:rsid w:val="00D3363F"/>
    <w:pPr>
      <w:spacing w:before="100" w:beforeAutospacing="1" w:after="100" w:afterAutospacing="1" w:line="240" w:lineRule="auto"/>
      <w:jc w:val="both"/>
    </w:pPr>
    <w:rPr>
      <w:rFonts w:ascii="Arial" w:eastAsia="Times New Roman" w:hAnsi="Arial" w:cs="Arial"/>
      <w:color w:val="000000"/>
      <w:sz w:val="18"/>
      <w:szCs w:val="18"/>
      <w:lang w:eastAsia="ru-RU"/>
    </w:rPr>
  </w:style>
  <w:style w:type="paragraph" w:customStyle="1" w:styleId="61">
    <w:name w:val="заголовок 6"/>
    <w:basedOn w:val="a0"/>
    <w:next w:val="a0"/>
    <w:qFormat/>
    <w:rsid w:val="00D3363F"/>
    <w:pPr>
      <w:keepNext/>
      <w:spacing w:after="0" w:line="240" w:lineRule="auto"/>
      <w:outlineLvl w:val="5"/>
    </w:pPr>
    <w:rPr>
      <w:rFonts w:ascii="Times New Roman" w:eastAsia="Times New Roman" w:hAnsi="Times New Roman"/>
      <w:sz w:val="28"/>
      <w:szCs w:val="20"/>
      <w:lang w:eastAsia="ru-RU"/>
    </w:rPr>
  </w:style>
  <w:style w:type="paragraph" w:customStyle="1" w:styleId="aa">
    <w:name w:val="Стиль"/>
    <w:qFormat/>
    <w:rsid w:val="00D3363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b">
    <w:name w:val="Основной текст_"/>
    <w:link w:val="31"/>
    <w:locked/>
    <w:rsid w:val="00D3363F"/>
    <w:rPr>
      <w:rFonts w:ascii="Times New Roman" w:eastAsia="Times New Roman" w:hAnsi="Times New Roman" w:cs="Times New Roman"/>
      <w:spacing w:val="-1"/>
      <w:sz w:val="26"/>
      <w:szCs w:val="26"/>
      <w:shd w:val="clear" w:color="auto" w:fill="FFFFFF"/>
    </w:rPr>
  </w:style>
  <w:style w:type="paragraph" w:customStyle="1" w:styleId="31">
    <w:name w:val="Основной текст3"/>
    <w:basedOn w:val="a0"/>
    <w:link w:val="ab"/>
    <w:qFormat/>
    <w:rsid w:val="00D3363F"/>
    <w:pPr>
      <w:widowControl w:val="0"/>
      <w:shd w:val="clear" w:color="auto" w:fill="FFFFFF"/>
      <w:spacing w:after="420" w:line="480" w:lineRule="exact"/>
      <w:jc w:val="center"/>
    </w:pPr>
    <w:rPr>
      <w:rFonts w:ascii="Times New Roman" w:eastAsia="Times New Roman" w:hAnsi="Times New Roman"/>
      <w:spacing w:val="-1"/>
      <w:sz w:val="26"/>
      <w:szCs w:val="26"/>
    </w:rPr>
  </w:style>
  <w:style w:type="character" w:customStyle="1" w:styleId="62">
    <w:name w:val="Заголовок №6_"/>
    <w:link w:val="610"/>
    <w:uiPriority w:val="99"/>
    <w:locked/>
    <w:rsid w:val="00D3363F"/>
    <w:rPr>
      <w:rFonts w:ascii="Times New Roman" w:hAnsi="Times New Roman" w:cs="Times New Roman"/>
      <w:b/>
      <w:bCs/>
      <w:sz w:val="28"/>
      <w:szCs w:val="28"/>
      <w:shd w:val="clear" w:color="auto" w:fill="FFFFFF"/>
    </w:rPr>
  </w:style>
  <w:style w:type="paragraph" w:customStyle="1" w:styleId="610">
    <w:name w:val="Заголовок №61"/>
    <w:basedOn w:val="a0"/>
    <w:link w:val="62"/>
    <w:uiPriority w:val="99"/>
    <w:qFormat/>
    <w:rsid w:val="00D3363F"/>
    <w:pPr>
      <w:shd w:val="clear" w:color="auto" w:fill="FFFFFF"/>
      <w:spacing w:after="0" w:line="485" w:lineRule="exact"/>
      <w:jc w:val="both"/>
      <w:outlineLvl w:val="5"/>
    </w:pPr>
    <w:rPr>
      <w:rFonts w:ascii="Times New Roman" w:eastAsiaTheme="minorHAnsi" w:hAnsi="Times New Roman"/>
      <w:b/>
      <w:bCs/>
      <w:sz w:val="28"/>
      <w:szCs w:val="28"/>
    </w:rPr>
  </w:style>
  <w:style w:type="paragraph" w:customStyle="1" w:styleId="Style5">
    <w:name w:val="Style5"/>
    <w:basedOn w:val="a0"/>
    <w:uiPriority w:val="99"/>
    <w:qFormat/>
    <w:rsid w:val="00D3363F"/>
    <w:pPr>
      <w:widowControl w:val="0"/>
      <w:autoSpaceDE w:val="0"/>
      <w:autoSpaceDN w:val="0"/>
      <w:adjustRightInd w:val="0"/>
      <w:spacing w:after="0" w:line="250" w:lineRule="exact"/>
      <w:ind w:firstLine="67"/>
    </w:pPr>
    <w:rPr>
      <w:rFonts w:ascii="Times New Roman" w:eastAsia="Times New Roman" w:hAnsi="Times New Roman"/>
      <w:sz w:val="24"/>
      <w:szCs w:val="24"/>
      <w:lang w:eastAsia="ru-RU"/>
    </w:rPr>
  </w:style>
  <w:style w:type="paragraph" w:styleId="a7">
    <w:name w:val="Body Text"/>
    <w:basedOn w:val="a0"/>
    <w:link w:val="a6"/>
    <w:uiPriority w:val="99"/>
    <w:unhideWhenUsed/>
    <w:qFormat/>
    <w:rsid w:val="00D3363F"/>
    <w:pPr>
      <w:spacing w:after="120"/>
    </w:pPr>
    <w:rPr>
      <w:rFonts w:ascii="Times New Roman" w:eastAsia="Times New Roman" w:hAnsi="Times New Roman"/>
      <w:lang w:val="x-none" w:eastAsia="x-none"/>
    </w:rPr>
  </w:style>
  <w:style w:type="character" w:customStyle="1" w:styleId="12">
    <w:name w:val="Основной текст Знак1"/>
    <w:basedOn w:val="a1"/>
    <w:uiPriority w:val="99"/>
    <w:rsid w:val="00D3363F"/>
    <w:rPr>
      <w:rFonts w:ascii="Calibri" w:eastAsia="Calibri" w:hAnsi="Calibri" w:cs="Times New Roman"/>
    </w:rPr>
  </w:style>
  <w:style w:type="character" w:customStyle="1" w:styleId="71">
    <w:name w:val="Основной текст + Полужирный7"/>
    <w:uiPriority w:val="99"/>
    <w:rsid w:val="00D3363F"/>
    <w:rPr>
      <w:rFonts w:ascii="Times New Roman" w:hAnsi="Times New Roman" w:cs="Times New Roman" w:hint="default"/>
      <w:b/>
      <w:bCs/>
      <w:sz w:val="28"/>
      <w:szCs w:val="28"/>
      <w:shd w:val="clear" w:color="auto" w:fill="FFFFFF"/>
    </w:rPr>
  </w:style>
  <w:style w:type="character" w:customStyle="1" w:styleId="10pt">
    <w:name w:val="Основной текст + 10 pt"/>
    <w:uiPriority w:val="99"/>
    <w:rsid w:val="00D3363F"/>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FontStyle11">
    <w:name w:val="Font Style11"/>
    <w:uiPriority w:val="99"/>
    <w:rsid w:val="00D3363F"/>
    <w:rPr>
      <w:rFonts w:ascii="Courier New" w:hAnsi="Courier New" w:cs="Courier New" w:hint="default"/>
      <w:spacing w:val="-10"/>
      <w:sz w:val="18"/>
      <w:szCs w:val="18"/>
    </w:rPr>
  </w:style>
  <w:style w:type="character" w:customStyle="1" w:styleId="catcentertext1">
    <w:name w:val="catcentertext1"/>
    <w:uiPriority w:val="99"/>
    <w:rsid w:val="00D3363F"/>
    <w:rPr>
      <w:rFonts w:ascii="Verdana" w:hAnsi="Verdana" w:hint="default"/>
      <w:strike w:val="0"/>
      <w:dstrike w:val="0"/>
      <w:color w:val="44484A"/>
      <w:sz w:val="18"/>
      <w:szCs w:val="18"/>
      <w:u w:val="none"/>
      <w:effect w:val="none"/>
    </w:rPr>
  </w:style>
  <w:style w:type="paragraph" w:styleId="ac">
    <w:name w:val="header"/>
    <w:basedOn w:val="a0"/>
    <w:link w:val="ad"/>
    <w:uiPriority w:val="99"/>
    <w:unhideWhenUsed/>
    <w:rsid w:val="00D3363F"/>
    <w:pPr>
      <w:tabs>
        <w:tab w:val="center" w:pos="4677"/>
        <w:tab w:val="right" w:pos="9355"/>
      </w:tabs>
      <w:spacing w:after="0" w:line="240" w:lineRule="auto"/>
    </w:pPr>
  </w:style>
  <w:style w:type="character" w:customStyle="1" w:styleId="ad">
    <w:name w:val="Верхний колонтитул Знак"/>
    <w:basedOn w:val="a1"/>
    <w:link w:val="ac"/>
    <w:uiPriority w:val="99"/>
    <w:rsid w:val="00D3363F"/>
    <w:rPr>
      <w:rFonts w:ascii="Calibri" w:eastAsia="Calibri" w:hAnsi="Calibri" w:cs="Times New Roman"/>
    </w:rPr>
  </w:style>
  <w:style w:type="paragraph" w:styleId="ae">
    <w:name w:val="footer"/>
    <w:basedOn w:val="a0"/>
    <w:link w:val="af"/>
    <w:uiPriority w:val="99"/>
    <w:unhideWhenUsed/>
    <w:rsid w:val="00D3363F"/>
    <w:pPr>
      <w:tabs>
        <w:tab w:val="center" w:pos="4677"/>
        <w:tab w:val="right" w:pos="9355"/>
      </w:tabs>
      <w:spacing w:after="0" w:line="240" w:lineRule="auto"/>
    </w:pPr>
  </w:style>
  <w:style w:type="character" w:customStyle="1" w:styleId="af">
    <w:name w:val="Нижний колонтитул Знак"/>
    <w:basedOn w:val="a1"/>
    <w:link w:val="ae"/>
    <w:uiPriority w:val="99"/>
    <w:rsid w:val="00D3363F"/>
    <w:rPr>
      <w:rFonts w:ascii="Calibri" w:eastAsia="Calibri" w:hAnsi="Calibri" w:cs="Times New Roman"/>
    </w:rPr>
  </w:style>
  <w:style w:type="paragraph" w:customStyle="1" w:styleId="13">
    <w:name w:val="Абзац списка1"/>
    <w:basedOn w:val="a0"/>
    <w:uiPriority w:val="99"/>
    <w:qFormat/>
    <w:rsid w:val="002C14EC"/>
    <w:pPr>
      <w:spacing w:after="200" w:line="276" w:lineRule="auto"/>
      <w:ind w:left="720"/>
      <w:contextualSpacing/>
    </w:pPr>
    <w:rPr>
      <w:rFonts w:eastAsia="Times New Roman"/>
    </w:rPr>
  </w:style>
  <w:style w:type="paragraph" w:styleId="HTML">
    <w:name w:val="HTML Preformatted"/>
    <w:basedOn w:val="a0"/>
    <w:link w:val="HTML0"/>
    <w:uiPriority w:val="99"/>
    <w:unhideWhenUsed/>
    <w:rsid w:val="00790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790D34"/>
    <w:rPr>
      <w:rFonts w:ascii="Courier New" w:eastAsia="Times New Roman" w:hAnsi="Courier New" w:cs="Courier New"/>
      <w:sz w:val="20"/>
      <w:szCs w:val="20"/>
      <w:lang w:eastAsia="ru-RU"/>
    </w:rPr>
  </w:style>
  <w:style w:type="character" w:customStyle="1" w:styleId="y2iqfc">
    <w:name w:val="y2iqfc"/>
    <w:basedOn w:val="a1"/>
    <w:rsid w:val="00790D34"/>
  </w:style>
  <w:style w:type="character" w:customStyle="1" w:styleId="10">
    <w:name w:val="Заголовок 1 Знак"/>
    <w:basedOn w:val="a1"/>
    <w:link w:val="1"/>
    <w:uiPriority w:val="9"/>
    <w:rsid w:val="001B3D10"/>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1"/>
    <w:link w:val="2"/>
    <w:rsid w:val="002D4133"/>
    <w:rPr>
      <w:rFonts w:asciiTheme="majorHAnsi" w:eastAsiaTheme="majorEastAsia" w:hAnsiTheme="majorHAnsi" w:cstheme="majorBidi"/>
      <w:color w:val="2E74B5" w:themeColor="accent1" w:themeShade="BF"/>
      <w:sz w:val="26"/>
      <w:szCs w:val="26"/>
    </w:rPr>
  </w:style>
  <w:style w:type="paragraph" w:customStyle="1" w:styleId="Default">
    <w:name w:val="Default"/>
    <w:qFormat/>
    <w:rsid w:val="004D0A20"/>
    <w:pPr>
      <w:autoSpaceDE w:val="0"/>
      <w:autoSpaceDN w:val="0"/>
      <w:adjustRightInd w:val="0"/>
      <w:spacing w:after="0" w:line="240" w:lineRule="auto"/>
    </w:pPr>
    <w:rPr>
      <w:rFonts w:ascii="Times New Roman" w:hAnsi="Times New Roman" w:cs="Times New Roman"/>
      <w:color w:val="000000"/>
      <w:sz w:val="24"/>
      <w:szCs w:val="24"/>
    </w:rPr>
  </w:style>
  <w:style w:type="character" w:styleId="af0">
    <w:name w:val="Emphasis"/>
    <w:basedOn w:val="a1"/>
    <w:uiPriority w:val="20"/>
    <w:qFormat/>
    <w:rsid w:val="00095E16"/>
    <w:rPr>
      <w:i/>
      <w:iCs/>
    </w:rPr>
  </w:style>
  <w:style w:type="table" w:customStyle="1" w:styleId="TableGrid">
    <w:name w:val="TableGrid"/>
    <w:rsid w:val="00415780"/>
    <w:pPr>
      <w:spacing w:after="0" w:line="240" w:lineRule="auto"/>
    </w:pPr>
    <w:rPr>
      <w:rFonts w:eastAsiaTheme="minorEastAsia"/>
      <w:lang w:eastAsia="ru-RU"/>
    </w:rPr>
    <w:tblPr>
      <w:tblCellMar>
        <w:top w:w="0" w:type="dxa"/>
        <w:left w:w="0" w:type="dxa"/>
        <w:bottom w:w="0" w:type="dxa"/>
        <w:right w:w="0" w:type="dxa"/>
      </w:tblCellMar>
    </w:tblPr>
  </w:style>
  <w:style w:type="table" w:styleId="af1">
    <w:name w:val="Table Grid"/>
    <w:aliases w:val="Сетка таблицы777,Текст в таблице"/>
    <w:basedOn w:val="a2"/>
    <w:uiPriority w:val="39"/>
    <w:rsid w:val="007B2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0"/>
    <w:uiPriority w:val="1"/>
    <w:qFormat/>
    <w:rsid w:val="00693BBB"/>
    <w:pPr>
      <w:autoSpaceDE w:val="0"/>
      <w:autoSpaceDN w:val="0"/>
      <w:spacing w:before="360" w:after="120" w:line="240" w:lineRule="auto"/>
      <w:ind w:left="1418" w:right="284" w:hanging="709"/>
      <w:outlineLvl w:val="1"/>
    </w:pPr>
    <w:rPr>
      <w:rFonts w:ascii="Times New Roman" w:hAnsi="Times New Roman"/>
      <w:b/>
      <w:w w:val="110"/>
      <w:sz w:val="28"/>
      <w:szCs w:val="24"/>
    </w:rPr>
  </w:style>
  <w:style w:type="paragraph" w:customStyle="1" w:styleId="af2">
    <w:name w:val="Рисунки"/>
    <w:basedOn w:val="a7"/>
    <w:link w:val="af3"/>
    <w:qFormat/>
    <w:rsid w:val="00693BBB"/>
    <w:pPr>
      <w:widowControl w:val="0"/>
      <w:autoSpaceDE w:val="0"/>
      <w:autoSpaceDN w:val="0"/>
      <w:spacing w:before="120" w:after="240" w:line="240" w:lineRule="auto"/>
      <w:ind w:left="57" w:right="57"/>
      <w:jc w:val="center"/>
    </w:pPr>
    <w:rPr>
      <w:rFonts w:eastAsia="Calibri"/>
      <w:bCs/>
      <w:w w:val="110"/>
      <w:sz w:val="24"/>
      <w:szCs w:val="24"/>
      <w:lang w:val="ru-RU" w:eastAsia="ru-RU"/>
    </w:rPr>
  </w:style>
  <w:style w:type="character" w:customStyle="1" w:styleId="af3">
    <w:name w:val="Рисунки Знак"/>
    <w:basedOn w:val="a1"/>
    <w:link w:val="af2"/>
    <w:rsid w:val="00693BBB"/>
    <w:rPr>
      <w:rFonts w:ascii="Times New Roman" w:eastAsia="Calibri" w:hAnsi="Times New Roman" w:cs="Times New Roman"/>
      <w:bCs/>
      <w:w w:val="110"/>
      <w:sz w:val="24"/>
      <w:szCs w:val="24"/>
      <w:lang w:eastAsia="ru-RU"/>
    </w:rPr>
  </w:style>
  <w:style w:type="character" w:styleId="af4">
    <w:name w:val="Hyperlink"/>
    <w:basedOn w:val="a1"/>
    <w:uiPriority w:val="99"/>
    <w:unhideWhenUsed/>
    <w:rsid w:val="000556FD"/>
    <w:rPr>
      <w:color w:val="0000FF"/>
      <w:u w:val="single"/>
    </w:rPr>
  </w:style>
  <w:style w:type="table" w:customStyle="1" w:styleId="14">
    <w:name w:val="Сетка таблицы1"/>
    <w:basedOn w:val="a2"/>
    <w:next w:val="af1"/>
    <w:uiPriority w:val="39"/>
    <w:rsid w:val="00635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Intense Emphasis"/>
    <w:basedOn w:val="a1"/>
    <w:uiPriority w:val="21"/>
    <w:qFormat/>
    <w:rsid w:val="00185477"/>
    <w:rPr>
      <w:i/>
      <w:iCs/>
      <w:color w:val="5B9BD5" w:themeColor="accent1"/>
    </w:rPr>
  </w:style>
  <w:style w:type="character" w:customStyle="1" w:styleId="Bodytext">
    <w:name w:val="Body text_"/>
    <w:link w:val="Bodytext1"/>
    <w:uiPriority w:val="99"/>
    <w:locked/>
    <w:rsid w:val="005C5DF6"/>
    <w:rPr>
      <w:rFonts w:ascii="Times New Roman" w:hAnsi="Times New Roman"/>
      <w:sz w:val="19"/>
      <w:szCs w:val="19"/>
      <w:shd w:val="clear" w:color="auto" w:fill="FFFFFF"/>
    </w:rPr>
  </w:style>
  <w:style w:type="paragraph" w:customStyle="1" w:styleId="Bodytext1">
    <w:name w:val="Body text1"/>
    <w:basedOn w:val="a0"/>
    <w:link w:val="Bodytext"/>
    <w:uiPriority w:val="99"/>
    <w:rsid w:val="005C5DF6"/>
    <w:pPr>
      <w:shd w:val="clear" w:color="auto" w:fill="FFFFFF"/>
      <w:spacing w:after="0" w:line="254" w:lineRule="exact"/>
      <w:ind w:hanging="1620"/>
    </w:pPr>
    <w:rPr>
      <w:rFonts w:ascii="Times New Roman" w:eastAsiaTheme="minorHAnsi" w:hAnsi="Times New Roman" w:cstheme="minorBidi"/>
      <w:sz w:val="19"/>
      <w:szCs w:val="19"/>
    </w:rPr>
  </w:style>
  <w:style w:type="character" w:customStyle="1" w:styleId="50">
    <w:name w:val="Заголовок 5 Знак"/>
    <w:basedOn w:val="a1"/>
    <w:link w:val="5"/>
    <w:uiPriority w:val="9"/>
    <w:rsid w:val="0024604F"/>
    <w:rPr>
      <w:rFonts w:asciiTheme="majorHAnsi" w:eastAsiaTheme="majorEastAsia" w:hAnsiTheme="majorHAnsi" w:cstheme="majorBidi"/>
      <w:color w:val="2E74B5" w:themeColor="accent1" w:themeShade="BF"/>
    </w:rPr>
  </w:style>
  <w:style w:type="character" w:styleId="af6">
    <w:name w:val="Strong"/>
    <w:basedOn w:val="a1"/>
    <w:uiPriority w:val="22"/>
    <w:qFormat/>
    <w:rsid w:val="0024604F"/>
    <w:rPr>
      <w:rFonts w:cs="Times New Roman"/>
      <w:b/>
      <w:bCs/>
    </w:rPr>
  </w:style>
  <w:style w:type="paragraph" w:styleId="af7">
    <w:name w:val="Title"/>
    <w:basedOn w:val="a0"/>
    <w:link w:val="af8"/>
    <w:qFormat/>
    <w:rsid w:val="0024604F"/>
    <w:pPr>
      <w:spacing w:before="240" w:after="60" w:line="240" w:lineRule="auto"/>
      <w:jc w:val="center"/>
      <w:outlineLvl w:val="0"/>
    </w:pPr>
    <w:rPr>
      <w:rFonts w:ascii="Arial" w:eastAsia="Times New Roman" w:hAnsi="Arial"/>
      <w:b/>
      <w:kern w:val="28"/>
      <w:sz w:val="32"/>
      <w:szCs w:val="20"/>
      <w:lang w:eastAsia="ru-RU"/>
    </w:rPr>
  </w:style>
  <w:style w:type="character" w:customStyle="1" w:styleId="af8">
    <w:name w:val="Заголовок Знак"/>
    <w:basedOn w:val="a1"/>
    <w:link w:val="af7"/>
    <w:rsid w:val="0024604F"/>
    <w:rPr>
      <w:rFonts w:ascii="Arial" w:eastAsia="Times New Roman" w:hAnsi="Arial" w:cs="Times New Roman"/>
      <w:b/>
      <w:kern w:val="28"/>
      <w:sz w:val="32"/>
      <w:szCs w:val="20"/>
      <w:lang w:eastAsia="ru-RU"/>
    </w:rPr>
  </w:style>
  <w:style w:type="character" w:customStyle="1" w:styleId="30">
    <w:name w:val="Заголовок 3 Знак"/>
    <w:basedOn w:val="a1"/>
    <w:link w:val="3"/>
    <w:rsid w:val="00413D65"/>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rsid w:val="00413D65"/>
    <w:rPr>
      <w:rFonts w:asciiTheme="majorHAnsi" w:eastAsiaTheme="majorEastAsia" w:hAnsiTheme="majorHAnsi" w:cstheme="majorBidi"/>
      <w:i/>
      <w:iCs/>
      <w:color w:val="2E74B5" w:themeColor="accent1" w:themeShade="BF"/>
    </w:rPr>
  </w:style>
  <w:style w:type="character" w:customStyle="1" w:styleId="15">
    <w:name w:val="1_Основ Знак"/>
    <w:basedOn w:val="a1"/>
    <w:link w:val="16"/>
    <w:uiPriority w:val="99"/>
    <w:locked/>
    <w:rsid w:val="00712447"/>
    <w:rPr>
      <w:sz w:val="21"/>
      <w:szCs w:val="21"/>
    </w:rPr>
  </w:style>
  <w:style w:type="paragraph" w:customStyle="1" w:styleId="16">
    <w:name w:val="1_Основ"/>
    <w:basedOn w:val="a0"/>
    <w:link w:val="15"/>
    <w:uiPriority w:val="99"/>
    <w:rsid w:val="00712447"/>
    <w:pPr>
      <w:spacing w:after="0" w:line="240" w:lineRule="auto"/>
      <w:ind w:firstLine="357"/>
      <w:jc w:val="both"/>
    </w:pPr>
    <w:rPr>
      <w:rFonts w:asciiTheme="minorHAnsi" w:eastAsiaTheme="minorHAnsi" w:hAnsiTheme="minorHAnsi" w:cstheme="minorBidi"/>
      <w:sz w:val="21"/>
      <w:szCs w:val="21"/>
    </w:rPr>
  </w:style>
  <w:style w:type="paragraph" w:styleId="af9">
    <w:name w:val="Balloon Text"/>
    <w:basedOn w:val="a0"/>
    <w:link w:val="afa"/>
    <w:uiPriority w:val="99"/>
    <w:unhideWhenUsed/>
    <w:rsid w:val="00A045E6"/>
    <w:pPr>
      <w:spacing w:after="0" w:line="240" w:lineRule="auto"/>
    </w:pPr>
    <w:rPr>
      <w:rFonts w:ascii="Segoe UI" w:hAnsi="Segoe UI" w:cs="Segoe UI"/>
      <w:sz w:val="18"/>
      <w:szCs w:val="18"/>
    </w:rPr>
  </w:style>
  <w:style w:type="character" w:customStyle="1" w:styleId="afa">
    <w:name w:val="Текст выноски Знак"/>
    <w:basedOn w:val="a1"/>
    <w:link w:val="af9"/>
    <w:uiPriority w:val="99"/>
    <w:rsid w:val="00A045E6"/>
    <w:rPr>
      <w:rFonts w:ascii="Segoe UI" w:eastAsia="Calibri" w:hAnsi="Segoe UI" w:cs="Segoe UI"/>
      <w:sz w:val="18"/>
      <w:szCs w:val="18"/>
    </w:rPr>
  </w:style>
  <w:style w:type="character" w:customStyle="1" w:styleId="60">
    <w:name w:val="Заголовок 6 Знак"/>
    <w:basedOn w:val="a1"/>
    <w:link w:val="6"/>
    <w:rsid w:val="008446DF"/>
    <w:rPr>
      <w:rFonts w:ascii="Times New Roman" w:eastAsia="Times New Roman" w:hAnsi="Times New Roman" w:cs="Times New Roman"/>
      <w:b/>
      <w:bCs/>
      <w:sz w:val="36"/>
      <w:szCs w:val="24"/>
      <w:lang w:val="x-none" w:eastAsia="x-none"/>
    </w:rPr>
  </w:style>
  <w:style w:type="character" w:customStyle="1" w:styleId="70">
    <w:name w:val="Заголовок 7 Знак"/>
    <w:basedOn w:val="a1"/>
    <w:link w:val="7"/>
    <w:uiPriority w:val="9"/>
    <w:rsid w:val="008446DF"/>
    <w:rPr>
      <w:rFonts w:ascii="Times New Roman" w:eastAsia="Times New Roman" w:hAnsi="Times New Roman" w:cs="Times New Roman"/>
      <w:b/>
      <w:bCs/>
      <w:sz w:val="28"/>
      <w:szCs w:val="24"/>
      <w:lang w:val="x-none" w:eastAsia="x-none"/>
    </w:rPr>
  </w:style>
  <w:style w:type="character" w:customStyle="1" w:styleId="80">
    <w:name w:val="Заголовок 8 Знак"/>
    <w:basedOn w:val="a1"/>
    <w:link w:val="8"/>
    <w:uiPriority w:val="9"/>
    <w:rsid w:val="008446DF"/>
    <w:rPr>
      <w:rFonts w:ascii="Times New Roman" w:eastAsia="Times New Roman" w:hAnsi="Times New Roman" w:cs="Times New Roman"/>
      <w:i/>
      <w:sz w:val="28"/>
      <w:szCs w:val="24"/>
      <w:lang w:val="x-none" w:eastAsia="x-none"/>
    </w:rPr>
  </w:style>
  <w:style w:type="character" w:customStyle="1" w:styleId="90">
    <w:name w:val="Заголовок 9 Знак"/>
    <w:basedOn w:val="a1"/>
    <w:link w:val="9"/>
    <w:rsid w:val="008446DF"/>
    <w:rPr>
      <w:rFonts w:ascii="Times New Roman" w:eastAsia="Times New Roman" w:hAnsi="Times New Roman" w:cs="Times New Roman"/>
      <w:i/>
      <w:iCs/>
      <w:sz w:val="28"/>
      <w:szCs w:val="24"/>
      <w:lang w:val="x-none" w:eastAsia="x-none"/>
    </w:rPr>
  </w:style>
  <w:style w:type="numbering" w:customStyle="1" w:styleId="17">
    <w:name w:val="Нет списка1"/>
    <w:next w:val="a3"/>
    <w:uiPriority w:val="99"/>
    <w:semiHidden/>
    <w:unhideWhenUsed/>
    <w:rsid w:val="008446DF"/>
  </w:style>
  <w:style w:type="numbering" w:customStyle="1" w:styleId="111">
    <w:name w:val="Нет списка11"/>
    <w:next w:val="a3"/>
    <w:uiPriority w:val="99"/>
    <w:semiHidden/>
    <w:unhideWhenUsed/>
    <w:rsid w:val="008446DF"/>
  </w:style>
  <w:style w:type="table" w:customStyle="1" w:styleId="18">
    <w:name w:val="Текст в таблице1"/>
    <w:basedOn w:val="a2"/>
    <w:next w:val="af1"/>
    <w:uiPriority w:val="39"/>
    <w:rsid w:val="008446D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Body Text Indent"/>
    <w:basedOn w:val="a0"/>
    <w:link w:val="afc"/>
    <w:unhideWhenUsed/>
    <w:rsid w:val="008446DF"/>
    <w:pPr>
      <w:spacing w:after="120" w:line="276" w:lineRule="auto"/>
      <w:ind w:left="283"/>
    </w:pPr>
    <w:rPr>
      <w:rFonts w:eastAsia="Times New Roman"/>
      <w:lang w:val="x-none" w:eastAsia="x-none"/>
    </w:rPr>
  </w:style>
  <w:style w:type="character" w:customStyle="1" w:styleId="afc">
    <w:name w:val="Основной текст с отступом Знак"/>
    <w:basedOn w:val="a1"/>
    <w:link w:val="afb"/>
    <w:rsid w:val="008446DF"/>
    <w:rPr>
      <w:rFonts w:ascii="Calibri" w:eastAsia="Times New Roman" w:hAnsi="Calibri" w:cs="Times New Roman"/>
      <w:lang w:val="x-none" w:eastAsia="x-none"/>
    </w:rPr>
  </w:style>
  <w:style w:type="paragraph" w:customStyle="1" w:styleId="72">
    <w:name w:val="заголовок 7"/>
    <w:basedOn w:val="a0"/>
    <w:next w:val="a0"/>
    <w:uiPriority w:val="99"/>
    <w:rsid w:val="008446DF"/>
    <w:pPr>
      <w:keepNext/>
      <w:spacing w:after="0" w:line="240" w:lineRule="auto"/>
      <w:jc w:val="center"/>
      <w:outlineLvl w:val="6"/>
    </w:pPr>
    <w:rPr>
      <w:rFonts w:ascii="Times New Roman" w:eastAsia="Times New Roman" w:hAnsi="Times New Roman"/>
      <w:sz w:val="28"/>
      <w:szCs w:val="20"/>
      <w:lang w:eastAsia="ru-RU"/>
    </w:rPr>
  </w:style>
  <w:style w:type="paragraph" w:styleId="21">
    <w:name w:val="Body Text Indent 2"/>
    <w:basedOn w:val="a0"/>
    <w:link w:val="22"/>
    <w:uiPriority w:val="99"/>
    <w:unhideWhenUsed/>
    <w:rsid w:val="008446DF"/>
    <w:pPr>
      <w:spacing w:after="120" w:line="480" w:lineRule="auto"/>
      <w:ind w:left="283"/>
    </w:pPr>
    <w:rPr>
      <w:rFonts w:eastAsia="Times New Roman"/>
      <w:lang w:val="x-none" w:eastAsia="x-none"/>
    </w:rPr>
  </w:style>
  <w:style w:type="character" w:customStyle="1" w:styleId="22">
    <w:name w:val="Основной текст с отступом 2 Знак"/>
    <w:basedOn w:val="a1"/>
    <w:link w:val="21"/>
    <w:uiPriority w:val="99"/>
    <w:rsid w:val="008446DF"/>
    <w:rPr>
      <w:rFonts w:ascii="Calibri" w:eastAsia="Times New Roman" w:hAnsi="Calibri" w:cs="Times New Roman"/>
      <w:lang w:val="x-none" w:eastAsia="x-none"/>
    </w:rPr>
  </w:style>
  <w:style w:type="character" w:customStyle="1" w:styleId="apple-converted-space">
    <w:name w:val="apple-converted-space"/>
    <w:rsid w:val="008446DF"/>
  </w:style>
  <w:style w:type="character" w:customStyle="1" w:styleId="FontStyle14">
    <w:name w:val="Font Style14"/>
    <w:rsid w:val="008446DF"/>
    <w:rPr>
      <w:rFonts w:ascii="Times New Roman" w:hAnsi="Times New Roman" w:cs="Times New Roman"/>
      <w:sz w:val="18"/>
      <w:szCs w:val="18"/>
    </w:rPr>
  </w:style>
  <w:style w:type="paragraph" w:customStyle="1" w:styleId="Style10">
    <w:name w:val="Style10"/>
    <w:basedOn w:val="a0"/>
    <w:uiPriority w:val="99"/>
    <w:rsid w:val="008446DF"/>
    <w:pPr>
      <w:widowControl w:val="0"/>
      <w:autoSpaceDE w:val="0"/>
      <w:autoSpaceDN w:val="0"/>
      <w:adjustRightInd w:val="0"/>
      <w:spacing w:after="0" w:line="230" w:lineRule="exact"/>
      <w:ind w:firstLine="437"/>
    </w:pPr>
    <w:rPr>
      <w:rFonts w:ascii="Cambria" w:eastAsia="Times New Roman" w:hAnsi="Cambria"/>
      <w:sz w:val="24"/>
      <w:szCs w:val="24"/>
      <w:lang w:eastAsia="ru-RU"/>
    </w:rPr>
  </w:style>
  <w:style w:type="character" w:customStyle="1" w:styleId="81">
    <w:name w:val="Основной текст (8)_"/>
    <w:link w:val="810"/>
    <w:locked/>
    <w:rsid w:val="008446DF"/>
    <w:rPr>
      <w:spacing w:val="-11"/>
      <w:sz w:val="16"/>
      <w:szCs w:val="16"/>
      <w:shd w:val="clear" w:color="auto" w:fill="FFFFFF"/>
    </w:rPr>
  </w:style>
  <w:style w:type="paragraph" w:customStyle="1" w:styleId="810">
    <w:name w:val="Основной текст (8)1"/>
    <w:basedOn w:val="a0"/>
    <w:link w:val="81"/>
    <w:rsid w:val="008446DF"/>
    <w:pPr>
      <w:widowControl w:val="0"/>
      <w:shd w:val="clear" w:color="auto" w:fill="FFFFFF"/>
      <w:spacing w:after="0" w:line="235" w:lineRule="exact"/>
      <w:jc w:val="both"/>
    </w:pPr>
    <w:rPr>
      <w:rFonts w:asciiTheme="minorHAnsi" w:eastAsiaTheme="minorHAnsi" w:hAnsiTheme="minorHAnsi" w:cstheme="minorBidi"/>
      <w:spacing w:val="-11"/>
      <w:sz w:val="16"/>
      <w:szCs w:val="16"/>
    </w:rPr>
  </w:style>
  <w:style w:type="character" w:customStyle="1" w:styleId="fontstyle21">
    <w:name w:val="fontstyle21"/>
    <w:rsid w:val="008446DF"/>
    <w:rPr>
      <w:rFonts w:ascii="TimesNewRomanPSMT" w:hAnsi="TimesNewRomanPSMT" w:hint="default"/>
      <w:b w:val="0"/>
      <w:bCs w:val="0"/>
      <w:i w:val="0"/>
      <w:iCs w:val="0"/>
      <w:color w:val="000000"/>
      <w:sz w:val="28"/>
      <w:szCs w:val="28"/>
    </w:rPr>
  </w:style>
  <w:style w:type="paragraph" w:styleId="32">
    <w:name w:val="Body Text Indent 3"/>
    <w:basedOn w:val="a0"/>
    <w:link w:val="33"/>
    <w:unhideWhenUsed/>
    <w:rsid w:val="008446DF"/>
    <w:pPr>
      <w:spacing w:after="120" w:line="259" w:lineRule="auto"/>
      <w:ind w:left="283"/>
    </w:pPr>
    <w:rPr>
      <w:sz w:val="16"/>
      <w:szCs w:val="16"/>
    </w:rPr>
  </w:style>
  <w:style w:type="character" w:customStyle="1" w:styleId="33">
    <w:name w:val="Основной текст с отступом 3 Знак"/>
    <w:basedOn w:val="a1"/>
    <w:link w:val="32"/>
    <w:rsid w:val="008446DF"/>
    <w:rPr>
      <w:rFonts w:ascii="Calibri" w:eastAsia="Calibri" w:hAnsi="Calibri" w:cs="Times New Roman"/>
      <w:sz w:val="16"/>
      <w:szCs w:val="16"/>
    </w:rPr>
  </w:style>
  <w:style w:type="paragraph" w:styleId="23">
    <w:name w:val="Body Text 2"/>
    <w:basedOn w:val="a0"/>
    <w:link w:val="24"/>
    <w:unhideWhenUsed/>
    <w:rsid w:val="008446DF"/>
    <w:pPr>
      <w:spacing w:after="120" w:line="480" w:lineRule="auto"/>
    </w:pPr>
  </w:style>
  <w:style w:type="character" w:customStyle="1" w:styleId="24">
    <w:name w:val="Основной текст 2 Знак"/>
    <w:basedOn w:val="a1"/>
    <w:link w:val="23"/>
    <w:rsid w:val="008446DF"/>
    <w:rPr>
      <w:rFonts w:ascii="Calibri" w:eastAsia="Calibri" w:hAnsi="Calibri" w:cs="Times New Roman"/>
    </w:rPr>
  </w:style>
  <w:style w:type="paragraph" w:styleId="afd">
    <w:name w:val="caption"/>
    <w:basedOn w:val="a0"/>
    <w:next w:val="a0"/>
    <w:uiPriority w:val="35"/>
    <w:qFormat/>
    <w:rsid w:val="008446DF"/>
    <w:pPr>
      <w:spacing w:after="0" w:line="240" w:lineRule="auto"/>
      <w:jc w:val="right"/>
    </w:pPr>
    <w:rPr>
      <w:rFonts w:ascii="Times New Roman" w:eastAsia="Times New Roman" w:hAnsi="Times New Roman"/>
      <w:sz w:val="28"/>
      <w:szCs w:val="20"/>
      <w:lang w:eastAsia="ru-RU"/>
    </w:rPr>
  </w:style>
  <w:style w:type="character" w:styleId="afe">
    <w:name w:val="page number"/>
    <w:rsid w:val="008446DF"/>
  </w:style>
  <w:style w:type="paragraph" w:customStyle="1" w:styleId="xl24">
    <w:name w:val="xl24"/>
    <w:basedOn w:val="a0"/>
    <w:rsid w:val="008446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25">
    <w:name w:val="xl25"/>
    <w:basedOn w:val="a0"/>
    <w:rsid w:val="008446D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26">
    <w:name w:val="xl26"/>
    <w:basedOn w:val="a0"/>
    <w:rsid w:val="008446D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27">
    <w:name w:val="xl27"/>
    <w:basedOn w:val="a0"/>
    <w:rsid w:val="008446DF"/>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8">
    <w:name w:val="xl28"/>
    <w:basedOn w:val="a0"/>
    <w:rsid w:val="008446D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29">
    <w:name w:val="xl29"/>
    <w:basedOn w:val="a0"/>
    <w:rsid w:val="008446D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0">
    <w:name w:val="xl30"/>
    <w:basedOn w:val="a0"/>
    <w:rsid w:val="008446D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1">
    <w:name w:val="xl31"/>
    <w:basedOn w:val="a0"/>
    <w:rsid w:val="008446D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2">
    <w:name w:val="xl32"/>
    <w:basedOn w:val="a0"/>
    <w:rsid w:val="008446D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3">
    <w:name w:val="xl33"/>
    <w:basedOn w:val="a0"/>
    <w:rsid w:val="008446D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4">
    <w:name w:val="xl34"/>
    <w:basedOn w:val="a0"/>
    <w:rsid w:val="008446D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font5">
    <w:name w:val="font5"/>
    <w:basedOn w:val="a0"/>
    <w:rsid w:val="008446DF"/>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font6">
    <w:name w:val="font6"/>
    <w:basedOn w:val="a0"/>
    <w:rsid w:val="008446DF"/>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font7">
    <w:name w:val="font7"/>
    <w:basedOn w:val="a0"/>
    <w:rsid w:val="008446DF"/>
    <w:pPr>
      <w:spacing w:before="100" w:beforeAutospacing="1" w:after="100" w:afterAutospacing="1" w:line="240" w:lineRule="auto"/>
    </w:pPr>
    <w:rPr>
      <w:rFonts w:ascii="SymbolPS" w:eastAsia="Times New Roman" w:hAnsi="SymbolPS"/>
      <w:sz w:val="16"/>
      <w:szCs w:val="16"/>
      <w:lang w:eastAsia="ru-RU"/>
    </w:rPr>
  </w:style>
  <w:style w:type="paragraph" w:customStyle="1" w:styleId="font8">
    <w:name w:val="font8"/>
    <w:basedOn w:val="a0"/>
    <w:rsid w:val="008446DF"/>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35">
    <w:name w:val="xl35"/>
    <w:basedOn w:val="a0"/>
    <w:rsid w:val="008446D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6">
    <w:name w:val="xl36"/>
    <w:basedOn w:val="a0"/>
    <w:rsid w:val="008446D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7">
    <w:name w:val="xl37"/>
    <w:basedOn w:val="a0"/>
    <w:rsid w:val="008446D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8">
    <w:name w:val="xl38"/>
    <w:basedOn w:val="a0"/>
    <w:rsid w:val="008446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9">
    <w:name w:val="xl39"/>
    <w:basedOn w:val="a0"/>
    <w:rsid w:val="008446D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0">
    <w:name w:val="xl40"/>
    <w:basedOn w:val="a0"/>
    <w:rsid w:val="008446DF"/>
    <w:pPr>
      <w:pBdr>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1">
    <w:name w:val="xl41"/>
    <w:basedOn w:val="a0"/>
    <w:rsid w:val="008446DF"/>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2">
    <w:name w:val="xl42"/>
    <w:basedOn w:val="a0"/>
    <w:rsid w:val="008446D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3">
    <w:name w:val="xl43"/>
    <w:basedOn w:val="a0"/>
    <w:rsid w:val="008446DF"/>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4">
    <w:name w:val="xl44"/>
    <w:basedOn w:val="a0"/>
    <w:rsid w:val="008446D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5">
    <w:name w:val="xl45"/>
    <w:basedOn w:val="a0"/>
    <w:rsid w:val="008446D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
    <w:name w:val="xl46"/>
    <w:basedOn w:val="a0"/>
    <w:rsid w:val="008446DF"/>
    <w:pP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
    <w:name w:val="xl47"/>
    <w:basedOn w:val="a0"/>
    <w:rsid w:val="008446DF"/>
    <w:pPr>
      <w:numPr>
        <w:numId w:val="7"/>
      </w:numPr>
      <w:pBdr>
        <w:top w:val="single" w:sz="4" w:space="0" w:color="auto"/>
        <w:bottom w:val="single" w:sz="4" w:space="0" w:color="auto"/>
        <w:right w:val="single" w:sz="4" w:space="0" w:color="auto"/>
      </w:pBdr>
      <w:tabs>
        <w:tab w:val="clear" w:pos="1440"/>
      </w:tabs>
      <w:spacing w:before="100" w:beforeAutospacing="1" w:after="100" w:afterAutospacing="1" w:line="240" w:lineRule="auto"/>
      <w:ind w:left="0" w:firstLine="0"/>
      <w:jc w:val="center"/>
      <w:textAlignment w:val="center"/>
    </w:pPr>
    <w:rPr>
      <w:rFonts w:ascii="Times New Roman" w:eastAsia="Times New Roman" w:hAnsi="Times New Roman"/>
      <w:sz w:val="16"/>
      <w:szCs w:val="16"/>
      <w:lang w:eastAsia="ru-RU"/>
    </w:rPr>
  </w:style>
  <w:style w:type="paragraph" w:customStyle="1" w:styleId="xl48">
    <w:name w:val="xl48"/>
    <w:basedOn w:val="a0"/>
    <w:rsid w:val="008446DF"/>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9">
    <w:name w:val="xl49"/>
    <w:basedOn w:val="a0"/>
    <w:rsid w:val="008446DF"/>
    <w:pPr>
      <w:pBdr>
        <w:bottom w:val="single" w:sz="4"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styleId="34">
    <w:name w:val="Body Text 3"/>
    <w:basedOn w:val="a0"/>
    <w:link w:val="35"/>
    <w:uiPriority w:val="99"/>
    <w:rsid w:val="008446DF"/>
    <w:pPr>
      <w:spacing w:after="0" w:line="240" w:lineRule="auto"/>
      <w:jc w:val="both"/>
    </w:pPr>
    <w:rPr>
      <w:rFonts w:ascii="Times New Roman" w:eastAsia="Times New Roman" w:hAnsi="Times New Roman"/>
      <w:sz w:val="24"/>
      <w:szCs w:val="24"/>
      <w:lang w:val="x-none" w:eastAsia="x-none"/>
    </w:rPr>
  </w:style>
  <w:style w:type="character" w:customStyle="1" w:styleId="35">
    <w:name w:val="Основной текст 3 Знак"/>
    <w:basedOn w:val="a1"/>
    <w:link w:val="34"/>
    <w:uiPriority w:val="99"/>
    <w:rsid w:val="008446DF"/>
    <w:rPr>
      <w:rFonts w:ascii="Times New Roman" w:eastAsia="Times New Roman" w:hAnsi="Times New Roman" w:cs="Times New Roman"/>
      <w:sz w:val="24"/>
      <w:szCs w:val="24"/>
      <w:lang w:val="x-none" w:eastAsia="x-none"/>
    </w:rPr>
  </w:style>
  <w:style w:type="character" w:customStyle="1" w:styleId="aff">
    <w:name w:val="Название Знак"/>
    <w:rsid w:val="008446DF"/>
    <w:rPr>
      <w:sz w:val="32"/>
      <w:lang w:val="ru-RU" w:eastAsia="ru-RU" w:bidi="ar-SA"/>
    </w:rPr>
  </w:style>
  <w:style w:type="paragraph" w:customStyle="1" w:styleId="19">
    <w:name w:val="заголовок 1"/>
    <w:basedOn w:val="a0"/>
    <w:next w:val="a0"/>
    <w:rsid w:val="008446DF"/>
    <w:pPr>
      <w:keepNext/>
      <w:spacing w:after="0" w:line="240" w:lineRule="auto"/>
      <w:jc w:val="both"/>
    </w:pPr>
    <w:rPr>
      <w:rFonts w:ascii="Times New Roman" w:eastAsia="Times New Roman" w:hAnsi="Times New Roman"/>
      <w:sz w:val="28"/>
      <w:szCs w:val="20"/>
      <w:lang w:val="en-US" w:eastAsia="ru-RU"/>
    </w:rPr>
  </w:style>
  <w:style w:type="paragraph" w:styleId="aff0">
    <w:name w:val="Plain Text"/>
    <w:basedOn w:val="a0"/>
    <w:link w:val="aff1"/>
    <w:rsid w:val="008446DF"/>
    <w:pPr>
      <w:spacing w:after="0" w:line="240" w:lineRule="auto"/>
    </w:pPr>
    <w:rPr>
      <w:rFonts w:ascii="Courier New" w:eastAsia="Times New Roman" w:hAnsi="Courier New"/>
      <w:sz w:val="20"/>
      <w:szCs w:val="20"/>
      <w:lang w:val="x-none" w:eastAsia="x-none"/>
    </w:rPr>
  </w:style>
  <w:style w:type="character" w:customStyle="1" w:styleId="aff1">
    <w:name w:val="Текст Знак"/>
    <w:basedOn w:val="a1"/>
    <w:link w:val="aff0"/>
    <w:rsid w:val="008446DF"/>
    <w:rPr>
      <w:rFonts w:ascii="Courier New" w:eastAsia="Times New Roman" w:hAnsi="Courier New" w:cs="Times New Roman"/>
      <w:sz w:val="20"/>
      <w:szCs w:val="20"/>
      <w:lang w:val="x-none" w:eastAsia="x-none"/>
    </w:rPr>
  </w:style>
  <w:style w:type="paragraph" w:customStyle="1" w:styleId="51">
    <w:name w:val="заголовок 5"/>
    <w:basedOn w:val="a0"/>
    <w:next w:val="a0"/>
    <w:rsid w:val="008446DF"/>
    <w:pPr>
      <w:keepNext/>
      <w:spacing w:after="0" w:line="240" w:lineRule="auto"/>
      <w:jc w:val="right"/>
      <w:outlineLvl w:val="4"/>
    </w:pPr>
    <w:rPr>
      <w:rFonts w:ascii="Times New Roman" w:eastAsia="Times New Roman" w:hAnsi="Times New Roman"/>
      <w:sz w:val="28"/>
      <w:szCs w:val="20"/>
      <w:lang w:eastAsia="ru-RU"/>
    </w:rPr>
  </w:style>
  <w:style w:type="paragraph" w:customStyle="1" w:styleId="xl50">
    <w:name w:val="xl50"/>
    <w:basedOn w:val="a0"/>
    <w:rsid w:val="008446D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1">
    <w:name w:val="xl51"/>
    <w:basedOn w:val="a0"/>
    <w:rsid w:val="008446DF"/>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2">
    <w:name w:val="xl52"/>
    <w:basedOn w:val="a0"/>
    <w:rsid w:val="008446DF"/>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3">
    <w:name w:val="xl53"/>
    <w:basedOn w:val="a0"/>
    <w:rsid w:val="008446DF"/>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0"/>
    <w:rsid w:val="008446DF"/>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0"/>
    <w:rsid w:val="008446DF"/>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6">
    <w:name w:val="xl56"/>
    <w:basedOn w:val="a0"/>
    <w:rsid w:val="008446DF"/>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7">
    <w:name w:val="xl57"/>
    <w:basedOn w:val="a0"/>
    <w:rsid w:val="008446DF"/>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8">
    <w:name w:val="xl58"/>
    <w:basedOn w:val="a0"/>
    <w:rsid w:val="008446DF"/>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9">
    <w:name w:val="xl59"/>
    <w:basedOn w:val="a0"/>
    <w:rsid w:val="008446D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0"/>
    <w:rsid w:val="008446D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1">
    <w:name w:val="xl61"/>
    <w:basedOn w:val="a0"/>
    <w:rsid w:val="008446D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2">
    <w:name w:val="xl62"/>
    <w:basedOn w:val="a0"/>
    <w:rsid w:val="008446D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3">
    <w:name w:val="xl63"/>
    <w:basedOn w:val="a0"/>
    <w:rsid w:val="008446D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4">
    <w:name w:val="xl64"/>
    <w:basedOn w:val="a0"/>
    <w:rsid w:val="008446D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5">
    <w:name w:val="xl65"/>
    <w:basedOn w:val="a0"/>
    <w:rsid w:val="008446D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0"/>
    <w:rsid w:val="008446D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0"/>
    <w:rsid w:val="008446D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rsid w:val="008446D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rsid w:val="008446D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rsid w:val="008446D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1">
    <w:name w:val="xl71"/>
    <w:basedOn w:val="a0"/>
    <w:rsid w:val="008446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0"/>
    <w:rsid w:val="008446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0"/>
    <w:rsid w:val="008446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sz w:val="24"/>
      <w:szCs w:val="24"/>
      <w:lang w:eastAsia="ru-RU"/>
    </w:rPr>
  </w:style>
  <w:style w:type="paragraph" w:customStyle="1" w:styleId="xl74">
    <w:name w:val="xl74"/>
    <w:basedOn w:val="a0"/>
    <w:rsid w:val="008446DF"/>
    <w:pPr>
      <w:numPr>
        <w:numId w:val="8"/>
      </w:numPr>
      <w:pBdr>
        <w:left w:val="single" w:sz="4" w:space="0" w:color="auto"/>
        <w:bottom w:val="single" w:sz="8" w:space="0" w:color="auto"/>
        <w:right w:val="single" w:sz="4" w:space="0" w:color="auto"/>
      </w:pBdr>
      <w:tabs>
        <w:tab w:val="clear" w:pos="360"/>
      </w:tabs>
      <w:spacing w:before="100" w:beforeAutospacing="1" w:after="100" w:afterAutospacing="1" w:line="240" w:lineRule="auto"/>
      <w:ind w:left="0" w:firstLine="0"/>
      <w:jc w:val="center"/>
      <w:textAlignment w:val="center"/>
    </w:pPr>
    <w:rPr>
      <w:rFonts w:ascii="Times New Roman" w:eastAsia="Times New Roman" w:hAnsi="Times New Roman"/>
      <w:sz w:val="24"/>
      <w:szCs w:val="24"/>
      <w:lang w:eastAsia="ru-RU"/>
    </w:rPr>
  </w:style>
  <w:style w:type="paragraph" w:customStyle="1" w:styleId="xl75">
    <w:name w:val="xl75"/>
    <w:basedOn w:val="a0"/>
    <w:rsid w:val="008446DF"/>
    <w:pPr>
      <w:numPr>
        <w:numId w:val="9"/>
      </w:numPr>
      <w:pBdr>
        <w:left w:val="single" w:sz="4" w:space="0" w:color="auto"/>
        <w:bottom w:val="single" w:sz="8" w:space="0" w:color="auto"/>
        <w:right w:val="single" w:sz="4" w:space="0" w:color="auto"/>
      </w:pBdr>
      <w:tabs>
        <w:tab w:val="clear" w:pos="360"/>
      </w:tabs>
      <w:spacing w:before="100" w:beforeAutospacing="1" w:after="100" w:afterAutospacing="1" w:line="240" w:lineRule="auto"/>
      <w:ind w:left="0" w:firstLine="0"/>
      <w:jc w:val="center"/>
      <w:textAlignment w:val="center"/>
    </w:pPr>
    <w:rPr>
      <w:rFonts w:ascii="Times New Roman" w:eastAsia="Times New Roman" w:hAnsi="Times New Roman"/>
      <w:sz w:val="24"/>
      <w:szCs w:val="24"/>
      <w:lang w:eastAsia="ru-RU"/>
    </w:rPr>
  </w:style>
  <w:style w:type="paragraph" w:customStyle="1" w:styleId="xl76">
    <w:name w:val="xl76"/>
    <w:basedOn w:val="a0"/>
    <w:rsid w:val="008446D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7">
    <w:name w:val="xl77"/>
    <w:basedOn w:val="a0"/>
    <w:rsid w:val="008446D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f2">
    <w:name w:val="List"/>
    <w:basedOn w:val="a0"/>
    <w:rsid w:val="008446DF"/>
    <w:pPr>
      <w:spacing w:after="120" w:line="240" w:lineRule="auto"/>
      <w:jc w:val="both"/>
    </w:pPr>
    <w:rPr>
      <w:rFonts w:ascii="Times New Roman" w:eastAsia="Times New Roman" w:hAnsi="Times New Roman"/>
      <w:sz w:val="24"/>
      <w:szCs w:val="20"/>
      <w:lang w:eastAsia="ru-RU"/>
    </w:rPr>
  </w:style>
  <w:style w:type="paragraph" w:customStyle="1" w:styleId="1a">
    <w:name w:val="Список1"/>
    <w:basedOn w:val="a0"/>
    <w:rsid w:val="008446DF"/>
    <w:pPr>
      <w:tabs>
        <w:tab w:val="num" w:pos="1440"/>
      </w:tabs>
      <w:spacing w:after="0" w:line="360" w:lineRule="auto"/>
      <w:ind w:left="1440" w:hanging="720"/>
      <w:jc w:val="both"/>
    </w:pPr>
    <w:rPr>
      <w:rFonts w:ascii="Times New Roman" w:eastAsia="Times New Roman" w:hAnsi="Times New Roman"/>
      <w:sz w:val="24"/>
      <w:szCs w:val="20"/>
      <w:lang w:val="en-US" w:eastAsia="ru-RU"/>
    </w:rPr>
  </w:style>
  <w:style w:type="paragraph" w:styleId="aff3">
    <w:name w:val="Block Text"/>
    <w:basedOn w:val="a0"/>
    <w:rsid w:val="008446DF"/>
    <w:pPr>
      <w:spacing w:after="0" w:line="240" w:lineRule="auto"/>
      <w:ind w:left="113" w:right="113"/>
    </w:pPr>
    <w:rPr>
      <w:rFonts w:ascii="Times New Roman" w:eastAsia="Times New Roman" w:hAnsi="Times New Roman"/>
      <w:sz w:val="24"/>
      <w:szCs w:val="20"/>
      <w:lang w:eastAsia="ru-RU"/>
    </w:rPr>
  </w:style>
  <w:style w:type="paragraph" w:styleId="aff4">
    <w:name w:val="Document Map"/>
    <w:basedOn w:val="a0"/>
    <w:link w:val="aff5"/>
    <w:semiHidden/>
    <w:rsid w:val="008446DF"/>
    <w:pPr>
      <w:shd w:val="clear" w:color="auto" w:fill="000080"/>
      <w:spacing w:after="0" w:line="240" w:lineRule="auto"/>
    </w:pPr>
    <w:rPr>
      <w:rFonts w:ascii="Tahoma" w:eastAsia="Times New Roman" w:hAnsi="Tahoma"/>
      <w:sz w:val="20"/>
      <w:szCs w:val="20"/>
      <w:lang w:val="x-none" w:eastAsia="x-none"/>
    </w:rPr>
  </w:style>
  <w:style w:type="character" w:customStyle="1" w:styleId="aff5">
    <w:name w:val="Схема документа Знак"/>
    <w:basedOn w:val="a1"/>
    <w:link w:val="aff4"/>
    <w:semiHidden/>
    <w:rsid w:val="008446DF"/>
    <w:rPr>
      <w:rFonts w:ascii="Tahoma" w:eastAsia="Times New Roman" w:hAnsi="Tahoma" w:cs="Times New Roman"/>
      <w:sz w:val="20"/>
      <w:szCs w:val="20"/>
      <w:shd w:val="clear" w:color="auto" w:fill="000080"/>
      <w:lang w:val="x-none" w:eastAsia="x-none"/>
    </w:rPr>
  </w:style>
  <w:style w:type="character" w:customStyle="1" w:styleId="1b">
    <w:name w:val="Знак Знак1"/>
    <w:rsid w:val="008446DF"/>
    <w:rPr>
      <w:sz w:val="32"/>
      <w:lang w:val="ru-RU" w:eastAsia="ru-RU" w:bidi="ar-SA"/>
    </w:rPr>
  </w:style>
  <w:style w:type="character" w:styleId="aff6">
    <w:name w:val="line number"/>
    <w:rsid w:val="008446DF"/>
  </w:style>
  <w:style w:type="character" w:customStyle="1" w:styleId="s1">
    <w:name w:val="s1"/>
    <w:rsid w:val="008446DF"/>
    <w:rPr>
      <w:rFonts w:ascii="Times New Roman" w:hAnsi="Times New Roman" w:cs="Times New Roman" w:hint="default"/>
      <w:b/>
      <w:bCs/>
      <w:i w:val="0"/>
      <w:iCs w:val="0"/>
      <w:strike w:val="0"/>
      <w:dstrike w:val="0"/>
      <w:color w:val="000000"/>
      <w:sz w:val="22"/>
      <w:szCs w:val="22"/>
      <w:u w:val="none"/>
      <w:effect w:val="none"/>
    </w:rPr>
  </w:style>
  <w:style w:type="character" w:customStyle="1" w:styleId="itemtitlepart0">
    <w:name w:val="item_title_part_0"/>
    <w:rsid w:val="008446DF"/>
  </w:style>
  <w:style w:type="character" w:customStyle="1" w:styleId="itemtitlepart1">
    <w:name w:val="item_title_part_1"/>
    <w:rsid w:val="008446DF"/>
  </w:style>
  <w:style w:type="character" w:customStyle="1" w:styleId="itemtitlepart2">
    <w:name w:val="item_title_part_2"/>
    <w:rsid w:val="008446DF"/>
  </w:style>
  <w:style w:type="character" w:customStyle="1" w:styleId="itemtitlepart3">
    <w:name w:val="item_title_part_3"/>
    <w:rsid w:val="008446DF"/>
  </w:style>
  <w:style w:type="character" w:customStyle="1" w:styleId="itemtitlepart4">
    <w:name w:val="item_title_part_4"/>
    <w:rsid w:val="008446DF"/>
  </w:style>
  <w:style w:type="character" w:customStyle="1" w:styleId="itemtitlepart5">
    <w:name w:val="item_title_part_5"/>
    <w:rsid w:val="008446DF"/>
  </w:style>
  <w:style w:type="character" w:customStyle="1" w:styleId="itemtitlepart6">
    <w:name w:val="item_title_part_6"/>
    <w:rsid w:val="008446DF"/>
  </w:style>
  <w:style w:type="character" w:customStyle="1" w:styleId="itemtitlepart7">
    <w:name w:val="item_title_part_7"/>
    <w:rsid w:val="008446DF"/>
  </w:style>
  <w:style w:type="character" w:customStyle="1" w:styleId="itemtitlepart8">
    <w:name w:val="item_title_part_8"/>
    <w:rsid w:val="008446DF"/>
  </w:style>
  <w:style w:type="character" w:customStyle="1" w:styleId="itemtitlepart9">
    <w:name w:val="item_title_part_9"/>
    <w:rsid w:val="008446DF"/>
  </w:style>
  <w:style w:type="character" w:customStyle="1" w:styleId="itemtitlepart10">
    <w:name w:val="item_title_part_10"/>
    <w:rsid w:val="008446DF"/>
  </w:style>
  <w:style w:type="character" w:customStyle="1" w:styleId="itemtitlepart11">
    <w:name w:val="item_title_part_11"/>
    <w:rsid w:val="008446DF"/>
  </w:style>
  <w:style w:type="character" w:customStyle="1" w:styleId="itemtitlepart12">
    <w:name w:val="item_title_part_12"/>
    <w:rsid w:val="008446DF"/>
  </w:style>
  <w:style w:type="character" w:customStyle="1" w:styleId="itemtitlepart13">
    <w:name w:val="item_title_part_13"/>
    <w:rsid w:val="008446DF"/>
  </w:style>
  <w:style w:type="character" w:customStyle="1" w:styleId="itemtitlepart14">
    <w:name w:val="item_title_part_14"/>
    <w:rsid w:val="008446DF"/>
  </w:style>
  <w:style w:type="character" w:customStyle="1" w:styleId="itemtitlepart15">
    <w:name w:val="item_title_part_15"/>
    <w:rsid w:val="008446DF"/>
  </w:style>
  <w:style w:type="character" w:customStyle="1" w:styleId="itemtitlepart16">
    <w:name w:val="item_title_part_16"/>
    <w:rsid w:val="008446DF"/>
  </w:style>
  <w:style w:type="character" w:customStyle="1" w:styleId="itemtitlepart17">
    <w:name w:val="item_title_part_17"/>
    <w:rsid w:val="008446DF"/>
  </w:style>
  <w:style w:type="numbering" w:customStyle="1" w:styleId="1110">
    <w:name w:val="Нет списка111"/>
    <w:next w:val="a3"/>
    <w:semiHidden/>
    <w:rsid w:val="008446DF"/>
  </w:style>
  <w:style w:type="paragraph" w:customStyle="1" w:styleId="1c">
    <w:name w:val="1"/>
    <w:basedOn w:val="a0"/>
    <w:next w:val="af7"/>
    <w:qFormat/>
    <w:rsid w:val="008446DF"/>
    <w:pPr>
      <w:spacing w:after="0" w:line="240" w:lineRule="auto"/>
      <w:jc w:val="center"/>
    </w:pPr>
    <w:rPr>
      <w:rFonts w:ascii="Times New Roman" w:eastAsia="Times New Roman" w:hAnsi="Times New Roman"/>
      <w:sz w:val="28"/>
      <w:szCs w:val="20"/>
      <w:lang w:eastAsia="ru-RU"/>
    </w:rPr>
  </w:style>
  <w:style w:type="paragraph" w:customStyle="1" w:styleId="25">
    <w:name w:val="Список2"/>
    <w:basedOn w:val="a0"/>
    <w:rsid w:val="008446DF"/>
    <w:pPr>
      <w:tabs>
        <w:tab w:val="num" w:pos="360"/>
      </w:tabs>
      <w:spacing w:after="0" w:line="360" w:lineRule="auto"/>
      <w:ind w:left="340" w:hanging="340"/>
      <w:jc w:val="both"/>
    </w:pPr>
    <w:rPr>
      <w:rFonts w:ascii="Times New Roman" w:eastAsia="Times New Roman" w:hAnsi="Times New Roman"/>
      <w:sz w:val="24"/>
      <w:szCs w:val="20"/>
      <w:lang w:val="en-US" w:eastAsia="ru-RU"/>
    </w:rPr>
  </w:style>
  <w:style w:type="character" w:customStyle="1" w:styleId="teaser">
    <w:name w:val="teaser"/>
    <w:rsid w:val="008446DF"/>
  </w:style>
  <w:style w:type="table" w:customStyle="1" w:styleId="112">
    <w:name w:val="Сетка таблицы11"/>
    <w:basedOn w:val="a2"/>
    <w:next w:val="af1"/>
    <w:uiPriority w:val="59"/>
    <w:rsid w:val="008446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3">
    <w:name w:val="Основной текст + Полужирный6"/>
    <w:uiPriority w:val="99"/>
    <w:rsid w:val="008446DF"/>
    <w:rPr>
      <w:rFonts w:ascii="Times New Roman" w:hAnsi="Times New Roman" w:cs="Times New Roman"/>
      <w:b/>
      <w:bCs/>
      <w:sz w:val="28"/>
      <w:szCs w:val="28"/>
      <w:shd w:val="clear" w:color="auto" w:fill="FFFFFF"/>
    </w:rPr>
  </w:style>
  <w:style w:type="character" w:customStyle="1" w:styleId="FontStyle12">
    <w:name w:val="Font Style12"/>
    <w:rsid w:val="008446DF"/>
    <w:rPr>
      <w:rFonts w:ascii="Times New Roman" w:hAnsi="Times New Roman" w:cs="Times New Roman" w:hint="default"/>
      <w:sz w:val="16"/>
      <w:szCs w:val="16"/>
    </w:rPr>
  </w:style>
  <w:style w:type="paragraph" w:customStyle="1" w:styleId="Style2">
    <w:name w:val="Style2"/>
    <w:basedOn w:val="a0"/>
    <w:uiPriority w:val="99"/>
    <w:qFormat/>
    <w:rsid w:val="008446DF"/>
    <w:pPr>
      <w:widowControl w:val="0"/>
      <w:autoSpaceDE w:val="0"/>
      <w:autoSpaceDN w:val="0"/>
      <w:adjustRightInd w:val="0"/>
      <w:spacing w:after="0" w:line="230" w:lineRule="exact"/>
      <w:ind w:firstLine="456"/>
    </w:pPr>
    <w:rPr>
      <w:rFonts w:ascii="Courier New" w:hAnsi="Courier New"/>
      <w:sz w:val="24"/>
      <w:szCs w:val="24"/>
      <w:lang w:eastAsia="ru-RU"/>
    </w:rPr>
  </w:style>
  <w:style w:type="paragraph" w:customStyle="1" w:styleId="Style1">
    <w:name w:val="Style1"/>
    <w:basedOn w:val="a0"/>
    <w:uiPriority w:val="99"/>
    <w:qFormat/>
    <w:rsid w:val="008446DF"/>
    <w:pPr>
      <w:widowControl w:val="0"/>
      <w:autoSpaceDE w:val="0"/>
      <w:autoSpaceDN w:val="0"/>
      <w:adjustRightInd w:val="0"/>
      <w:spacing w:after="0" w:line="230" w:lineRule="exact"/>
    </w:pPr>
    <w:rPr>
      <w:rFonts w:ascii="Courier New" w:eastAsia="Times New Roman" w:hAnsi="Courier New"/>
      <w:sz w:val="24"/>
      <w:szCs w:val="24"/>
      <w:lang w:eastAsia="ru-RU"/>
    </w:rPr>
  </w:style>
  <w:style w:type="paragraph" w:customStyle="1" w:styleId="Style4">
    <w:name w:val="Style4"/>
    <w:basedOn w:val="a0"/>
    <w:uiPriority w:val="99"/>
    <w:qFormat/>
    <w:rsid w:val="008446DF"/>
    <w:pPr>
      <w:widowControl w:val="0"/>
      <w:autoSpaceDE w:val="0"/>
      <w:autoSpaceDN w:val="0"/>
      <w:adjustRightInd w:val="0"/>
      <w:spacing w:after="0" w:line="232" w:lineRule="exact"/>
      <w:jc w:val="right"/>
    </w:pPr>
    <w:rPr>
      <w:rFonts w:ascii="Consolas" w:hAnsi="Consolas"/>
      <w:sz w:val="24"/>
      <w:szCs w:val="24"/>
      <w:lang w:eastAsia="ru-RU"/>
    </w:rPr>
  </w:style>
  <w:style w:type="character" w:customStyle="1" w:styleId="hl">
    <w:name w:val="hl"/>
    <w:rsid w:val="008446DF"/>
  </w:style>
  <w:style w:type="character" w:customStyle="1" w:styleId="BodytextSpacing1pt3">
    <w:name w:val="Body text + Spacing 1 pt3"/>
    <w:uiPriority w:val="99"/>
    <w:rsid w:val="008446DF"/>
    <w:rPr>
      <w:rFonts w:ascii="Book Antiqua" w:hAnsi="Book Antiqua" w:cs="Book Antiqua"/>
      <w:spacing w:val="30"/>
      <w:sz w:val="25"/>
      <w:szCs w:val="25"/>
      <w:shd w:val="clear" w:color="auto" w:fill="FFFFFF"/>
    </w:rPr>
  </w:style>
  <w:style w:type="paragraph" w:customStyle="1" w:styleId="Style3">
    <w:name w:val="Style3"/>
    <w:basedOn w:val="a0"/>
    <w:rsid w:val="008446DF"/>
    <w:pPr>
      <w:widowControl w:val="0"/>
      <w:autoSpaceDE w:val="0"/>
      <w:autoSpaceDN w:val="0"/>
      <w:adjustRightInd w:val="0"/>
      <w:spacing w:after="0" w:line="226" w:lineRule="exact"/>
      <w:ind w:firstLine="106"/>
      <w:jc w:val="both"/>
    </w:pPr>
    <w:rPr>
      <w:rFonts w:ascii="Consolas" w:hAnsi="Consolas" w:cs="Consolas"/>
      <w:sz w:val="24"/>
      <w:szCs w:val="24"/>
      <w:lang w:eastAsia="ru-RU"/>
    </w:rPr>
  </w:style>
  <w:style w:type="character" w:customStyle="1" w:styleId="BodytextSpacing1pt6">
    <w:name w:val="Body text + Spacing 1 pt6"/>
    <w:rsid w:val="008446DF"/>
    <w:rPr>
      <w:rFonts w:ascii="Book Antiqua" w:hAnsi="Book Antiqua" w:cs="Book Antiqua"/>
      <w:spacing w:val="30"/>
      <w:sz w:val="25"/>
      <w:szCs w:val="25"/>
      <w:shd w:val="clear" w:color="auto" w:fill="FFFFFF"/>
    </w:rPr>
  </w:style>
  <w:style w:type="paragraph" w:customStyle="1" w:styleId="26">
    <w:name w:val="Абзац списка2"/>
    <w:basedOn w:val="a0"/>
    <w:rsid w:val="008446DF"/>
    <w:pPr>
      <w:spacing w:after="0" w:line="240" w:lineRule="auto"/>
      <w:ind w:left="720"/>
    </w:pPr>
    <w:rPr>
      <w:rFonts w:eastAsia="Times New Roman" w:cs="Calibri"/>
    </w:rPr>
  </w:style>
  <w:style w:type="character" w:customStyle="1" w:styleId="BodytextSpacing1pt5">
    <w:name w:val="Body text + Spacing 1 pt5"/>
    <w:uiPriority w:val="99"/>
    <w:rsid w:val="008446DF"/>
    <w:rPr>
      <w:rFonts w:ascii="Book Antiqua" w:hAnsi="Book Antiqua" w:cs="Book Antiqua"/>
      <w:spacing w:val="30"/>
      <w:sz w:val="25"/>
      <w:szCs w:val="25"/>
      <w:shd w:val="clear" w:color="auto" w:fill="FFFFFF"/>
    </w:rPr>
  </w:style>
  <w:style w:type="character" w:customStyle="1" w:styleId="Bodytext4">
    <w:name w:val="Body text (4)_"/>
    <w:link w:val="Bodytext41"/>
    <w:locked/>
    <w:rsid w:val="008446DF"/>
    <w:rPr>
      <w:rFonts w:ascii="Times New Roman" w:hAnsi="Times New Roman"/>
      <w:sz w:val="28"/>
      <w:szCs w:val="28"/>
      <w:shd w:val="clear" w:color="auto" w:fill="FFFFFF"/>
    </w:rPr>
  </w:style>
  <w:style w:type="paragraph" w:customStyle="1" w:styleId="Bodytext41">
    <w:name w:val="Body text (4)1"/>
    <w:basedOn w:val="a0"/>
    <w:link w:val="Bodytext4"/>
    <w:rsid w:val="008446DF"/>
    <w:pPr>
      <w:shd w:val="clear" w:color="auto" w:fill="FFFFFF"/>
      <w:spacing w:after="0" w:line="240" w:lineRule="atLeast"/>
      <w:ind w:hanging="620"/>
      <w:jc w:val="both"/>
    </w:pPr>
    <w:rPr>
      <w:rFonts w:ascii="Times New Roman" w:eastAsiaTheme="minorHAnsi" w:hAnsi="Times New Roman" w:cstheme="minorBidi"/>
      <w:sz w:val="28"/>
      <w:szCs w:val="28"/>
    </w:rPr>
  </w:style>
  <w:style w:type="paragraph" w:styleId="aff7">
    <w:name w:val="annotation text"/>
    <w:basedOn w:val="a0"/>
    <w:link w:val="aff8"/>
    <w:uiPriority w:val="99"/>
    <w:unhideWhenUsed/>
    <w:rsid w:val="008446DF"/>
    <w:pPr>
      <w:spacing w:after="200" w:line="240" w:lineRule="auto"/>
    </w:pPr>
    <w:rPr>
      <w:sz w:val="20"/>
      <w:szCs w:val="20"/>
    </w:rPr>
  </w:style>
  <w:style w:type="character" w:customStyle="1" w:styleId="aff8">
    <w:name w:val="Текст примечания Знак"/>
    <w:basedOn w:val="a1"/>
    <w:link w:val="aff7"/>
    <w:uiPriority w:val="99"/>
    <w:rsid w:val="008446DF"/>
    <w:rPr>
      <w:rFonts w:ascii="Calibri" w:eastAsia="Calibri" w:hAnsi="Calibri" w:cs="Times New Roman"/>
      <w:sz w:val="20"/>
      <w:szCs w:val="20"/>
    </w:rPr>
  </w:style>
  <w:style w:type="character" w:styleId="aff9">
    <w:name w:val="annotation reference"/>
    <w:uiPriority w:val="99"/>
    <w:semiHidden/>
    <w:unhideWhenUsed/>
    <w:rsid w:val="008446DF"/>
    <w:rPr>
      <w:sz w:val="16"/>
      <w:szCs w:val="16"/>
    </w:rPr>
  </w:style>
  <w:style w:type="character" w:customStyle="1" w:styleId="Bodytext14pt">
    <w:name w:val="Body text + 14 pt"/>
    <w:aliases w:val="Italic,Spacing 0 pt,Scaling 60%,Body text + 14,5 pt3,Body text (32) + 13,Body text (23) + 8,5 pt9,Not Bold,Not Italic,Body text (2) + 8"/>
    <w:uiPriority w:val="99"/>
    <w:rsid w:val="008446DF"/>
    <w:rPr>
      <w:rFonts w:ascii="Times New Roman" w:hAnsi="Times New Roman" w:cs="Times New Roman"/>
      <w:sz w:val="19"/>
      <w:szCs w:val="19"/>
      <w:shd w:val="clear" w:color="auto" w:fill="FFFFFF"/>
    </w:rPr>
  </w:style>
  <w:style w:type="character" w:customStyle="1" w:styleId="Bodytext491">
    <w:name w:val="Body text (4) + 91"/>
    <w:aliases w:val="5 pt5,Spacing 1 pt1,Body text (23) + 82,Not Italic2,Spacing -1 pt,Body text (2) + Italic1"/>
    <w:uiPriority w:val="99"/>
    <w:rsid w:val="008446DF"/>
    <w:rPr>
      <w:rFonts w:ascii="Times New Roman" w:hAnsi="Times New Roman" w:cs="Times New Roman"/>
      <w:spacing w:val="30"/>
      <w:sz w:val="19"/>
      <w:szCs w:val="19"/>
      <w:shd w:val="clear" w:color="auto" w:fill="FFFFFF"/>
    </w:rPr>
  </w:style>
  <w:style w:type="character" w:customStyle="1" w:styleId="Bodytext23">
    <w:name w:val="Body text (23)_"/>
    <w:link w:val="Bodytext230"/>
    <w:uiPriority w:val="99"/>
    <w:locked/>
    <w:rsid w:val="008446DF"/>
    <w:rPr>
      <w:spacing w:val="12"/>
      <w:sz w:val="17"/>
      <w:szCs w:val="17"/>
      <w:shd w:val="clear" w:color="auto" w:fill="FFFFFF"/>
    </w:rPr>
  </w:style>
  <w:style w:type="character" w:customStyle="1" w:styleId="Bodytext26">
    <w:name w:val="Body text (26)_"/>
    <w:link w:val="Bodytext260"/>
    <w:uiPriority w:val="99"/>
    <w:locked/>
    <w:rsid w:val="008446DF"/>
    <w:rPr>
      <w:spacing w:val="4"/>
      <w:sz w:val="18"/>
      <w:szCs w:val="18"/>
      <w:shd w:val="clear" w:color="auto" w:fill="FFFFFF"/>
    </w:rPr>
  </w:style>
  <w:style w:type="character" w:customStyle="1" w:styleId="Bodytext27">
    <w:name w:val="Body text (27)_"/>
    <w:link w:val="Bodytext270"/>
    <w:uiPriority w:val="99"/>
    <w:locked/>
    <w:rsid w:val="008446DF"/>
    <w:rPr>
      <w:spacing w:val="19"/>
      <w:sz w:val="19"/>
      <w:szCs w:val="19"/>
      <w:shd w:val="clear" w:color="auto" w:fill="FFFFFF"/>
    </w:rPr>
  </w:style>
  <w:style w:type="paragraph" w:customStyle="1" w:styleId="Bodytext230">
    <w:name w:val="Body text (23)"/>
    <w:basedOn w:val="a0"/>
    <w:link w:val="Bodytext23"/>
    <w:uiPriority w:val="99"/>
    <w:rsid w:val="008446DF"/>
    <w:pPr>
      <w:shd w:val="clear" w:color="auto" w:fill="FFFFFF"/>
      <w:spacing w:after="600" w:line="240" w:lineRule="atLeast"/>
    </w:pPr>
    <w:rPr>
      <w:rFonts w:asciiTheme="minorHAnsi" w:eastAsiaTheme="minorHAnsi" w:hAnsiTheme="minorHAnsi" w:cstheme="minorBidi"/>
      <w:spacing w:val="12"/>
      <w:sz w:val="17"/>
      <w:szCs w:val="17"/>
    </w:rPr>
  </w:style>
  <w:style w:type="paragraph" w:customStyle="1" w:styleId="Bodytext260">
    <w:name w:val="Body text (26)"/>
    <w:basedOn w:val="a0"/>
    <w:link w:val="Bodytext26"/>
    <w:uiPriority w:val="99"/>
    <w:rsid w:val="008446DF"/>
    <w:pPr>
      <w:shd w:val="clear" w:color="auto" w:fill="FFFFFF"/>
      <w:spacing w:after="180" w:line="211" w:lineRule="exact"/>
    </w:pPr>
    <w:rPr>
      <w:rFonts w:asciiTheme="minorHAnsi" w:eastAsiaTheme="minorHAnsi" w:hAnsiTheme="minorHAnsi" w:cstheme="minorBidi"/>
      <w:spacing w:val="4"/>
      <w:sz w:val="18"/>
      <w:szCs w:val="18"/>
    </w:rPr>
  </w:style>
  <w:style w:type="paragraph" w:customStyle="1" w:styleId="Bodytext270">
    <w:name w:val="Body text (27)"/>
    <w:basedOn w:val="a0"/>
    <w:link w:val="Bodytext27"/>
    <w:uiPriority w:val="99"/>
    <w:rsid w:val="008446DF"/>
    <w:pPr>
      <w:shd w:val="clear" w:color="auto" w:fill="FFFFFF"/>
      <w:spacing w:after="0" w:line="240" w:lineRule="atLeast"/>
      <w:jc w:val="both"/>
    </w:pPr>
    <w:rPr>
      <w:rFonts w:asciiTheme="minorHAnsi" w:eastAsiaTheme="minorHAnsi" w:hAnsiTheme="minorHAnsi" w:cstheme="minorBidi"/>
      <w:spacing w:val="19"/>
      <w:sz w:val="19"/>
      <w:szCs w:val="19"/>
    </w:rPr>
  </w:style>
  <w:style w:type="character" w:customStyle="1" w:styleId="Bodytext2Spacing2pt">
    <w:name w:val="Body text (2) + Spacing 2 pt"/>
    <w:uiPriority w:val="99"/>
    <w:rsid w:val="008446DF"/>
    <w:rPr>
      <w:rFonts w:ascii="Times New Roman" w:hAnsi="Times New Roman" w:cs="Times New Roman"/>
      <w:spacing w:val="54"/>
      <w:sz w:val="19"/>
      <w:szCs w:val="19"/>
    </w:rPr>
  </w:style>
  <w:style w:type="paragraph" w:customStyle="1" w:styleId="1d">
    <w:name w:val="Текст1"/>
    <w:basedOn w:val="a0"/>
    <w:rsid w:val="008446DF"/>
    <w:pPr>
      <w:widowControl w:val="0"/>
      <w:spacing w:after="0" w:line="240" w:lineRule="auto"/>
    </w:pPr>
    <w:rPr>
      <w:rFonts w:ascii="Courier New" w:eastAsia="Times New Roman" w:hAnsi="Courier New"/>
      <w:sz w:val="20"/>
      <w:szCs w:val="20"/>
      <w:lang w:eastAsia="ru-RU"/>
    </w:rPr>
  </w:style>
  <w:style w:type="character" w:customStyle="1" w:styleId="Bodytext10pt1">
    <w:name w:val="Body text + 10 pt1"/>
    <w:uiPriority w:val="99"/>
    <w:rsid w:val="008446DF"/>
    <w:rPr>
      <w:rFonts w:ascii="Times New Roman" w:eastAsia="Calibri" w:hAnsi="Times New Roman" w:cs="Times New Roman"/>
      <w:sz w:val="20"/>
      <w:szCs w:val="20"/>
      <w:shd w:val="clear" w:color="auto" w:fill="FFFFFF"/>
      <w:lang w:val="en-US"/>
    </w:rPr>
  </w:style>
  <w:style w:type="character" w:customStyle="1" w:styleId="affa">
    <w:name w:val="Подпись к картинке_"/>
    <w:link w:val="affb"/>
    <w:rsid w:val="008446DF"/>
    <w:rPr>
      <w:sz w:val="16"/>
      <w:szCs w:val="16"/>
      <w:shd w:val="clear" w:color="auto" w:fill="FFFFFF"/>
    </w:rPr>
  </w:style>
  <w:style w:type="paragraph" w:customStyle="1" w:styleId="affb">
    <w:name w:val="Подпись к картинке"/>
    <w:basedOn w:val="a0"/>
    <w:link w:val="affa"/>
    <w:rsid w:val="008446DF"/>
    <w:pPr>
      <w:widowControl w:val="0"/>
      <w:shd w:val="clear" w:color="auto" w:fill="FFFFFF"/>
      <w:spacing w:after="0" w:line="211" w:lineRule="exact"/>
      <w:ind w:firstLine="380"/>
      <w:jc w:val="both"/>
    </w:pPr>
    <w:rPr>
      <w:rFonts w:asciiTheme="minorHAnsi" w:eastAsiaTheme="minorHAnsi" w:hAnsiTheme="minorHAnsi" w:cstheme="minorBidi"/>
      <w:sz w:val="16"/>
      <w:szCs w:val="16"/>
    </w:rPr>
  </w:style>
  <w:style w:type="character" w:customStyle="1" w:styleId="82">
    <w:name w:val="Основной текст (8)"/>
    <w:rsid w:val="008446DF"/>
    <w:rPr>
      <w:rFonts w:ascii="Courier New" w:eastAsia="Times New Roman" w:hAnsi="Courier New" w:cs="Courier New"/>
      <w:color w:val="000000"/>
      <w:spacing w:val="-11"/>
      <w:w w:val="100"/>
      <w:position w:val="0"/>
      <w:sz w:val="16"/>
      <w:szCs w:val="16"/>
      <w:u w:val="single"/>
      <w:shd w:val="clear" w:color="auto" w:fill="FFFFFF"/>
      <w:lang w:val="ru-RU"/>
    </w:rPr>
  </w:style>
  <w:style w:type="character" w:customStyle="1" w:styleId="87pt">
    <w:name w:val="Основной текст (8) + 7 pt"/>
    <w:aliases w:val="Полужирный,Интервал 0 pt"/>
    <w:rsid w:val="008446DF"/>
    <w:rPr>
      <w:rFonts w:ascii="Courier New" w:eastAsia="Times New Roman" w:hAnsi="Courier New" w:cs="Courier New"/>
      <w:b/>
      <w:bCs/>
      <w:color w:val="000000"/>
      <w:spacing w:val="0"/>
      <w:w w:val="100"/>
      <w:position w:val="0"/>
      <w:sz w:val="14"/>
      <w:szCs w:val="14"/>
      <w:shd w:val="clear" w:color="auto" w:fill="FFFFFF"/>
    </w:rPr>
  </w:style>
  <w:style w:type="character" w:customStyle="1" w:styleId="87pt1">
    <w:name w:val="Основной текст (8) + 7 pt1"/>
    <w:aliases w:val="Интервал 0 pt2,Основной текст (8) + 14 pt"/>
    <w:rsid w:val="008446DF"/>
    <w:rPr>
      <w:rFonts w:ascii="Courier New" w:eastAsia="Times New Roman" w:hAnsi="Courier New" w:cs="Courier New"/>
      <w:color w:val="000000"/>
      <w:spacing w:val="0"/>
      <w:w w:val="100"/>
      <w:position w:val="0"/>
      <w:sz w:val="14"/>
      <w:szCs w:val="14"/>
      <w:shd w:val="clear" w:color="auto" w:fill="FFFFFF"/>
    </w:rPr>
  </w:style>
  <w:style w:type="character" w:customStyle="1" w:styleId="83">
    <w:name w:val="Основной текст (8) + Полужирный"/>
    <w:aliases w:val="Интервал 0 pt1"/>
    <w:rsid w:val="008446DF"/>
    <w:rPr>
      <w:rFonts w:ascii="Courier New" w:eastAsia="Times New Roman" w:hAnsi="Courier New" w:cs="Courier New"/>
      <w:b/>
      <w:bCs/>
      <w:color w:val="000000"/>
      <w:spacing w:val="-5"/>
      <w:w w:val="100"/>
      <w:position w:val="0"/>
      <w:sz w:val="16"/>
      <w:szCs w:val="16"/>
      <w:shd w:val="clear" w:color="auto" w:fill="FFFFFF"/>
      <w:lang w:val="ru-RU"/>
    </w:rPr>
  </w:style>
  <w:style w:type="character" w:customStyle="1" w:styleId="80pt">
    <w:name w:val="Основной текст (8) + Интервал 0 pt"/>
    <w:rsid w:val="008446DF"/>
    <w:rPr>
      <w:rFonts w:ascii="Courier New" w:eastAsia="Times New Roman" w:hAnsi="Courier New" w:cs="Courier New"/>
      <w:color w:val="000000"/>
      <w:spacing w:val="-10"/>
      <w:w w:val="100"/>
      <w:position w:val="0"/>
      <w:sz w:val="16"/>
      <w:szCs w:val="16"/>
      <w:shd w:val="clear" w:color="auto" w:fill="FFFFFF"/>
      <w:lang w:val="ru-RU"/>
    </w:rPr>
  </w:style>
  <w:style w:type="character" w:customStyle="1" w:styleId="affc">
    <w:name w:val="Основной текст + Курсив"/>
    <w:rsid w:val="008446DF"/>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1pt">
    <w:name w:val="Основной текст + Интервал 1 pt"/>
    <w:rsid w:val="008446D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ru-RU"/>
    </w:rPr>
  </w:style>
  <w:style w:type="character" w:customStyle="1" w:styleId="-1pt">
    <w:name w:val="Основной текст + Интервал -1 pt"/>
    <w:rsid w:val="008446DF"/>
    <w:rPr>
      <w:rFonts w:ascii="Times New Roman" w:eastAsia="Times New Roman" w:hAnsi="Times New Roman" w:cs="Times New Roman"/>
      <w:b w:val="0"/>
      <w:bCs w:val="0"/>
      <w:i w:val="0"/>
      <w:iCs w:val="0"/>
      <w:smallCaps w:val="0"/>
      <w:strike w:val="0"/>
      <w:color w:val="000000"/>
      <w:spacing w:val="-30"/>
      <w:w w:val="100"/>
      <w:position w:val="0"/>
      <w:sz w:val="18"/>
      <w:szCs w:val="18"/>
      <w:u w:val="none"/>
      <w:shd w:val="clear" w:color="auto" w:fill="FFFFFF"/>
      <w:lang w:val="en-US" w:eastAsia="en-US" w:bidi="en-US"/>
    </w:rPr>
  </w:style>
  <w:style w:type="paragraph" w:customStyle="1" w:styleId="27">
    <w:name w:val="Основной текст2"/>
    <w:basedOn w:val="a0"/>
    <w:qFormat/>
    <w:rsid w:val="008446DF"/>
    <w:pPr>
      <w:widowControl w:val="0"/>
      <w:shd w:val="clear" w:color="auto" w:fill="FFFFFF"/>
      <w:spacing w:after="0" w:line="221" w:lineRule="exact"/>
      <w:ind w:hanging="400"/>
    </w:pPr>
    <w:rPr>
      <w:rFonts w:ascii="Times New Roman" w:eastAsia="Times New Roman" w:hAnsi="Times New Roman"/>
      <w:color w:val="000000"/>
      <w:sz w:val="18"/>
      <w:szCs w:val="18"/>
      <w:lang w:eastAsia="ru-RU" w:bidi="ru-RU"/>
    </w:rPr>
  </w:style>
  <w:style w:type="character" w:customStyle="1" w:styleId="41">
    <w:name w:val="Основной текст (4)_"/>
    <w:link w:val="42"/>
    <w:rsid w:val="008446DF"/>
    <w:rPr>
      <w:b/>
      <w:bCs/>
      <w:sz w:val="16"/>
      <w:szCs w:val="16"/>
      <w:shd w:val="clear" w:color="auto" w:fill="FFFFFF"/>
    </w:rPr>
  </w:style>
  <w:style w:type="character" w:customStyle="1" w:styleId="43">
    <w:name w:val="Основной текст (4) + Не полужирный"/>
    <w:rsid w:val="008446DF"/>
    <w:rPr>
      <w:b/>
      <w:bCs/>
      <w:color w:val="000000"/>
      <w:spacing w:val="0"/>
      <w:w w:val="100"/>
      <w:position w:val="0"/>
      <w:sz w:val="16"/>
      <w:szCs w:val="16"/>
      <w:shd w:val="clear" w:color="auto" w:fill="FFFFFF"/>
      <w:lang w:val="ru-RU" w:eastAsia="ru-RU" w:bidi="ru-RU"/>
    </w:rPr>
  </w:style>
  <w:style w:type="paragraph" w:customStyle="1" w:styleId="42">
    <w:name w:val="Основной текст (4)"/>
    <w:basedOn w:val="a0"/>
    <w:link w:val="41"/>
    <w:rsid w:val="008446DF"/>
    <w:pPr>
      <w:widowControl w:val="0"/>
      <w:shd w:val="clear" w:color="auto" w:fill="FFFFFF"/>
      <w:spacing w:after="0" w:line="216" w:lineRule="exact"/>
      <w:jc w:val="both"/>
    </w:pPr>
    <w:rPr>
      <w:rFonts w:asciiTheme="minorHAnsi" w:eastAsiaTheme="minorHAnsi" w:hAnsiTheme="minorHAnsi" w:cstheme="minorBidi"/>
      <w:b/>
      <w:bCs/>
      <w:sz w:val="16"/>
      <w:szCs w:val="16"/>
    </w:rPr>
  </w:style>
  <w:style w:type="character" w:customStyle="1" w:styleId="36">
    <w:name w:val="Основной текст (3)_"/>
    <w:link w:val="37"/>
    <w:uiPriority w:val="99"/>
    <w:rsid w:val="008446DF"/>
    <w:rPr>
      <w:b/>
      <w:bCs/>
      <w:i/>
      <w:iCs/>
      <w:sz w:val="21"/>
      <w:szCs w:val="21"/>
      <w:shd w:val="clear" w:color="auto" w:fill="FFFFFF"/>
    </w:rPr>
  </w:style>
  <w:style w:type="paragraph" w:customStyle="1" w:styleId="37">
    <w:name w:val="Основной текст (3)"/>
    <w:basedOn w:val="a0"/>
    <w:link w:val="36"/>
    <w:uiPriority w:val="99"/>
    <w:qFormat/>
    <w:rsid w:val="008446DF"/>
    <w:pPr>
      <w:widowControl w:val="0"/>
      <w:shd w:val="clear" w:color="auto" w:fill="FFFFFF"/>
      <w:spacing w:before="60" w:after="0" w:line="245" w:lineRule="exact"/>
      <w:jc w:val="center"/>
    </w:pPr>
    <w:rPr>
      <w:rFonts w:asciiTheme="minorHAnsi" w:eastAsiaTheme="minorHAnsi" w:hAnsiTheme="minorHAnsi" w:cstheme="minorBidi"/>
      <w:b/>
      <w:bCs/>
      <w:i/>
      <w:iCs/>
      <w:sz w:val="21"/>
      <w:szCs w:val="21"/>
    </w:rPr>
  </w:style>
  <w:style w:type="character" w:customStyle="1" w:styleId="FontStyle13">
    <w:name w:val="Font Style13"/>
    <w:uiPriority w:val="99"/>
    <w:rsid w:val="008446DF"/>
    <w:rPr>
      <w:rFonts w:ascii="Courier New" w:hAnsi="Courier New" w:cs="Courier New" w:hint="default"/>
      <w:spacing w:val="-20"/>
      <w:sz w:val="16"/>
      <w:szCs w:val="16"/>
    </w:rPr>
  </w:style>
  <w:style w:type="character" w:customStyle="1" w:styleId="Bodytext8">
    <w:name w:val="Body text + 8"/>
    <w:aliases w:val="5 pt14,Bold4,Small Caps5"/>
    <w:uiPriority w:val="99"/>
    <w:rsid w:val="008446DF"/>
    <w:rPr>
      <w:rFonts w:ascii="Times New Roman" w:eastAsia="Calibri" w:hAnsi="Times New Roman" w:cs="Times New Roman"/>
      <w:b/>
      <w:bCs/>
      <w:smallCaps/>
      <w:spacing w:val="0"/>
      <w:sz w:val="17"/>
      <w:szCs w:val="17"/>
      <w:shd w:val="clear" w:color="auto" w:fill="FFFFFF"/>
      <w:lang w:val="en-US"/>
    </w:rPr>
  </w:style>
  <w:style w:type="character" w:customStyle="1" w:styleId="Bodytext10pt2">
    <w:name w:val="Body text + 10 pt2"/>
    <w:uiPriority w:val="99"/>
    <w:rsid w:val="008446DF"/>
    <w:rPr>
      <w:rFonts w:ascii="Times New Roman" w:eastAsia="Calibri" w:hAnsi="Times New Roman" w:cs="Times New Roman"/>
      <w:sz w:val="20"/>
      <w:szCs w:val="20"/>
      <w:shd w:val="clear" w:color="auto" w:fill="FFFFFF"/>
      <w:lang w:val="en-US"/>
    </w:rPr>
  </w:style>
  <w:style w:type="character" w:customStyle="1" w:styleId="affd">
    <w:name w:val="Подпись к таблице_"/>
    <w:link w:val="affe"/>
    <w:locked/>
    <w:rsid w:val="008446DF"/>
    <w:rPr>
      <w:rFonts w:ascii="Times New Roman" w:eastAsia="Times New Roman" w:hAnsi="Times New Roman"/>
      <w:shd w:val="clear" w:color="auto" w:fill="FFFFFF"/>
    </w:rPr>
  </w:style>
  <w:style w:type="paragraph" w:customStyle="1" w:styleId="affe">
    <w:name w:val="Подпись к таблице"/>
    <w:basedOn w:val="a0"/>
    <w:link w:val="affd"/>
    <w:qFormat/>
    <w:rsid w:val="008446DF"/>
    <w:pPr>
      <w:widowControl w:val="0"/>
      <w:shd w:val="clear" w:color="auto" w:fill="FFFFFF"/>
      <w:spacing w:after="0" w:line="0" w:lineRule="atLeast"/>
    </w:pPr>
    <w:rPr>
      <w:rFonts w:ascii="Times New Roman" w:eastAsia="Times New Roman" w:hAnsi="Times New Roman" w:cstheme="minorBidi"/>
    </w:rPr>
  </w:style>
  <w:style w:type="paragraph" w:customStyle="1" w:styleId="TableParagraph">
    <w:name w:val="Table Paragraph"/>
    <w:basedOn w:val="a0"/>
    <w:uiPriority w:val="1"/>
    <w:qFormat/>
    <w:rsid w:val="008446DF"/>
    <w:pPr>
      <w:widowControl w:val="0"/>
      <w:autoSpaceDE w:val="0"/>
      <w:autoSpaceDN w:val="0"/>
      <w:spacing w:before="36" w:after="0" w:line="240" w:lineRule="auto"/>
      <w:ind w:left="71"/>
      <w:jc w:val="center"/>
    </w:pPr>
    <w:rPr>
      <w:rFonts w:ascii="Times New Roman" w:eastAsia="Times New Roman" w:hAnsi="Times New Roman"/>
    </w:rPr>
  </w:style>
  <w:style w:type="table" w:customStyle="1" w:styleId="TableNormal">
    <w:name w:val="Table Normal"/>
    <w:uiPriority w:val="2"/>
    <w:semiHidden/>
    <w:qFormat/>
    <w:rsid w:val="008446D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fff">
    <w:name w:val="Revision"/>
    <w:hidden/>
    <w:uiPriority w:val="99"/>
    <w:semiHidden/>
    <w:rsid w:val="008446DF"/>
    <w:pPr>
      <w:spacing w:after="0" w:line="240" w:lineRule="auto"/>
    </w:pPr>
    <w:rPr>
      <w:rFonts w:ascii="Calibri" w:eastAsia="Calibri" w:hAnsi="Calibri" w:cs="Times New Roman"/>
    </w:rPr>
  </w:style>
  <w:style w:type="table" w:customStyle="1" w:styleId="113">
    <w:name w:val="Текст в таблице11"/>
    <w:basedOn w:val="a2"/>
    <w:next w:val="af1"/>
    <w:uiPriority w:val="59"/>
    <w:rsid w:val="008446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
    <w:name w:val="w"/>
    <w:basedOn w:val="a1"/>
    <w:rsid w:val="008446DF"/>
  </w:style>
  <w:style w:type="character" w:customStyle="1" w:styleId="FontStyle17">
    <w:name w:val="Font Style17"/>
    <w:basedOn w:val="a1"/>
    <w:rsid w:val="008446DF"/>
    <w:rPr>
      <w:rFonts w:ascii="Consolas" w:hAnsi="Consolas" w:cs="Consolas"/>
      <w:b/>
      <w:bCs/>
      <w:sz w:val="16"/>
      <w:szCs w:val="16"/>
    </w:rPr>
  </w:style>
  <w:style w:type="numbering" w:customStyle="1" w:styleId="28">
    <w:name w:val="Нет списка2"/>
    <w:next w:val="a3"/>
    <w:uiPriority w:val="99"/>
    <w:semiHidden/>
    <w:unhideWhenUsed/>
    <w:rsid w:val="008446DF"/>
  </w:style>
  <w:style w:type="paragraph" w:styleId="afff0">
    <w:name w:val="Subtitle"/>
    <w:basedOn w:val="a0"/>
    <w:next w:val="a0"/>
    <w:link w:val="afff1"/>
    <w:uiPriority w:val="11"/>
    <w:qFormat/>
    <w:rsid w:val="008446DF"/>
    <w:pPr>
      <w:widowControl w:val="0"/>
      <w:numPr>
        <w:ilvl w:val="1"/>
      </w:numPr>
      <w:autoSpaceDE w:val="0"/>
      <w:autoSpaceDN w:val="0"/>
      <w:spacing w:after="0" w:line="240" w:lineRule="auto"/>
      <w:ind w:firstLine="709"/>
      <w:jc w:val="both"/>
    </w:pPr>
    <w:rPr>
      <w:rFonts w:ascii="Times New Roman" w:hAnsi="Times New Roman"/>
      <w:bCs/>
      <w:color w:val="5A5A5A" w:themeColor="text1" w:themeTint="A5"/>
      <w:spacing w:val="10"/>
      <w:w w:val="110"/>
      <w:sz w:val="24"/>
      <w:szCs w:val="24"/>
    </w:rPr>
  </w:style>
  <w:style w:type="character" w:customStyle="1" w:styleId="afff1">
    <w:name w:val="Подзаголовок Знак"/>
    <w:basedOn w:val="a1"/>
    <w:link w:val="afff0"/>
    <w:uiPriority w:val="11"/>
    <w:rsid w:val="008446DF"/>
    <w:rPr>
      <w:rFonts w:ascii="Times New Roman" w:eastAsia="Calibri" w:hAnsi="Times New Roman" w:cs="Times New Roman"/>
      <w:bCs/>
      <w:color w:val="5A5A5A" w:themeColor="text1" w:themeTint="A5"/>
      <w:spacing w:val="10"/>
      <w:w w:val="110"/>
      <w:sz w:val="24"/>
      <w:szCs w:val="24"/>
    </w:rPr>
  </w:style>
  <w:style w:type="paragraph" w:styleId="afff2">
    <w:name w:val="No Spacing"/>
    <w:link w:val="afff3"/>
    <w:uiPriority w:val="1"/>
    <w:qFormat/>
    <w:rsid w:val="008446DF"/>
    <w:pPr>
      <w:spacing w:after="0" w:line="240" w:lineRule="auto"/>
    </w:pPr>
  </w:style>
  <w:style w:type="character" w:customStyle="1" w:styleId="afff3">
    <w:name w:val="Без интервала Знак"/>
    <w:basedOn w:val="a1"/>
    <w:link w:val="afff2"/>
    <w:uiPriority w:val="1"/>
    <w:rsid w:val="008446DF"/>
  </w:style>
  <w:style w:type="paragraph" w:styleId="29">
    <w:name w:val="Quote"/>
    <w:basedOn w:val="a0"/>
    <w:next w:val="a0"/>
    <w:link w:val="2a"/>
    <w:uiPriority w:val="29"/>
    <w:qFormat/>
    <w:rsid w:val="008446DF"/>
    <w:pPr>
      <w:widowControl w:val="0"/>
      <w:autoSpaceDE w:val="0"/>
      <w:autoSpaceDN w:val="0"/>
      <w:spacing w:before="160" w:after="0" w:line="240" w:lineRule="auto"/>
      <w:ind w:left="720" w:right="720" w:firstLine="709"/>
      <w:jc w:val="both"/>
    </w:pPr>
    <w:rPr>
      <w:rFonts w:ascii="Times New Roman" w:hAnsi="Times New Roman"/>
      <w:bCs/>
      <w:i/>
      <w:iCs/>
      <w:color w:val="000000" w:themeColor="text1"/>
      <w:w w:val="110"/>
      <w:sz w:val="24"/>
      <w:szCs w:val="24"/>
    </w:rPr>
  </w:style>
  <w:style w:type="character" w:customStyle="1" w:styleId="2a">
    <w:name w:val="Цитата 2 Знак"/>
    <w:basedOn w:val="a1"/>
    <w:link w:val="29"/>
    <w:uiPriority w:val="29"/>
    <w:rsid w:val="008446DF"/>
    <w:rPr>
      <w:rFonts w:ascii="Times New Roman" w:eastAsia="Calibri" w:hAnsi="Times New Roman" w:cs="Times New Roman"/>
      <w:bCs/>
      <w:i/>
      <w:iCs/>
      <w:color w:val="000000" w:themeColor="text1"/>
      <w:w w:val="110"/>
      <w:sz w:val="24"/>
      <w:szCs w:val="24"/>
    </w:rPr>
  </w:style>
  <w:style w:type="paragraph" w:styleId="afff4">
    <w:name w:val="Intense Quote"/>
    <w:basedOn w:val="a0"/>
    <w:next w:val="a0"/>
    <w:link w:val="afff5"/>
    <w:uiPriority w:val="30"/>
    <w:qFormat/>
    <w:rsid w:val="008446DF"/>
    <w:pPr>
      <w:widowControl w:val="0"/>
      <w:pBdr>
        <w:top w:val="single" w:sz="24" w:space="1" w:color="F2F2F2" w:themeColor="background1" w:themeShade="F2"/>
        <w:bottom w:val="single" w:sz="24" w:space="1" w:color="F2F2F2" w:themeColor="background1" w:themeShade="F2"/>
      </w:pBdr>
      <w:shd w:val="clear" w:color="auto" w:fill="F2F2F2" w:themeFill="background1" w:themeFillShade="F2"/>
      <w:autoSpaceDE w:val="0"/>
      <w:autoSpaceDN w:val="0"/>
      <w:spacing w:before="240" w:after="240" w:line="240" w:lineRule="auto"/>
      <w:ind w:left="936" w:right="936" w:firstLine="709"/>
      <w:jc w:val="center"/>
    </w:pPr>
    <w:rPr>
      <w:rFonts w:ascii="Times New Roman" w:hAnsi="Times New Roman"/>
      <w:bCs/>
      <w:color w:val="000000" w:themeColor="text1"/>
      <w:w w:val="110"/>
      <w:sz w:val="24"/>
      <w:szCs w:val="24"/>
    </w:rPr>
  </w:style>
  <w:style w:type="character" w:customStyle="1" w:styleId="afff5">
    <w:name w:val="Выделенная цитата Знак"/>
    <w:basedOn w:val="a1"/>
    <w:link w:val="afff4"/>
    <w:uiPriority w:val="30"/>
    <w:rsid w:val="008446DF"/>
    <w:rPr>
      <w:rFonts w:ascii="Times New Roman" w:eastAsia="Calibri" w:hAnsi="Times New Roman" w:cs="Times New Roman"/>
      <w:bCs/>
      <w:color w:val="000000" w:themeColor="text1"/>
      <w:w w:val="110"/>
      <w:sz w:val="24"/>
      <w:szCs w:val="24"/>
      <w:shd w:val="clear" w:color="auto" w:fill="F2F2F2" w:themeFill="background1" w:themeFillShade="F2"/>
    </w:rPr>
  </w:style>
  <w:style w:type="character" w:styleId="afff6">
    <w:name w:val="Subtle Emphasis"/>
    <w:basedOn w:val="a1"/>
    <w:uiPriority w:val="19"/>
    <w:qFormat/>
    <w:rsid w:val="008446DF"/>
    <w:rPr>
      <w:i/>
      <w:iCs/>
      <w:color w:val="404040" w:themeColor="text1" w:themeTint="BF"/>
    </w:rPr>
  </w:style>
  <w:style w:type="character" w:styleId="afff7">
    <w:name w:val="Subtle Reference"/>
    <w:basedOn w:val="a1"/>
    <w:uiPriority w:val="31"/>
    <w:qFormat/>
    <w:rsid w:val="008446DF"/>
    <w:rPr>
      <w:smallCaps/>
      <w:color w:val="404040" w:themeColor="text1" w:themeTint="BF"/>
      <w:u w:val="single" w:color="7F7F7F" w:themeColor="text1" w:themeTint="80"/>
    </w:rPr>
  </w:style>
  <w:style w:type="character" w:styleId="afff8">
    <w:name w:val="Intense Reference"/>
    <w:basedOn w:val="a1"/>
    <w:uiPriority w:val="32"/>
    <w:qFormat/>
    <w:rsid w:val="008446DF"/>
    <w:rPr>
      <w:b/>
      <w:bCs/>
      <w:smallCaps/>
      <w:u w:val="single"/>
    </w:rPr>
  </w:style>
  <w:style w:type="character" w:styleId="afff9">
    <w:name w:val="Book Title"/>
    <w:basedOn w:val="a1"/>
    <w:uiPriority w:val="33"/>
    <w:qFormat/>
    <w:rsid w:val="008446DF"/>
    <w:rPr>
      <w:b w:val="0"/>
      <w:bCs w:val="0"/>
      <w:smallCaps/>
      <w:spacing w:val="5"/>
    </w:rPr>
  </w:style>
  <w:style w:type="paragraph" w:styleId="a">
    <w:name w:val="TOC Heading"/>
    <w:basedOn w:val="1"/>
    <w:next w:val="a0"/>
    <w:uiPriority w:val="39"/>
    <w:unhideWhenUsed/>
    <w:qFormat/>
    <w:rsid w:val="008446DF"/>
    <w:pPr>
      <w:widowControl w:val="0"/>
      <w:numPr>
        <w:numId w:val="1"/>
      </w:numPr>
      <w:pBdr>
        <w:bottom w:val="single" w:sz="4" w:space="1" w:color="595959" w:themeColor="text1" w:themeTint="A6"/>
      </w:pBdr>
      <w:autoSpaceDE w:val="0"/>
      <w:autoSpaceDN w:val="0"/>
      <w:spacing w:before="360" w:line="240" w:lineRule="auto"/>
      <w:jc w:val="both"/>
      <w:outlineLvl w:val="9"/>
    </w:pPr>
    <w:rPr>
      <w:b/>
      <w:smallCaps/>
      <w:color w:val="000000" w:themeColor="text1"/>
      <w:w w:val="110"/>
      <w:sz w:val="36"/>
      <w:szCs w:val="36"/>
    </w:rPr>
  </w:style>
  <w:style w:type="paragraph" w:styleId="1e">
    <w:name w:val="toc 1"/>
    <w:basedOn w:val="a0"/>
    <w:next w:val="a0"/>
    <w:autoRedefine/>
    <w:uiPriority w:val="39"/>
    <w:unhideWhenUsed/>
    <w:rsid w:val="008446DF"/>
    <w:pPr>
      <w:widowControl w:val="0"/>
      <w:tabs>
        <w:tab w:val="right" w:leader="dot" w:pos="9345"/>
      </w:tabs>
      <w:autoSpaceDE w:val="0"/>
      <w:autoSpaceDN w:val="0"/>
      <w:spacing w:after="100" w:line="276" w:lineRule="auto"/>
      <w:ind w:firstLine="709"/>
      <w:jc w:val="both"/>
    </w:pPr>
    <w:rPr>
      <w:rFonts w:ascii="Times New Roman" w:hAnsi="Times New Roman"/>
      <w:bCs/>
      <w:w w:val="110"/>
      <w:sz w:val="28"/>
      <w:szCs w:val="24"/>
    </w:rPr>
  </w:style>
  <w:style w:type="character" w:customStyle="1" w:styleId="ArialNarrow">
    <w:name w:val="Подпись к картинке + Arial Narrow"/>
    <w:aliases w:val="Курсив41"/>
    <w:basedOn w:val="affa"/>
    <w:uiPriority w:val="99"/>
    <w:rsid w:val="008446DF"/>
    <w:rPr>
      <w:rFonts w:ascii="Arial Narrow" w:hAnsi="Arial Narrow" w:cs="Arial Narrow"/>
      <w:i/>
      <w:iCs/>
      <w:sz w:val="26"/>
      <w:szCs w:val="26"/>
      <w:shd w:val="clear" w:color="auto" w:fill="FFFFFF"/>
    </w:rPr>
  </w:style>
  <w:style w:type="character" w:customStyle="1" w:styleId="afffa">
    <w:name w:val="Подпись к картинке + Курсив"/>
    <w:basedOn w:val="affa"/>
    <w:uiPriority w:val="99"/>
    <w:rsid w:val="008446DF"/>
    <w:rPr>
      <w:rFonts w:ascii="Times New Roman" w:hAnsi="Times New Roman"/>
      <w:i/>
      <w:iCs/>
      <w:sz w:val="26"/>
      <w:szCs w:val="26"/>
      <w:shd w:val="clear" w:color="auto" w:fill="FFFFFF"/>
    </w:rPr>
  </w:style>
  <w:style w:type="character" w:customStyle="1" w:styleId="14pt">
    <w:name w:val="Подпись к картинке + 14 pt"/>
    <w:aliases w:val="Курсив40"/>
    <w:basedOn w:val="affa"/>
    <w:uiPriority w:val="99"/>
    <w:rsid w:val="008446DF"/>
    <w:rPr>
      <w:rFonts w:ascii="Times New Roman" w:hAnsi="Times New Roman"/>
      <w:i/>
      <w:iCs/>
      <w:sz w:val="28"/>
      <w:szCs w:val="28"/>
      <w:shd w:val="clear" w:color="auto" w:fill="FFFFFF"/>
    </w:rPr>
  </w:style>
  <w:style w:type="character" w:customStyle="1" w:styleId="38">
    <w:name w:val="Подпись к картинке + Курсив3"/>
    <w:basedOn w:val="affa"/>
    <w:uiPriority w:val="99"/>
    <w:rsid w:val="008446DF"/>
    <w:rPr>
      <w:rFonts w:ascii="Times New Roman" w:hAnsi="Times New Roman"/>
      <w:i/>
      <w:iCs/>
      <w:sz w:val="26"/>
      <w:szCs w:val="26"/>
      <w:shd w:val="clear" w:color="auto" w:fill="FFFFFF"/>
    </w:rPr>
  </w:style>
  <w:style w:type="character" w:customStyle="1" w:styleId="52">
    <w:name w:val="Основной текст (5)_"/>
    <w:basedOn w:val="a1"/>
    <w:link w:val="53"/>
    <w:uiPriority w:val="99"/>
    <w:rsid w:val="008446DF"/>
    <w:rPr>
      <w:rFonts w:ascii="Times New Roman" w:hAnsi="Times New Roman"/>
      <w:b/>
      <w:bCs/>
      <w:sz w:val="21"/>
      <w:szCs w:val="21"/>
      <w:shd w:val="clear" w:color="auto" w:fill="FFFFFF"/>
    </w:rPr>
  </w:style>
  <w:style w:type="paragraph" w:customStyle="1" w:styleId="53">
    <w:name w:val="Основной текст (5)"/>
    <w:basedOn w:val="a0"/>
    <w:link w:val="52"/>
    <w:uiPriority w:val="99"/>
    <w:rsid w:val="008446DF"/>
    <w:pPr>
      <w:widowControl w:val="0"/>
      <w:shd w:val="clear" w:color="auto" w:fill="FFFFFF"/>
      <w:autoSpaceDE w:val="0"/>
      <w:autoSpaceDN w:val="0"/>
      <w:spacing w:after="0" w:line="278" w:lineRule="exact"/>
      <w:ind w:hanging="620"/>
      <w:jc w:val="both"/>
    </w:pPr>
    <w:rPr>
      <w:rFonts w:ascii="Times New Roman" w:eastAsiaTheme="minorHAnsi" w:hAnsi="Times New Roman" w:cstheme="minorBidi"/>
      <w:b/>
      <w:bCs/>
      <w:sz w:val="21"/>
      <w:szCs w:val="21"/>
    </w:rPr>
  </w:style>
  <w:style w:type="character" w:customStyle="1" w:styleId="5ArialNarrow">
    <w:name w:val="Основной текст (5) + Arial Narrow"/>
    <w:aliases w:val="142,5 pt20,Не полужирный11,Курсив29,Малые прописные4,Интервал -1 pt7"/>
    <w:basedOn w:val="52"/>
    <w:uiPriority w:val="99"/>
    <w:rsid w:val="008446DF"/>
    <w:rPr>
      <w:rFonts w:ascii="Arial Narrow" w:hAnsi="Arial Narrow" w:cs="Arial Narrow"/>
      <w:b w:val="0"/>
      <w:bCs w:val="0"/>
      <w:i/>
      <w:iCs/>
      <w:smallCaps/>
      <w:spacing w:val="-20"/>
      <w:w w:val="100"/>
      <w:sz w:val="29"/>
      <w:szCs w:val="29"/>
      <w:shd w:val="clear" w:color="auto" w:fill="FFFFFF"/>
    </w:rPr>
  </w:style>
  <w:style w:type="character" w:customStyle="1" w:styleId="2b">
    <w:name w:val="Основной текст (2)_"/>
    <w:basedOn w:val="a1"/>
    <w:link w:val="210"/>
    <w:rsid w:val="008446DF"/>
    <w:rPr>
      <w:rFonts w:ascii="Times New Roman" w:hAnsi="Times New Roman"/>
      <w:b/>
      <w:bCs/>
      <w:sz w:val="26"/>
      <w:szCs w:val="26"/>
      <w:shd w:val="clear" w:color="auto" w:fill="FFFFFF"/>
    </w:rPr>
  </w:style>
  <w:style w:type="paragraph" w:customStyle="1" w:styleId="210">
    <w:name w:val="Основной текст (2)1"/>
    <w:basedOn w:val="a0"/>
    <w:link w:val="2b"/>
    <w:rsid w:val="008446DF"/>
    <w:pPr>
      <w:widowControl w:val="0"/>
      <w:shd w:val="clear" w:color="auto" w:fill="FFFFFF"/>
      <w:autoSpaceDE w:val="0"/>
      <w:autoSpaceDN w:val="0"/>
      <w:spacing w:before="360" w:after="600" w:line="317" w:lineRule="exact"/>
      <w:ind w:firstLine="709"/>
      <w:jc w:val="center"/>
    </w:pPr>
    <w:rPr>
      <w:rFonts w:ascii="Times New Roman" w:eastAsiaTheme="minorHAnsi" w:hAnsi="Times New Roman" w:cstheme="minorBidi"/>
      <w:b/>
      <w:bCs/>
      <w:sz w:val="26"/>
      <w:szCs w:val="26"/>
    </w:rPr>
  </w:style>
  <w:style w:type="character" w:customStyle="1" w:styleId="73">
    <w:name w:val="Основной текст (7)_"/>
    <w:basedOn w:val="a1"/>
    <w:link w:val="74"/>
    <w:uiPriority w:val="99"/>
    <w:rsid w:val="008446DF"/>
    <w:rPr>
      <w:rFonts w:ascii="Arial Narrow" w:hAnsi="Arial Narrow" w:cs="Arial Narrow"/>
      <w:b/>
      <w:bCs/>
      <w:sz w:val="27"/>
      <w:szCs w:val="27"/>
      <w:shd w:val="clear" w:color="auto" w:fill="FFFFFF"/>
    </w:rPr>
  </w:style>
  <w:style w:type="paragraph" w:customStyle="1" w:styleId="74">
    <w:name w:val="Основной текст (7)"/>
    <w:basedOn w:val="a0"/>
    <w:link w:val="73"/>
    <w:uiPriority w:val="99"/>
    <w:rsid w:val="008446DF"/>
    <w:pPr>
      <w:widowControl w:val="0"/>
      <w:shd w:val="clear" w:color="auto" w:fill="FFFFFF"/>
      <w:autoSpaceDE w:val="0"/>
      <w:autoSpaceDN w:val="0"/>
      <w:spacing w:before="240" w:after="180" w:line="293" w:lineRule="exact"/>
      <w:ind w:firstLine="709"/>
      <w:jc w:val="both"/>
    </w:pPr>
    <w:rPr>
      <w:rFonts w:ascii="Arial Narrow" w:eastAsiaTheme="minorHAnsi" w:hAnsi="Arial Narrow" w:cs="Arial Narrow"/>
      <w:b/>
      <w:bCs/>
      <w:sz w:val="27"/>
      <w:szCs w:val="27"/>
    </w:rPr>
  </w:style>
  <w:style w:type="character" w:customStyle="1" w:styleId="afffb">
    <w:name w:val="Тема примечания Знак"/>
    <w:basedOn w:val="aff8"/>
    <w:link w:val="afffc"/>
    <w:uiPriority w:val="99"/>
    <w:semiHidden/>
    <w:rsid w:val="008446DF"/>
    <w:rPr>
      <w:rFonts w:ascii="Times New Roman" w:eastAsia="Calibri" w:hAnsi="Times New Roman" w:cs="Times New Roman"/>
      <w:b/>
      <w:w w:val="110"/>
      <w:sz w:val="20"/>
      <w:szCs w:val="20"/>
    </w:rPr>
  </w:style>
  <w:style w:type="paragraph" w:styleId="afffc">
    <w:name w:val="annotation subject"/>
    <w:basedOn w:val="aff7"/>
    <w:next w:val="aff7"/>
    <w:link w:val="afffb"/>
    <w:uiPriority w:val="99"/>
    <w:semiHidden/>
    <w:unhideWhenUsed/>
    <w:rsid w:val="008446DF"/>
    <w:pPr>
      <w:widowControl w:val="0"/>
      <w:autoSpaceDE w:val="0"/>
      <w:autoSpaceDN w:val="0"/>
      <w:spacing w:after="80"/>
      <w:ind w:firstLine="709"/>
      <w:jc w:val="both"/>
    </w:pPr>
    <w:rPr>
      <w:rFonts w:ascii="Times New Roman" w:hAnsi="Times New Roman"/>
      <w:b/>
      <w:w w:val="110"/>
    </w:rPr>
  </w:style>
  <w:style w:type="character" w:customStyle="1" w:styleId="1f">
    <w:name w:val="Тема примечания Знак1"/>
    <w:basedOn w:val="aff8"/>
    <w:uiPriority w:val="99"/>
    <w:semiHidden/>
    <w:rsid w:val="008446DF"/>
    <w:rPr>
      <w:rFonts w:ascii="Calibri" w:eastAsia="Calibri" w:hAnsi="Calibri" w:cs="Times New Roman"/>
      <w:b/>
      <w:bCs/>
      <w:sz w:val="20"/>
      <w:szCs w:val="20"/>
    </w:rPr>
  </w:style>
  <w:style w:type="paragraph" w:styleId="2c">
    <w:name w:val="toc 2"/>
    <w:basedOn w:val="a0"/>
    <w:next w:val="a0"/>
    <w:autoRedefine/>
    <w:uiPriority w:val="39"/>
    <w:unhideWhenUsed/>
    <w:rsid w:val="008446DF"/>
    <w:pPr>
      <w:widowControl w:val="0"/>
      <w:tabs>
        <w:tab w:val="right" w:leader="dot" w:pos="9345"/>
      </w:tabs>
      <w:autoSpaceDE w:val="0"/>
      <w:autoSpaceDN w:val="0"/>
      <w:spacing w:after="100" w:line="276" w:lineRule="auto"/>
      <w:ind w:left="220" w:firstLine="64"/>
      <w:jc w:val="both"/>
    </w:pPr>
    <w:rPr>
      <w:rFonts w:ascii="Times New Roman" w:hAnsi="Times New Roman"/>
      <w:bCs/>
      <w:w w:val="110"/>
      <w:sz w:val="28"/>
      <w:szCs w:val="24"/>
    </w:rPr>
  </w:style>
  <w:style w:type="table" w:customStyle="1" w:styleId="120">
    <w:name w:val="Текст в таблице12"/>
    <w:basedOn w:val="a2"/>
    <w:next w:val="af1"/>
    <w:uiPriority w:val="59"/>
    <w:rsid w:val="008446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 (веб)1"/>
    <w:basedOn w:val="a0"/>
    <w:rsid w:val="008446DF"/>
    <w:pPr>
      <w:widowControl w:val="0"/>
      <w:autoSpaceDE w:val="0"/>
      <w:autoSpaceDN w:val="0"/>
      <w:spacing w:after="0" w:line="288" w:lineRule="auto"/>
      <w:ind w:firstLine="857"/>
      <w:jc w:val="both"/>
    </w:pPr>
    <w:rPr>
      <w:rFonts w:ascii="Times New Roman" w:eastAsia="SimSun" w:hAnsi="Times New Roman"/>
      <w:bCs/>
      <w:w w:val="110"/>
      <w:sz w:val="20"/>
      <w:szCs w:val="20"/>
      <w:lang w:eastAsia="zh-CN"/>
    </w:rPr>
  </w:style>
  <w:style w:type="paragraph" w:styleId="39">
    <w:name w:val="toc 3"/>
    <w:basedOn w:val="a0"/>
    <w:next w:val="a0"/>
    <w:autoRedefine/>
    <w:uiPriority w:val="39"/>
    <w:unhideWhenUsed/>
    <w:rsid w:val="008446DF"/>
    <w:pPr>
      <w:widowControl w:val="0"/>
      <w:autoSpaceDE w:val="0"/>
      <w:autoSpaceDN w:val="0"/>
      <w:spacing w:after="100" w:line="240" w:lineRule="auto"/>
      <w:ind w:left="440" w:firstLine="709"/>
      <w:jc w:val="both"/>
    </w:pPr>
    <w:rPr>
      <w:rFonts w:ascii="Times New Roman" w:eastAsiaTheme="minorEastAsia" w:hAnsi="Times New Roman"/>
      <w:bCs/>
      <w:w w:val="110"/>
      <w:sz w:val="24"/>
      <w:szCs w:val="24"/>
      <w:lang w:eastAsia="ru-RU"/>
    </w:rPr>
  </w:style>
  <w:style w:type="table" w:customStyle="1" w:styleId="2d">
    <w:name w:val="Сетка таблицы2"/>
    <w:basedOn w:val="a2"/>
    <w:next w:val="af1"/>
    <w:uiPriority w:val="39"/>
    <w:rsid w:val="008446D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annotationtext-full">
    <w:name w:val="article-annotation__text-full"/>
    <w:basedOn w:val="a0"/>
    <w:rsid w:val="008446DF"/>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a">
    <w:name w:val="Нет списка3"/>
    <w:next w:val="a3"/>
    <w:uiPriority w:val="99"/>
    <w:semiHidden/>
    <w:unhideWhenUsed/>
    <w:rsid w:val="008446DF"/>
  </w:style>
  <w:style w:type="table" w:customStyle="1" w:styleId="2e">
    <w:name w:val="Текст в таблице2"/>
    <w:basedOn w:val="a2"/>
    <w:next w:val="af1"/>
    <w:uiPriority w:val="39"/>
    <w:rsid w:val="008446DF"/>
    <w:pPr>
      <w:spacing w:after="0" w:line="240" w:lineRule="auto"/>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
    <w:name w:val="Table Normal1"/>
    <w:uiPriority w:val="2"/>
    <w:semiHidden/>
    <w:qFormat/>
    <w:rsid w:val="008446DF"/>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hps">
    <w:name w:val="hps"/>
    <w:rsid w:val="008446DF"/>
    <w:rPr>
      <w:rFonts w:cs="Times New Roman"/>
    </w:rPr>
  </w:style>
  <w:style w:type="character" w:customStyle="1" w:styleId="Heading2Char">
    <w:name w:val="Heading 2 Char"/>
    <w:semiHidden/>
    <w:locked/>
    <w:rsid w:val="008446DF"/>
    <w:rPr>
      <w:rFonts w:ascii="Cambria" w:hAnsi="Cambria" w:cs="Times New Roman"/>
      <w:b/>
      <w:bCs/>
      <w:i/>
      <w:iCs/>
      <w:sz w:val="28"/>
      <w:szCs w:val="28"/>
      <w:lang w:val="x-none" w:eastAsia="ru-RU"/>
    </w:rPr>
  </w:style>
  <w:style w:type="character" w:customStyle="1" w:styleId="list-group-item">
    <w:name w:val="list-group-item"/>
    <w:basedOn w:val="a1"/>
    <w:rsid w:val="008446DF"/>
  </w:style>
  <w:style w:type="paragraph" w:customStyle="1" w:styleId="Pa1">
    <w:name w:val="Pa1"/>
    <w:basedOn w:val="Default"/>
    <w:next w:val="Default"/>
    <w:uiPriority w:val="99"/>
    <w:rsid w:val="008446DF"/>
    <w:pPr>
      <w:spacing w:line="181" w:lineRule="atLeast"/>
    </w:pPr>
    <w:rPr>
      <w:rFonts w:eastAsia="Calibri"/>
      <w:color w:val="auto"/>
      <w:lang w:eastAsia="ru-RU"/>
    </w:rPr>
  </w:style>
  <w:style w:type="character" w:customStyle="1" w:styleId="A20">
    <w:name w:val="A2"/>
    <w:uiPriority w:val="99"/>
    <w:rsid w:val="008446DF"/>
    <w:rPr>
      <w:rFonts w:ascii="Arial" w:hAnsi="Arial" w:cs="Arial"/>
      <w:b/>
      <w:bCs/>
      <w:color w:val="000000"/>
      <w:sz w:val="28"/>
      <w:szCs w:val="28"/>
    </w:rPr>
  </w:style>
  <w:style w:type="character" w:customStyle="1" w:styleId="A40">
    <w:name w:val="A4"/>
    <w:uiPriority w:val="99"/>
    <w:rsid w:val="008446DF"/>
    <w:rPr>
      <w:color w:val="000000"/>
      <w:sz w:val="32"/>
      <w:szCs w:val="32"/>
    </w:rPr>
  </w:style>
  <w:style w:type="character" w:customStyle="1" w:styleId="A50">
    <w:name w:val="A5"/>
    <w:uiPriority w:val="99"/>
    <w:rsid w:val="008446DF"/>
    <w:rPr>
      <w:b/>
      <w:bCs/>
      <w:color w:val="000000"/>
      <w:sz w:val="16"/>
      <w:szCs w:val="16"/>
    </w:rPr>
  </w:style>
  <w:style w:type="table" w:customStyle="1" w:styleId="130">
    <w:name w:val="Текст в таблице13"/>
    <w:basedOn w:val="a2"/>
    <w:next w:val="af1"/>
    <w:uiPriority w:val="59"/>
    <w:rsid w:val="008446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
    <w:name w:val="Основной текст (2)"/>
    <w:basedOn w:val="a0"/>
    <w:qFormat/>
    <w:rsid w:val="008446DF"/>
    <w:pPr>
      <w:widowControl w:val="0"/>
      <w:spacing w:after="0" w:line="220" w:lineRule="auto"/>
      <w:ind w:firstLine="300"/>
    </w:pPr>
    <w:rPr>
      <w:rFonts w:ascii="Times New Roman" w:eastAsia="Times New Roman" w:hAnsi="Times New Roman"/>
      <w:sz w:val="19"/>
      <w:szCs w:val="19"/>
    </w:rPr>
  </w:style>
  <w:style w:type="paragraph" w:customStyle="1" w:styleId="44">
    <w:name w:val="Основной текст4"/>
    <w:basedOn w:val="a0"/>
    <w:rsid w:val="008446DF"/>
    <w:pPr>
      <w:widowControl w:val="0"/>
      <w:shd w:val="clear" w:color="auto" w:fill="FFFFFF"/>
      <w:spacing w:before="120" w:after="0" w:line="278" w:lineRule="exact"/>
      <w:ind w:hanging="360"/>
      <w:jc w:val="both"/>
    </w:pPr>
    <w:rPr>
      <w:rFonts w:ascii="Times New Roman" w:eastAsia="Times New Roman" w:hAnsi="Times New Roman"/>
      <w:spacing w:val="-1"/>
      <w:sz w:val="21"/>
      <w:szCs w:val="21"/>
      <w:lang w:eastAsia="ru-RU"/>
    </w:rPr>
  </w:style>
  <w:style w:type="character" w:customStyle="1" w:styleId="ezkurwreuab5ozgtqnkl">
    <w:name w:val="ezkurwreuab5ozgtqnkl"/>
    <w:basedOn w:val="a1"/>
    <w:rsid w:val="008446DF"/>
  </w:style>
  <w:style w:type="paragraph" w:customStyle="1" w:styleId="Pa3">
    <w:name w:val="Pa3"/>
    <w:basedOn w:val="a0"/>
    <w:next w:val="a0"/>
    <w:uiPriority w:val="99"/>
    <w:rsid w:val="008446DF"/>
    <w:pPr>
      <w:autoSpaceDE w:val="0"/>
      <w:autoSpaceDN w:val="0"/>
      <w:adjustRightInd w:val="0"/>
      <w:spacing w:after="0" w:line="241" w:lineRule="atLeast"/>
    </w:pPr>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081324">
      <w:bodyDiv w:val="1"/>
      <w:marLeft w:val="0"/>
      <w:marRight w:val="0"/>
      <w:marTop w:val="0"/>
      <w:marBottom w:val="0"/>
      <w:divBdr>
        <w:top w:val="none" w:sz="0" w:space="0" w:color="auto"/>
        <w:left w:val="none" w:sz="0" w:space="0" w:color="auto"/>
        <w:bottom w:val="none" w:sz="0" w:space="0" w:color="auto"/>
        <w:right w:val="none" w:sz="0" w:space="0" w:color="auto"/>
      </w:divBdr>
    </w:div>
    <w:div w:id="64452555">
      <w:bodyDiv w:val="1"/>
      <w:marLeft w:val="0"/>
      <w:marRight w:val="0"/>
      <w:marTop w:val="0"/>
      <w:marBottom w:val="0"/>
      <w:divBdr>
        <w:top w:val="none" w:sz="0" w:space="0" w:color="auto"/>
        <w:left w:val="none" w:sz="0" w:space="0" w:color="auto"/>
        <w:bottom w:val="none" w:sz="0" w:space="0" w:color="auto"/>
        <w:right w:val="none" w:sz="0" w:space="0" w:color="auto"/>
      </w:divBdr>
    </w:div>
    <w:div w:id="76945640">
      <w:bodyDiv w:val="1"/>
      <w:marLeft w:val="0"/>
      <w:marRight w:val="0"/>
      <w:marTop w:val="0"/>
      <w:marBottom w:val="0"/>
      <w:divBdr>
        <w:top w:val="none" w:sz="0" w:space="0" w:color="auto"/>
        <w:left w:val="none" w:sz="0" w:space="0" w:color="auto"/>
        <w:bottom w:val="none" w:sz="0" w:space="0" w:color="auto"/>
        <w:right w:val="none" w:sz="0" w:space="0" w:color="auto"/>
      </w:divBdr>
    </w:div>
    <w:div w:id="100496546">
      <w:bodyDiv w:val="1"/>
      <w:marLeft w:val="0"/>
      <w:marRight w:val="0"/>
      <w:marTop w:val="0"/>
      <w:marBottom w:val="0"/>
      <w:divBdr>
        <w:top w:val="none" w:sz="0" w:space="0" w:color="auto"/>
        <w:left w:val="none" w:sz="0" w:space="0" w:color="auto"/>
        <w:bottom w:val="none" w:sz="0" w:space="0" w:color="auto"/>
        <w:right w:val="none" w:sz="0" w:space="0" w:color="auto"/>
      </w:divBdr>
    </w:div>
    <w:div w:id="144199851">
      <w:bodyDiv w:val="1"/>
      <w:marLeft w:val="0"/>
      <w:marRight w:val="0"/>
      <w:marTop w:val="0"/>
      <w:marBottom w:val="0"/>
      <w:divBdr>
        <w:top w:val="none" w:sz="0" w:space="0" w:color="auto"/>
        <w:left w:val="none" w:sz="0" w:space="0" w:color="auto"/>
        <w:bottom w:val="none" w:sz="0" w:space="0" w:color="auto"/>
        <w:right w:val="none" w:sz="0" w:space="0" w:color="auto"/>
      </w:divBdr>
    </w:div>
    <w:div w:id="168564085">
      <w:bodyDiv w:val="1"/>
      <w:marLeft w:val="0"/>
      <w:marRight w:val="0"/>
      <w:marTop w:val="0"/>
      <w:marBottom w:val="0"/>
      <w:divBdr>
        <w:top w:val="none" w:sz="0" w:space="0" w:color="auto"/>
        <w:left w:val="none" w:sz="0" w:space="0" w:color="auto"/>
        <w:bottom w:val="none" w:sz="0" w:space="0" w:color="auto"/>
        <w:right w:val="none" w:sz="0" w:space="0" w:color="auto"/>
      </w:divBdr>
    </w:div>
    <w:div w:id="193232860">
      <w:bodyDiv w:val="1"/>
      <w:marLeft w:val="0"/>
      <w:marRight w:val="0"/>
      <w:marTop w:val="0"/>
      <w:marBottom w:val="0"/>
      <w:divBdr>
        <w:top w:val="none" w:sz="0" w:space="0" w:color="auto"/>
        <w:left w:val="none" w:sz="0" w:space="0" w:color="auto"/>
        <w:bottom w:val="none" w:sz="0" w:space="0" w:color="auto"/>
        <w:right w:val="none" w:sz="0" w:space="0" w:color="auto"/>
      </w:divBdr>
    </w:div>
    <w:div w:id="232468826">
      <w:bodyDiv w:val="1"/>
      <w:marLeft w:val="0"/>
      <w:marRight w:val="0"/>
      <w:marTop w:val="0"/>
      <w:marBottom w:val="0"/>
      <w:divBdr>
        <w:top w:val="none" w:sz="0" w:space="0" w:color="auto"/>
        <w:left w:val="none" w:sz="0" w:space="0" w:color="auto"/>
        <w:bottom w:val="none" w:sz="0" w:space="0" w:color="auto"/>
        <w:right w:val="none" w:sz="0" w:space="0" w:color="auto"/>
      </w:divBdr>
    </w:div>
    <w:div w:id="252470533">
      <w:bodyDiv w:val="1"/>
      <w:marLeft w:val="0"/>
      <w:marRight w:val="0"/>
      <w:marTop w:val="0"/>
      <w:marBottom w:val="0"/>
      <w:divBdr>
        <w:top w:val="none" w:sz="0" w:space="0" w:color="auto"/>
        <w:left w:val="none" w:sz="0" w:space="0" w:color="auto"/>
        <w:bottom w:val="none" w:sz="0" w:space="0" w:color="auto"/>
        <w:right w:val="none" w:sz="0" w:space="0" w:color="auto"/>
      </w:divBdr>
    </w:div>
    <w:div w:id="292253251">
      <w:bodyDiv w:val="1"/>
      <w:marLeft w:val="0"/>
      <w:marRight w:val="0"/>
      <w:marTop w:val="0"/>
      <w:marBottom w:val="0"/>
      <w:divBdr>
        <w:top w:val="none" w:sz="0" w:space="0" w:color="auto"/>
        <w:left w:val="none" w:sz="0" w:space="0" w:color="auto"/>
        <w:bottom w:val="none" w:sz="0" w:space="0" w:color="auto"/>
        <w:right w:val="none" w:sz="0" w:space="0" w:color="auto"/>
      </w:divBdr>
    </w:div>
    <w:div w:id="298417226">
      <w:bodyDiv w:val="1"/>
      <w:marLeft w:val="0"/>
      <w:marRight w:val="0"/>
      <w:marTop w:val="0"/>
      <w:marBottom w:val="0"/>
      <w:divBdr>
        <w:top w:val="none" w:sz="0" w:space="0" w:color="auto"/>
        <w:left w:val="none" w:sz="0" w:space="0" w:color="auto"/>
        <w:bottom w:val="none" w:sz="0" w:space="0" w:color="auto"/>
        <w:right w:val="none" w:sz="0" w:space="0" w:color="auto"/>
      </w:divBdr>
    </w:div>
    <w:div w:id="353112453">
      <w:bodyDiv w:val="1"/>
      <w:marLeft w:val="0"/>
      <w:marRight w:val="0"/>
      <w:marTop w:val="0"/>
      <w:marBottom w:val="0"/>
      <w:divBdr>
        <w:top w:val="none" w:sz="0" w:space="0" w:color="auto"/>
        <w:left w:val="none" w:sz="0" w:space="0" w:color="auto"/>
        <w:bottom w:val="none" w:sz="0" w:space="0" w:color="auto"/>
        <w:right w:val="none" w:sz="0" w:space="0" w:color="auto"/>
      </w:divBdr>
    </w:div>
    <w:div w:id="356587032">
      <w:bodyDiv w:val="1"/>
      <w:marLeft w:val="0"/>
      <w:marRight w:val="0"/>
      <w:marTop w:val="0"/>
      <w:marBottom w:val="0"/>
      <w:divBdr>
        <w:top w:val="none" w:sz="0" w:space="0" w:color="auto"/>
        <w:left w:val="none" w:sz="0" w:space="0" w:color="auto"/>
        <w:bottom w:val="none" w:sz="0" w:space="0" w:color="auto"/>
        <w:right w:val="none" w:sz="0" w:space="0" w:color="auto"/>
      </w:divBdr>
    </w:div>
    <w:div w:id="415984110">
      <w:bodyDiv w:val="1"/>
      <w:marLeft w:val="0"/>
      <w:marRight w:val="0"/>
      <w:marTop w:val="0"/>
      <w:marBottom w:val="0"/>
      <w:divBdr>
        <w:top w:val="none" w:sz="0" w:space="0" w:color="auto"/>
        <w:left w:val="none" w:sz="0" w:space="0" w:color="auto"/>
        <w:bottom w:val="none" w:sz="0" w:space="0" w:color="auto"/>
        <w:right w:val="none" w:sz="0" w:space="0" w:color="auto"/>
      </w:divBdr>
    </w:div>
    <w:div w:id="426079993">
      <w:bodyDiv w:val="1"/>
      <w:marLeft w:val="0"/>
      <w:marRight w:val="0"/>
      <w:marTop w:val="0"/>
      <w:marBottom w:val="0"/>
      <w:divBdr>
        <w:top w:val="none" w:sz="0" w:space="0" w:color="auto"/>
        <w:left w:val="none" w:sz="0" w:space="0" w:color="auto"/>
        <w:bottom w:val="none" w:sz="0" w:space="0" w:color="auto"/>
        <w:right w:val="none" w:sz="0" w:space="0" w:color="auto"/>
      </w:divBdr>
    </w:div>
    <w:div w:id="432819331">
      <w:bodyDiv w:val="1"/>
      <w:marLeft w:val="0"/>
      <w:marRight w:val="0"/>
      <w:marTop w:val="0"/>
      <w:marBottom w:val="0"/>
      <w:divBdr>
        <w:top w:val="none" w:sz="0" w:space="0" w:color="auto"/>
        <w:left w:val="none" w:sz="0" w:space="0" w:color="auto"/>
        <w:bottom w:val="none" w:sz="0" w:space="0" w:color="auto"/>
        <w:right w:val="none" w:sz="0" w:space="0" w:color="auto"/>
      </w:divBdr>
    </w:div>
    <w:div w:id="507646219">
      <w:bodyDiv w:val="1"/>
      <w:marLeft w:val="0"/>
      <w:marRight w:val="0"/>
      <w:marTop w:val="0"/>
      <w:marBottom w:val="0"/>
      <w:divBdr>
        <w:top w:val="none" w:sz="0" w:space="0" w:color="auto"/>
        <w:left w:val="none" w:sz="0" w:space="0" w:color="auto"/>
        <w:bottom w:val="none" w:sz="0" w:space="0" w:color="auto"/>
        <w:right w:val="none" w:sz="0" w:space="0" w:color="auto"/>
      </w:divBdr>
    </w:div>
    <w:div w:id="553321870">
      <w:bodyDiv w:val="1"/>
      <w:marLeft w:val="0"/>
      <w:marRight w:val="0"/>
      <w:marTop w:val="0"/>
      <w:marBottom w:val="0"/>
      <w:divBdr>
        <w:top w:val="none" w:sz="0" w:space="0" w:color="auto"/>
        <w:left w:val="none" w:sz="0" w:space="0" w:color="auto"/>
        <w:bottom w:val="none" w:sz="0" w:space="0" w:color="auto"/>
        <w:right w:val="none" w:sz="0" w:space="0" w:color="auto"/>
      </w:divBdr>
    </w:div>
    <w:div w:id="589578892">
      <w:bodyDiv w:val="1"/>
      <w:marLeft w:val="0"/>
      <w:marRight w:val="0"/>
      <w:marTop w:val="0"/>
      <w:marBottom w:val="0"/>
      <w:divBdr>
        <w:top w:val="none" w:sz="0" w:space="0" w:color="auto"/>
        <w:left w:val="none" w:sz="0" w:space="0" w:color="auto"/>
        <w:bottom w:val="none" w:sz="0" w:space="0" w:color="auto"/>
        <w:right w:val="none" w:sz="0" w:space="0" w:color="auto"/>
      </w:divBdr>
    </w:div>
    <w:div w:id="618610360">
      <w:bodyDiv w:val="1"/>
      <w:marLeft w:val="0"/>
      <w:marRight w:val="0"/>
      <w:marTop w:val="0"/>
      <w:marBottom w:val="0"/>
      <w:divBdr>
        <w:top w:val="none" w:sz="0" w:space="0" w:color="auto"/>
        <w:left w:val="none" w:sz="0" w:space="0" w:color="auto"/>
        <w:bottom w:val="none" w:sz="0" w:space="0" w:color="auto"/>
        <w:right w:val="none" w:sz="0" w:space="0" w:color="auto"/>
      </w:divBdr>
    </w:div>
    <w:div w:id="618757158">
      <w:bodyDiv w:val="1"/>
      <w:marLeft w:val="0"/>
      <w:marRight w:val="0"/>
      <w:marTop w:val="0"/>
      <w:marBottom w:val="0"/>
      <w:divBdr>
        <w:top w:val="none" w:sz="0" w:space="0" w:color="auto"/>
        <w:left w:val="none" w:sz="0" w:space="0" w:color="auto"/>
        <w:bottom w:val="none" w:sz="0" w:space="0" w:color="auto"/>
        <w:right w:val="none" w:sz="0" w:space="0" w:color="auto"/>
      </w:divBdr>
    </w:div>
    <w:div w:id="680349902">
      <w:bodyDiv w:val="1"/>
      <w:marLeft w:val="0"/>
      <w:marRight w:val="0"/>
      <w:marTop w:val="0"/>
      <w:marBottom w:val="0"/>
      <w:divBdr>
        <w:top w:val="none" w:sz="0" w:space="0" w:color="auto"/>
        <w:left w:val="none" w:sz="0" w:space="0" w:color="auto"/>
        <w:bottom w:val="none" w:sz="0" w:space="0" w:color="auto"/>
        <w:right w:val="none" w:sz="0" w:space="0" w:color="auto"/>
      </w:divBdr>
    </w:div>
    <w:div w:id="695039652">
      <w:bodyDiv w:val="1"/>
      <w:marLeft w:val="0"/>
      <w:marRight w:val="0"/>
      <w:marTop w:val="0"/>
      <w:marBottom w:val="0"/>
      <w:divBdr>
        <w:top w:val="none" w:sz="0" w:space="0" w:color="auto"/>
        <w:left w:val="none" w:sz="0" w:space="0" w:color="auto"/>
        <w:bottom w:val="none" w:sz="0" w:space="0" w:color="auto"/>
        <w:right w:val="none" w:sz="0" w:space="0" w:color="auto"/>
      </w:divBdr>
      <w:divsChild>
        <w:div w:id="833574597">
          <w:marLeft w:val="0"/>
          <w:marRight w:val="0"/>
          <w:marTop w:val="0"/>
          <w:marBottom w:val="0"/>
          <w:divBdr>
            <w:top w:val="none" w:sz="0" w:space="0" w:color="auto"/>
            <w:left w:val="none" w:sz="0" w:space="0" w:color="auto"/>
            <w:bottom w:val="none" w:sz="0" w:space="0" w:color="auto"/>
            <w:right w:val="none" w:sz="0" w:space="0" w:color="auto"/>
          </w:divBdr>
        </w:div>
      </w:divsChild>
    </w:div>
    <w:div w:id="697239638">
      <w:bodyDiv w:val="1"/>
      <w:marLeft w:val="0"/>
      <w:marRight w:val="0"/>
      <w:marTop w:val="0"/>
      <w:marBottom w:val="0"/>
      <w:divBdr>
        <w:top w:val="none" w:sz="0" w:space="0" w:color="auto"/>
        <w:left w:val="none" w:sz="0" w:space="0" w:color="auto"/>
        <w:bottom w:val="none" w:sz="0" w:space="0" w:color="auto"/>
        <w:right w:val="none" w:sz="0" w:space="0" w:color="auto"/>
      </w:divBdr>
    </w:div>
    <w:div w:id="757479963">
      <w:bodyDiv w:val="1"/>
      <w:marLeft w:val="0"/>
      <w:marRight w:val="0"/>
      <w:marTop w:val="0"/>
      <w:marBottom w:val="0"/>
      <w:divBdr>
        <w:top w:val="none" w:sz="0" w:space="0" w:color="auto"/>
        <w:left w:val="none" w:sz="0" w:space="0" w:color="auto"/>
        <w:bottom w:val="none" w:sz="0" w:space="0" w:color="auto"/>
        <w:right w:val="none" w:sz="0" w:space="0" w:color="auto"/>
      </w:divBdr>
    </w:div>
    <w:div w:id="782001622">
      <w:bodyDiv w:val="1"/>
      <w:marLeft w:val="0"/>
      <w:marRight w:val="0"/>
      <w:marTop w:val="0"/>
      <w:marBottom w:val="0"/>
      <w:divBdr>
        <w:top w:val="none" w:sz="0" w:space="0" w:color="auto"/>
        <w:left w:val="none" w:sz="0" w:space="0" w:color="auto"/>
        <w:bottom w:val="none" w:sz="0" w:space="0" w:color="auto"/>
        <w:right w:val="none" w:sz="0" w:space="0" w:color="auto"/>
      </w:divBdr>
    </w:div>
    <w:div w:id="802891857">
      <w:bodyDiv w:val="1"/>
      <w:marLeft w:val="0"/>
      <w:marRight w:val="0"/>
      <w:marTop w:val="0"/>
      <w:marBottom w:val="0"/>
      <w:divBdr>
        <w:top w:val="none" w:sz="0" w:space="0" w:color="auto"/>
        <w:left w:val="none" w:sz="0" w:space="0" w:color="auto"/>
        <w:bottom w:val="none" w:sz="0" w:space="0" w:color="auto"/>
        <w:right w:val="none" w:sz="0" w:space="0" w:color="auto"/>
      </w:divBdr>
    </w:div>
    <w:div w:id="857814298">
      <w:bodyDiv w:val="1"/>
      <w:marLeft w:val="0"/>
      <w:marRight w:val="0"/>
      <w:marTop w:val="0"/>
      <w:marBottom w:val="0"/>
      <w:divBdr>
        <w:top w:val="none" w:sz="0" w:space="0" w:color="auto"/>
        <w:left w:val="none" w:sz="0" w:space="0" w:color="auto"/>
        <w:bottom w:val="none" w:sz="0" w:space="0" w:color="auto"/>
        <w:right w:val="none" w:sz="0" w:space="0" w:color="auto"/>
      </w:divBdr>
    </w:div>
    <w:div w:id="873267829">
      <w:bodyDiv w:val="1"/>
      <w:marLeft w:val="0"/>
      <w:marRight w:val="0"/>
      <w:marTop w:val="0"/>
      <w:marBottom w:val="0"/>
      <w:divBdr>
        <w:top w:val="none" w:sz="0" w:space="0" w:color="auto"/>
        <w:left w:val="none" w:sz="0" w:space="0" w:color="auto"/>
        <w:bottom w:val="none" w:sz="0" w:space="0" w:color="auto"/>
        <w:right w:val="none" w:sz="0" w:space="0" w:color="auto"/>
      </w:divBdr>
      <w:divsChild>
        <w:div w:id="984117572">
          <w:marLeft w:val="0"/>
          <w:marRight w:val="0"/>
          <w:marTop w:val="0"/>
          <w:marBottom w:val="0"/>
          <w:divBdr>
            <w:top w:val="none" w:sz="0" w:space="0" w:color="auto"/>
            <w:left w:val="none" w:sz="0" w:space="0" w:color="auto"/>
            <w:bottom w:val="none" w:sz="0" w:space="0" w:color="auto"/>
            <w:right w:val="none" w:sz="0" w:space="0" w:color="auto"/>
          </w:divBdr>
          <w:divsChild>
            <w:div w:id="1954483659">
              <w:marLeft w:val="0"/>
              <w:marRight w:val="0"/>
              <w:marTop w:val="0"/>
              <w:marBottom w:val="0"/>
              <w:divBdr>
                <w:top w:val="none" w:sz="0" w:space="0" w:color="auto"/>
                <w:left w:val="none" w:sz="0" w:space="0" w:color="auto"/>
                <w:bottom w:val="none" w:sz="0" w:space="0" w:color="auto"/>
                <w:right w:val="none" w:sz="0" w:space="0" w:color="auto"/>
              </w:divBdr>
              <w:divsChild>
                <w:div w:id="1067384859">
                  <w:marLeft w:val="0"/>
                  <w:marRight w:val="0"/>
                  <w:marTop w:val="0"/>
                  <w:marBottom w:val="0"/>
                  <w:divBdr>
                    <w:top w:val="none" w:sz="0" w:space="0" w:color="auto"/>
                    <w:left w:val="none" w:sz="0" w:space="0" w:color="auto"/>
                    <w:bottom w:val="none" w:sz="0" w:space="0" w:color="auto"/>
                    <w:right w:val="none" w:sz="0" w:space="0" w:color="auto"/>
                  </w:divBdr>
                </w:div>
                <w:div w:id="37500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7361">
          <w:marLeft w:val="0"/>
          <w:marRight w:val="0"/>
          <w:marTop w:val="0"/>
          <w:marBottom w:val="0"/>
          <w:divBdr>
            <w:top w:val="none" w:sz="0" w:space="0" w:color="auto"/>
            <w:left w:val="none" w:sz="0" w:space="0" w:color="auto"/>
            <w:bottom w:val="none" w:sz="0" w:space="0" w:color="auto"/>
            <w:right w:val="none" w:sz="0" w:space="0" w:color="auto"/>
          </w:divBdr>
          <w:divsChild>
            <w:div w:id="1072894190">
              <w:marLeft w:val="0"/>
              <w:marRight w:val="0"/>
              <w:marTop w:val="0"/>
              <w:marBottom w:val="0"/>
              <w:divBdr>
                <w:top w:val="none" w:sz="0" w:space="0" w:color="auto"/>
                <w:left w:val="none" w:sz="0" w:space="0" w:color="auto"/>
                <w:bottom w:val="none" w:sz="0" w:space="0" w:color="auto"/>
                <w:right w:val="none" w:sz="0" w:space="0" w:color="auto"/>
              </w:divBdr>
              <w:divsChild>
                <w:div w:id="140319587">
                  <w:marLeft w:val="0"/>
                  <w:marRight w:val="0"/>
                  <w:marTop w:val="0"/>
                  <w:marBottom w:val="0"/>
                  <w:divBdr>
                    <w:top w:val="none" w:sz="0" w:space="0" w:color="auto"/>
                    <w:left w:val="none" w:sz="0" w:space="0" w:color="auto"/>
                    <w:bottom w:val="none" w:sz="0" w:space="0" w:color="auto"/>
                    <w:right w:val="none" w:sz="0" w:space="0" w:color="auto"/>
                  </w:divBdr>
                  <w:divsChild>
                    <w:div w:id="147587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778047">
      <w:bodyDiv w:val="1"/>
      <w:marLeft w:val="0"/>
      <w:marRight w:val="0"/>
      <w:marTop w:val="0"/>
      <w:marBottom w:val="0"/>
      <w:divBdr>
        <w:top w:val="none" w:sz="0" w:space="0" w:color="auto"/>
        <w:left w:val="none" w:sz="0" w:space="0" w:color="auto"/>
        <w:bottom w:val="none" w:sz="0" w:space="0" w:color="auto"/>
        <w:right w:val="none" w:sz="0" w:space="0" w:color="auto"/>
      </w:divBdr>
    </w:div>
    <w:div w:id="903488963">
      <w:bodyDiv w:val="1"/>
      <w:marLeft w:val="0"/>
      <w:marRight w:val="0"/>
      <w:marTop w:val="0"/>
      <w:marBottom w:val="0"/>
      <w:divBdr>
        <w:top w:val="none" w:sz="0" w:space="0" w:color="auto"/>
        <w:left w:val="none" w:sz="0" w:space="0" w:color="auto"/>
        <w:bottom w:val="none" w:sz="0" w:space="0" w:color="auto"/>
        <w:right w:val="none" w:sz="0" w:space="0" w:color="auto"/>
      </w:divBdr>
    </w:div>
    <w:div w:id="1006857954">
      <w:bodyDiv w:val="1"/>
      <w:marLeft w:val="0"/>
      <w:marRight w:val="0"/>
      <w:marTop w:val="0"/>
      <w:marBottom w:val="0"/>
      <w:divBdr>
        <w:top w:val="none" w:sz="0" w:space="0" w:color="auto"/>
        <w:left w:val="none" w:sz="0" w:space="0" w:color="auto"/>
        <w:bottom w:val="none" w:sz="0" w:space="0" w:color="auto"/>
        <w:right w:val="none" w:sz="0" w:space="0" w:color="auto"/>
      </w:divBdr>
    </w:div>
    <w:div w:id="1009331280">
      <w:bodyDiv w:val="1"/>
      <w:marLeft w:val="0"/>
      <w:marRight w:val="0"/>
      <w:marTop w:val="0"/>
      <w:marBottom w:val="0"/>
      <w:divBdr>
        <w:top w:val="none" w:sz="0" w:space="0" w:color="auto"/>
        <w:left w:val="none" w:sz="0" w:space="0" w:color="auto"/>
        <w:bottom w:val="none" w:sz="0" w:space="0" w:color="auto"/>
        <w:right w:val="none" w:sz="0" w:space="0" w:color="auto"/>
      </w:divBdr>
    </w:div>
    <w:div w:id="1095246621">
      <w:bodyDiv w:val="1"/>
      <w:marLeft w:val="0"/>
      <w:marRight w:val="0"/>
      <w:marTop w:val="0"/>
      <w:marBottom w:val="0"/>
      <w:divBdr>
        <w:top w:val="none" w:sz="0" w:space="0" w:color="auto"/>
        <w:left w:val="none" w:sz="0" w:space="0" w:color="auto"/>
        <w:bottom w:val="none" w:sz="0" w:space="0" w:color="auto"/>
        <w:right w:val="none" w:sz="0" w:space="0" w:color="auto"/>
      </w:divBdr>
    </w:div>
    <w:div w:id="1150173667">
      <w:bodyDiv w:val="1"/>
      <w:marLeft w:val="0"/>
      <w:marRight w:val="0"/>
      <w:marTop w:val="0"/>
      <w:marBottom w:val="0"/>
      <w:divBdr>
        <w:top w:val="none" w:sz="0" w:space="0" w:color="auto"/>
        <w:left w:val="none" w:sz="0" w:space="0" w:color="auto"/>
        <w:bottom w:val="none" w:sz="0" w:space="0" w:color="auto"/>
        <w:right w:val="none" w:sz="0" w:space="0" w:color="auto"/>
      </w:divBdr>
    </w:div>
    <w:div w:id="1155562098">
      <w:bodyDiv w:val="1"/>
      <w:marLeft w:val="0"/>
      <w:marRight w:val="0"/>
      <w:marTop w:val="0"/>
      <w:marBottom w:val="0"/>
      <w:divBdr>
        <w:top w:val="none" w:sz="0" w:space="0" w:color="auto"/>
        <w:left w:val="none" w:sz="0" w:space="0" w:color="auto"/>
        <w:bottom w:val="none" w:sz="0" w:space="0" w:color="auto"/>
        <w:right w:val="none" w:sz="0" w:space="0" w:color="auto"/>
      </w:divBdr>
    </w:div>
    <w:div w:id="1157767098">
      <w:bodyDiv w:val="1"/>
      <w:marLeft w:val="0"/>
      <w:marRight w:val="0"/>
      <w:marTop w:val="0"/>
      <w:marBottom w:val="0"/>
      <w:divBdr>
        <w:top w:val="none" w:sz="0" w:space="0" w:color="auto"/>
        <w:left w:val="none" w:sz="0" w:space="0" w:color="auto"/>
        <w:bottom w:val="none" w:sz="0" w:space="0" w:color="auto"/>
        <w:right w:val="none" w:sz="0" w:space="0" w:color="auto"/>
      </w:divBdr>
    </w:div>
    <w:div w:id="1223254376">
      <w:bodyDiv w:val="1"/>
      <w:marLeft w:val="0"/>
      <w:marRight w:val="0"/>
      <w:marTop w:val="0"/>
      <w:marBottom w:val="0"/>
      <w:divBdr>
        <w:top w:val="none" w:sz="0" w:space="0" w:color="auto"/>
        <w:left w:val="none" w:sz="0" w:space="0" w:color="auto"/>
        <w:bottom w:val="none" w:sz="0" w:space="0" w:color="auto"/>
        <w:right w:val="none" w:sz="0" w:space="0" w:color="auto"/>
      </w:divBdr>
    </w:div>
    <w:div w:id="1245339958">
      <w:bodyDiv w:val="1"/>
      <w:marLeft w:val="0"/>
      <w:marRight w:val="0"/>
      <w:marTop w:val="0"/>
      <w:marBottom w:val="0"/>
      <w:divBdr>
        <w:top w:val="none" w:sz="0" w:space="0" w:color="auto"/>
        <w:left w:val="none" w:sz="0" w:space="0" w:color="auto"/>
        <w:bottom w:val="none" w:sz="0" w:space="0" w:color="auto"/>
        <w:right w:val="none" w:sz="0" w:space="0" w:color="auto"/>
      </w:divBdr>
    </w:div>
    <w:div w:id="1276986473">
      <w:bodyDiv w:val="1"/>
      <w:marLeft w:val="0"/>
      <w:marRight w:val="0"/>
      <w:marTop w:val="0"/>
      <w:marBottom w:val="0"/>
      <w:divBdr>
        <w:top w:val="none" w:sz="0" w:space="0" w:color="auto"/>
        <w:left w:val="none" w:sz="0" w:space="0" w:color="auto"/>
        <w:bottom w:val="none" w:sz="0" w:space="0" w:color="auto"/>
        <w:right w:val="none" w:sz="0" w:space="0" w:color="auto"/>
      </w:divBdr>
    </w:div>
    <w:div w:id="1291130247">
      <w:bodyDiv w:val="1"/>
      <w:marLeft w:val="0"/>
      <w:marRight w:val="0"/>
      <w:marTop w:val="0"/>
      <w:marBottom w:val="0"/>
      <w:divBdr>
        <w:top w:val="none" w:sz="0" w:space="0" w:color="auto"/>
        <w:left w:val="none" w:sz="0" w:space="0" w:color="auto"/>
        <w:bottom w:val="none" w:sz="0" w:space="0" w:color="auto"/>
        <w:right w:val="none" w:sz="0" w:space="0" w:color="auto"/>
      </w:divBdr>
    </w:div>
    <w:div w:id="1331785645">
      <w:bodyDiv w:val="1"/>
      <w:marLeft w:val="0"/>
      <w:marRight w:val="0"/>
      <w:marTop w:val="0"/>
      <w:marBottom w:val="0"/>
      <w:divBdr>
        <w:top w:val="none" w:sz="0" w:space="0" w:color="auto"/>
        <w:left w:val="none" w:sz="0" w:space="0" w:color="auto"/>
        <w:bottom w:val="none" w:sz="0" w:space="0" w:color="auto"/>
        <w:right w:val="none" w:sz="0" w:space="0" w:color="auto"/>
      </w:divBdr>
    </w:div>
    <w:div w:id="1376346322">
      <w:bodyDiv w:val="1"/>
      <w:marLeft w:val="0"/>
      <w:marRight w:val="0"/>
      <w:marTop w:val="0"/>
      <w:marBottom w:val="0"/>
      <w:divBdr>
        <w:top w:val="none" w:sz="0" w:space="0" w:color="auto"/>
        <w:left w:val="none" w:sz="0" w:space="0" w:color="auto"/>
        <w:bottom w:val="none" w:sz="0" w:space="0" w:color="auto"/>
        <w:right w:val="none" w:sz="0" w:space="0" w:color="auto"/>
      </w:divBdr>
    </w:div>
    <w:div w:id="1410151402">
      <w:bodyDiv w:val="1"/>
      <w:marLeft w:val="0"/>
      <w:marRight w:val="0"/>
      <w:marTop w:val="0"/>
      <w:marBottom w:val="0"/>
      <w:divBdr>
        <w:top w:val="none" w:sz="0" w:space="0" w:color="auto"/>
        <w:left w:val="none" w:sz="0" w:space="0" w:color="auto"/>
        <w:bottom w:val="none" w:sz="0" w:space="0" w:color="auto"/>
        <w:right w:val="none" w:sz="0" w:space="0" w:color="auto"/>
      </w:divBdr>
    </w:div>
    <w:div w:id="1426804269">
      <w:bodyDiv w:val="1"/>
      <w:marLeft w:val="0"/>
      <w:marRight w:val="0"/>
      <w:marTop w:val="0"/>
      <w:marBottom w:val="0"/>
      <w:divBdr>
        <w:top w:val="none" w:sz="0" w:space="0" w:color="auto"/>
        <w:left w:val="none" w:sz="0" w:space="0" w:color="auto"/>
        <w:bottom w:val="none" w:sz="0" w:space="0" w:color="auto"/>
        <w:right w:val="none" w:sz="0" w:space="0" w:color="auto"/>
      </w:divBdr>
    </w:div>
    <w:div w:id="1503937219">
      <w:bodyDiv w:val="1"/>
      <w:marLeft w:val="0"/>
      <w:marRight w:val="0"/>
      <w:marTop w:val="0"/>
      <w:marBottom w:val="0"/>
      <w:divBdr>
        <w:top w:val="none" w:sz="0" w:space="0" w:color="auto"/>
        <w:left w:val="none" w:sz="0" w:space="0" w:color="auto"/>
        <w:bottom w:val="none" w:sz="0" w:space="0" w:color="auto"/>
        <w:right w:val="none" w:sz="0" w:space="0" w:color="auto"/>
      </w:divBdr>
    </w:div>
    <w:div w:id="1527670602">
      <w:bodyDiv w:val="1"/>
      <w:marLeft w:val="0"/>
      <w:marRight w:val="0"/>
      <w:marTop w:val="0"/>
      <w:marBottom w:val="0"/>
      <w:divBdr>
        <w:top w:val="none" w:sz="0" w:space="0" w:color="auto"/>
        <w:left w:val="none" w:sz="0" w:space="0" w:color="auto"/>
        <w:bottom w:val="none" w:sz="0" w:space="0" w:color="auto"/>
        <w:right w:val="none" w:sz="0" w:space="0" w:color="auto"/>
      </w:divBdr>
    </w:div>
    <w:div w:id="1608272025">
      <w:bodyDiv w:val="1"/>
      <w:marLeft w:val="0"/>
      <w:marRight w:val="0"/>
      <w:marTop w:val="0"/>
      <w:marBottom w:val="0"/>
      <w:divBdr>
        <w:top w:val="none" w:sz="0" w:space="0" w:color="auto"/>
        <w:left w:val="none" w:sz="0" w:space="0" w:color="auto"/>
        <w:bottom w:val="none" w:sz="0" w:space="0" w:color="auto"/>
        <w:right w:val="none" w:sz="0" w:space="0" w:color="auto"/>
      </w:divBdr>
    </w:div>
    <w:div w:id="1748108995">
      <w:bodyDiv w:val="1"/>
      <w:marLeft w:val="0"/>
      <w:marRight w:val="0"/>
      <w:marTop w:val="0"/>
      <w:marBottom w:val="0"/>
      <w:divBdr>
        <w:top w:val="none" w:sz="0" w:space="0" w:color="auto"/>
        <w:left w:val="none" w:sz="0" w:space="0" w:color="auto"/>
        <w:bottom w:val="none" w:sz="0" w:space="0" w:color="auto"/>
        <w:right w:val="none" w:sz="0" w:space="0" w:color="auto"/>
      </w:divBdr>
    </w:div>
    <w:div w:id="1759712302">
      <w:bodyDiv w:val="1"/>
      <w:marLeft w:val="0"/>
      <w:marRight w:val="0"/>
      <w:marTop w:val="0"/>
      <w:marBottom w:val="0"/>
      <w:divBdr>
        <w:top w:val="none" w:sz="0" w:space="0" w:color="auto"/>
        <w:left w:val="none" w:sz="0" w:space="0" w:color="auto"/>
        <w:bottom w:val="none" w:sz="0" w:space="0" w:color="auto"/>
        <w:right w:val="none" w:sz="0" w:space="0" w:color="auto"/>
      </w:divBdr>
    </w:div>
    <w:div w:id="1762410133">
      <w:bodyDiv w:val="1"/>
      <w:marLeft w:val="0"/>
      <w:marRight w:val="0"/>
      <w:marTop w:val="0"/>
      <w:marBottom w:val="0"/>
      <w:divBdr>
        <w:top w:val="none" w:sz="0" w:space="0" w:color="auto"/>
        <w:left w:val="none" w:sz="0" w:space="0" w:color="auto"/>
        <w:bottom w:val="none" w:sz="0" w:space="0" w:color="auto"/>
        <w:right w:val="none" w:sz="0" w:space="0" w:color="auto"/>
      </w:divBdr>
    </w:div>
    <w:div w:id="1779448924">
      <w:bodyDiv w:val="1"/>
      <w:marLeft w:val="0"/>
      <w:marRight w:val="0"/>
      <w:marTop w:val="0"/>
      <w:marBottom w:val="0"/>
      <w:divBdr>
        <w:top w:val="none" w:sz="0" w:space="0" w:color="auto"/>
        <w:left w:val="none" w:sz="0" w:space="0" w:color="auto"/>
        <w:bottom w:val="none" w:sz="0" w:space="0" w:color="auto"/>
        <w:right w:val="none" w:sz="0" w:space="0" w:color="auto"/>
      </w:divBdr>
    </w:div>
    <w:div w:id="1802575845">
      <w:bodyDiv w:val="1"/>
      <w:marLeft w:val="0"/>
      <w:marRight w:val="0"/>
      <w:marTop w:val="0"/>
      <w:marBottom w:val="0"/>
      <w:divBdr>
        <w:top w:val="none" w:sz="0" w:space="0" w:color="auto"/>
        <w:left w:val="none" w:sz="0" w:space="0" w:color="auto"/>
        <w:bottom w:val="none" w:sz="0" w:space="0" w:color="auto"/>
        <w:right w:val="none" w:sz="0" w:space="0" w:color="auto"/>
      </w:divBdr>
    </w:div>
    <w:div w:id="1880973801">
      <w:bodyDiv w:val="1"/>
      <w:marLeft w:val="0"/>
      <w:marRight w:val="0"/>
      <w:marTop w:val="0"/>
      <w:marBottom w:val="0"/>
      <w:divBdr>
        <w:top w:val="none" w:sz="0" w:space="0" w:color="auto"/>
        <w:left w:val="none" w:sz="0" w:space="0" w:color="auto"/>
        <w:bottom w:val="none" w:sz="0" w:space="0" w:color="auto"/>
        <w:right w:val="none" w:sz="0" w:space="0" w:color="auto"/>
      </w:divBdr>
    </w:div>
    <w:div w:id="1893343519">
      <w:bodyDiv w:val="1"/>
      <w:marLeft w:val="0"/>
      <w:marRight w:val="0"/>
      <w:marTop w:val="0"/>
      <w:marBottom w:val="0"/>
      <w:divBdr>
        <w:top w:val="none" w:sz="0" w:space="0" w:color="auto"/>
        <w:left w:val="none" w:sz="0" w:space="0" w:color="auto"/>
        <w:bottom w:val="none" w:sz="0" w:space="0" w:color="auto"/>
        <w:right w:val="none" w:sz="0" w:space="0" w:color="auto"/>
      </w:divBdr>
    </w:div>
    <w:div w:id="1900171121">
      <w:bodyDiv w:val="1"/>
      <w:marLeft w:val="0"/>
      <w:marRight w:val="0"/>
      <w:marTop w:val="0"/>
      <w:marBottom w:val="0"/>
      <w:divBdr>
        <w:top w:val="none" w:sz="0" w:space="0" w:color="auto"/>
        <w:left w:val="none" w:sz="0" w:space="0" w:color="auto"/>
        <w:bottom w:val="none" w:sz="0" w:space="0" w:color="auto"/>
        <w:right w:val="none" w:sz="0" w:space="0" w:color="auto"/>
      </w:divBdr>
    </w:div>
    <w:div w:id="1949506133">
      <w:bodyDiv w:val="1"/>
      <w:marLeft w:val="0"/>
      <w:marRight w:val="0"/>
      <w:marTop w:val="0"/>
      <w:marBottom w:val="0"/>
      <w:divBdr>
        <w:top w:val="none" w:sz="0" w:space="0" w:color="auto"/>
        <w:left w:val="none" w:sz="0" w:space="0" w:color="auto"/>
        <w:bottom w:val="none" w:sz="0" w:space="0" w:color="auto"/>
        <w:right w:val="none" w:sz="0" w:space="0" w:color="auto"/>
      </w:divBdr>
    </w:div>
    <w:div w:id="1971283889">
      <w:bodyDiv w:val="1"/>
      <w:marLeft w:val="0"/>
      <w:marRight w:val="0"/>
      <w:marTop w:val="0"/>
      <w:marBottom w:val="0"/>
      <w:divBdr>
        <w:top w:val="none" w:sz="0" w:space="0" w:color="auto"/>
        <w:left w:val="none" w:sz="0" w:space="0" w:color="auto"/>
        <w:bottom w:val="none" w:sz="0" w:space="0" w:color="auto"/>
        <w:right w:val="none" w:sz="0" w:space="0" w:color="auto"/>
      </w:divBdr>
    </w:div>
    <w:div w:id="1988977497">
      <w:bodyDiv w:val="1"/>
      <w:marLeft w:val="0"/>
      <w:marRight w:val="0"/>
      <w:marTop w:val="0"/>
      <w:marBottom w:val="0"/>
      <w:divBdr>
        <w:top w:val="none" w:sz="0" w:space="0" w:color="auto"/>
        <w:left w:val="none" w:sz="0" w:space="0" w:color="auto"/>
        <w:bottom w:val="none" w:sz="0" w:space="0" w:color="auto"/>
        <w:right w:val="none" w:sz="0" w:space="0" w:color="auto"/>
      </w:divBdr>
    </w:div>
    <w:div w:id="2021735472">
      <w:bodyDiv w:val="1"/>
      <w:marLeft w:val="0"/>
      <w:marRight w:val="0"/>
      <w:marTop w:val="0"/>
      <w:marBottom w:val="0"/>
      <w:divBdr>
        <w:top w:val="none" w:sz="0" w:space="0" w:color="auto"/>
        <w:left w:val="none" w:sz="0" w:space="0" w:color="auto"/>
        <w:bottom w:val="none" w:sz="0" w:space="0" w:color="auto"/>
        <w:right w:val="none" w:sz="0" w:space="0" w:color="auto"/>
      </w:divBdr>
    </w:div>
    <w:div w:id="2030326587">
      <w:bodyDiv w:val="1"/>
      <w:marLeft w:val="0"/>
      <w:marRight w:val="0"/>
      <w:marTop w:val="0"/>
      <w:marBottom w:val="0"/>
      <w:divBdr>
        <w:top w:val="none" w:sz="0" w:space="0" w:color="auto"/>
        <w:left w:val="none" w:sz="0" w:space="0" w:color="auto"/>
        <w:bottom w:val="none" w:sz="0" w:space="0" w:color="auto"/>
        <w:right w:val="none" w:sz="0" w:space="0" w:color="auto"/>
      </w:divBdr>
    </w:div>
    <w:div w:id="205214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png"/><Relationship Id="rId42" Type="http://schemas.openxmlformats.org/officeDocument/2006/relationships/image" Target="media/image27.jpeg"/><Relationship Id="rId47" Type="http://schemas.openxmlformats.org/officeDocument/2006/relationships/image" Target="media/image32.png"/><Relationship Id="rId63" Type="http://schemas.openxmlformats.org/officeDocument/2006/relationships/hyperlink" Target="https://www.scopus.com/record/display.uri?eid=2-s2.0-85164660856&amp;origin=resultslist" TargetMode="External"/><Relationship Id="rId68" Type="http://schemas.openxmlformats.org/officeDocument/2006/relationships/image" Target="media/image45.emf"/><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7.jpeg"/><Relationship Id="rId11" Type="http://schemas.openxmlformats.org/officeDocument/2006/relationships/image" Target="media/image1.png"/><Relationship Id="rId24" Type="http://schemas.openxmlformats.org/officeDocument/2006/relationships/image" Target="media/image12.jpg"/><Relationship Id="rId32" Type="http://schemas.openxmlformats.org/officeDocument/2006/relationships/image" Target="media/image20.jpeg"/><Relationship Id="rId37" Type="http://schemas.openxmlformats.org/officeDocument/2006/relationships/image" Target="media/image23.wmf"/><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chart" Target="charts/chart4.xml"/><Relationship Id="rId58" Type="http://schemas.microsoft.com/office/2007/relationships/hdphoto" Target="media/hdphoto1.wdp"/><Relationship Id="rId66" Type="http://schemas.openxmlformats.org/officeDocument/2006/relationships/hyperlink" Target="https://www.scopus.com/record/display.uri?eid=2-s2.0-85198510164&amp;origin=resultslist"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2.jpeg"/><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image" Target="media/image22.wmf"/><Relationship Id="rId43" Type="http://schemas.openxmlformats.org/officeDocument/2006/relationships/image" Target="media/image28.jpeg"/><Relationship Id="rId48" Type="http://schemas.openxmlformats.org/officeDocument/2006/relationships/image" Target="media/image33.png"/><Relationship Id="rId56" Type="http://schemas.openxmlformats.org/officeDocument/2006/relationships/image" Target="media/image38.png"/><Relationship Id="rId64" Type="http://schemas.openxmlformats.org/officeDocument/2006/relationships/hyperlink" Target="http://vestnik-nauki.ru/wp-content/uploads/2017/02/2017-No1Melkonyan.pdf" TargetMode="External"/><Relationship Id="rId69" Type="http://schemas.openxmlformats.org/officeDocument/2006/relationships/oleObject" Target="embeddings/oleObject7.bin"/><Relationship Id="rId8" Type="http://schemas.openxmlformats.org/officeDocument/2006/relationships/hyperlink" Target="https://kk.wikipedia.org/wiki/%D0%9A%D0%B0%D1%80%D0%B1%D0%BE%D0%BD_%D0%BA%D0%B5%D0%B7%D0%B5%D2%A3%D1%96" TargetMode="External"/><Relationship Id="rId51" Type="http://schemas.openxmlformats.org/officeDocument/2006/relationships/image" Target="media/image34.png"/><Relationship Id="rId72" Type="http://schemas.openxmlformats.org/officeDocument/2006/relationships/image" Target="media/image47.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3.jpeg"/><Relationship Id="rId33" Type="http://schemas.openxmlformats.org/officeDocument/2006/relationships/image" Target="media/image21.wmf"/><Relationship Id="rId38" Type="http://schemas.openxmlformats.org/officeDocument/2006/relationships/oleObject" Target="embeddings/oleObject3.bin"/><Relationship Id="rId46" Type="http://schemas.openxmlformats.org/officeDocument/2006/relationships/image" Target="media/image31.jpeg"/><Relationship Id="rId59" Type="http://schemas.openxmlformats.org/officeDocument/2006/relationships/image" Target="media/image40.jpeg"/><Relationship Id="rId67" Type="http://schemas.openxmlformats.org/officeDocument/2006/relationships/image" Target="media/image44.png"/><Relationship Id="rId20" Type="http://schemas.openxmlformats.org/officeDocument/2006/relationships/chart" Target="charts/chart1.xml"/><Relationship Id="rId41" Type="http://schemas.openxmlformats.org/officeDocument/2006/relationships/image" Target="media/image26.jpeg"/><Relationship Id="rId54" Type="http://schemas.openxmlformats.org/officeDocument/2006/relationships/image" Target="media/image36.jpeg"/><Relationship Id="rId62" Type="http://schemas.openxmlformats.org/officeDocument/2006/relationships/image" Target="media/image43.png"/><Relationship Id="rId70" Type="http://schemas.openxmlformats.org/officeDocument/2006/relationships/image" Target="media/image46.e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1.jpeg"/><Relationship Id="rId28" Type="http://schemas.openxmlformats.org/officeDocument/2006/relationships/image" Target="media/image16.emf"/><Relationship Id="rId36" Type="http://schemas.openxmlformats.org/officeDocument/2006/relationships/oleObject" Target="embeddings/oleObject2.bin"/><Relationship Id="rId49" Type="http://schemas.openxmlformats.org/officeDocument/2006/relationships/chart" Target="charts/chart2.xml"/><Relationship Id="rId57" Type="http://schemas.openxmlformats.org/officeDocument/2006/relationships/image" Target="media/image39.png"/><Relationship Id="rId10" Type="http://schemas.openxmlformats.org/officeDocument/2006/relationships/hyperlink" Target="https://kk.wikipedia.org/wiki/%D0%9A%D0%B0%D0%B9%D0%BD%D0%BE%D0%B7%D0%BE%D0%B9" TargetMode="External"/><Relationship Id="rId31" Type="http://schemas.openxmlformats.org/officeDocument/2006/relationships/image" Target="media/image19.png"/><Relationship Id="rId44" Type="http://schemas.openxmlformats.org/officeDocument/2006/relationships/image" Target="media/image29.jpeg"/><Relationship Id="rId52" Type="http://schemas.openxmlformats.org/officeDocument/2006/relationships/image" Target="media/image35.png"/><Relationship Id="rId60" Type="http://schemas.openxmlformats.org/officeDocument/2006/relationships/image" Target="media/image41.emf"/><Relationship Id="rId65" Type="http://schemas.openxmlformats.org/officeDocument/2006/relationships/hyperlink" Target="https://kazpatent.kz/images/bulleten/2016/gazette/pdf/2-201608.pdf" TargetMode="External"/><Relationship Id="rId73" Type="http://schemas.openxmlformats.org/officeDocument/2006/relationships/image" Target="media/image48.png"/><Relationship Id="rId4" Type="http://schemas.openxmlformats.org/officeDocument/2006/relationships/settings" Target="settings.xml"/><Relationship Id="rId9" Type="http://schemas.openxmlformats.org/officeDocument/2006/relationships/hyperlink" Target="https://kk.wikipedia.org/wiki/%D0%9F%D0%B5%D1%80%D0%BC_%D0%BA%D0%B5%D0%B7%D0%B5%D2%A3%D1%96" TargetMode="External"/><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image" Target="media/image24.jpeg"/><Relationship Id="rId34" Type="http://schemas.openxmlformats.org/officeDocument/2006/relationships/oleObject" Target="embeddings/oleObject1.bin"/><Relationship Id="rId50" Type="http://schemas.openxmlformats.org/officeDocument/2006/relationships/chart" Target="charts/chart3.xml"/><Relationship Id="rId55" Type="http://schemas.openxmlformats.org/officeDocument/2006/relationships/image" Target="media/image37.png"/><Relationship Id="rId7" Type="http://schemas.openxmlformats.org/officeDocument/2006/relationships/endnotes" Target="endnotes.xml"/><Relationship Id="rId71" Type="http://schemas.openxmlformats.org/officeDocument/2006/relationships/oleObject" Target="embeddings/oleObject8.bin"/></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4.bin"/><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5.bin"/><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6.bin"/><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ndard"/>
        <c:varyColors val="0"/>
        <c:ser>
          <c:idx val="0"/>
          <c:order val="0"/>
          <c:tx>
            <c:strRef>
              <c:f>Sheet1!$B$1</c:f>
              <c:strCache>
                <c:ptCount val="1"/>
                <c:pt idx="0">
                  <c:v>Беріктік (МПа)</c:v>
                </c:pt>
              </c:strCache>
            </c:strRef>
          </c:tx>
          <c:marker>
            <c:symbol val="none"/>
          </c:marker>
          <c:cat>
            <c:strRef>
              <c:f>Sheet1!$A$2:$A$5</c:f>
              <c:strCache>
                <c:ptCount val="4"/>
                <c:pt idx="0">
                  <c:v>150</c:v>
                </c:pt>
                <c:pt idx="1">
                  <c:v>200</c:v>
                </c:pt>
                <c:pt idx="2">
                  <c:v>400</c:v>
                </c:pt>
                <c:pt idx="3">
                  <c:v>500</c:v>
                </c:pt>
              </c:strCache>
            </c:strRef>
          </c:cat>
          <c:val>
            <c:numRef>
              <c:f>Sheet1!$B$2:$B$5</c:f>
              <c:numCache>
                <c:formatCode>General</c:formatCode>
                <c:ptCount val="4"/>
                <c:pt idx="0">
                  <c:v>200</c:v>
                </c:pt>
                <c:pt idx="1">
                  <c:v>230</c:v>
                </c:pt>
                <c:pt idx="2">
                  <c:v>240</c:v>
                </c:pt>
                <c:pt idx="3">
                  <c:v>245</c:v>
                </c:pt>
              </c:numCache>
            </c:numRef>
          </c:val>
          <c:smooth val="0"/>
          <c:extLst>
            <c:ext xmlns:c16="http://schemas.microsoft.com/office/drawing/2014/chart" uri="{C3380CC4-5D6E-409C-BE32-E72D297353CC}">
              <c16:uniqueId val="{00000000-A92E-45B5-9794-6C5CD0322372}"/>
            </c:ext>
          </c:extLst>
        </c:ser>
        <c:dLbls>
          <c:showLegendKey val="0"/>
          <c:showVal val="0"/>
          <c:showCatName val="0"/>
          <c:showSerName val="0"/>
          <c:showPercent val="0"/>
          <c:showBubbleSize val="0"/>
        </c:dLbls>
        <c:smooth val="0"/>
        <c:axId val="2118791784"/>
        <c:axId val="2140495176"/>
      </c:lineChart>
      <c:catAx>
        <c:axId val="2118791784"/>
        <c:scaling>
          <c:orientation val="minMax"/>
        </c:scaling>
        <c:delete val="0"/>
        <c:axPos val="b"/>
        <c:numFmt formatCode="General" sourceLinked="0"/>
        <c:majorTickMark val="out"/>
        <c:minorTickMark val="none"/>
        <c:tickLblPos val="nextTo"/>
        <c:crossAx val="2140495176"/>
        <c:crosses val="autoZero"/>
        <c:auto val="1"/>
        <c:lblAlgn val="ctr"/>
        <c:lblOffset val="100"/>
        <c:noMultiLvlLbl val="0"/>
      </c:catAx>
      <c:valAx>
        <c:axId val="2140495176"/>
        <c:scaling>
          <c:orientation val="minMax"/>
        </c:scaling>
        <c:delete val="0"/>
        <c:axPos val="l"/>
        <c:majorGridlines/>
        <c:numFmt formatCode="General" sourceLinked="1"/>
        <c:majorTickMark val="out"/>
        <c:minorTickMark val="none"/>
        <c:tickLblPos val="nextTo"/>
        <c:crossAx val="2118791784"/>
        <c:crosses val="autoZero"/>
        <c:crossBetween val="between"/>
      </c:valAx>
    </c:plotArea>
    <c:legend>
      <c:legendPos val="r"/>
      <c:overlay val="0"/>
    </c:legend>
    <c:plotVisOnly val="1"/>
    <c:dispBlanksAs val="gap"/>
    <c:showDLblsOverMax val="0"/>
  </c:chart>
  <c:txPr>
    <a:bodyPr/>
    <a:lstStyle/>
    <a:p>
      <a:pPr>
        <a:defRPr sz="1800"/>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61383021673456"/>
          <c:y val="4.158247073048453E-2"/>
          <c:w val="0.84243837646153952"/>
          <c:h val="0.74230646730956384"/>
        </c:manualLayout>
      </c:layout>
      <c:scatterChart>
        <c:scatterStyle val="lineMarker"/>
        <c:varyColors val="0"/>
        <c:ser>
          <c:idx val="0"/>
          <c:order val="0"/>
          <c:tx>
            <c:v>m=4</c:v>
          </c:tx>
          <c:spPr>
            <a:ln w="25400" cap="rnd">
              <a:noFill/>
              <a:round/>
            </a:ln>
            <a:effectLst/>
          </c:spPr>
          <c:marker>
            <c:symbol val="circle"/>
            <c:size val="5"/>
            <c:spPr>
              <a:solidFill>
                <a:schemeClr val="accent1"/>
              </a:solidFill>
              <a:ln w="9525">
                <a:solidFill>
                  <a:schemeClr val="accent1"/>
                </a:solidFill>
              </a:ln>
              <a:effectLst/>
            </c:spPr>
          </c:marker>
          <c:trendline>
            <c:spPr>
              <a:ln w="38100" cap="rnd">
                <a:solidFill>
                  <a:schemeClr val="accent1"/>
                </a:solidFill>
                <a:prstDash val="sysDot"/>
              </a:ln>
              <a:effectLst/>
            </c:spPr>
            <c:trendlineType val="poly"/>
            <c:order val="2"/>
            <c:dispRSqr val="1"/>
            <c:dispEq val="1"/>
            <c:trendlineLbl>
              <c:layout>
                <c:manualLayout>
                  <c:x val="0.19100419014463491"/>
                  <c:y val="-6.5919076291934095E-2"/>
                </c:manualLayout>
              </c:layout>
              <c:numFmt formatCode="General" sourceLinked="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Лист1!$E$22:$H$22</c:f>
              <c:numCache>
                <c:formatCode>General</c:formatCode>
                <c:ptCount val="4"/>
                <c:pt idx="0">
                  <c:v>20</c:v>
                </c:pt>
                <c:pt idx="1">
                  <c:v>25</c:v>
                </c:pt>
                <c:pt idx="2">
                  <c:v>28</c:v>
                </c:pt>
                <c:pt idx="3">
                  <c:v>32</c:v>
                </c:pt>
              </c:numCache>
            </c:numRef>
          </c:xVal>
          <c:yVal>
            <c:numRef>
              <c:f>Лист1!$E$23:$H$23</c:f>
              <c:numCache>
                <c:formatCode>General</c:formatCode>
                <c:ptCount val="4"/>
                <c:pt idx="0">
                  <c:v>1.23</c:v>
                </c:pt>
                <c:pt idx="1">
                  <c:v>1.24</c:v>
                </c:pt>
                <c:pt idx="2">
                  <c:v>1.25</c:v>
                </c:pt>
                <c:pt idx="3">
                  <c:v>1.28</c:v>
                </c:pt>
              </c:numCache>
            </c:numRef>
          </c:yVal>
          <c:smooth val="0"/>
          <c:extLst>
            <c:ext xmlns:c16="http://schemas.microsoft.com/office/drawing/2014/chart" uri="{C3380CC4-5D6E-409C-BE32-E72D297353CC}">
              <c16:uniqueId val="{00000000-6935-42CD-8559-39566BA3EF2D}"/>
            </c:ext>
          </c:extLst>
        </c:ser>
        <c:ser>
          <c:idx val="1"/>
          <c:order val="1"/>
          <c:tx>
            <c:v>m=8</c:v>
          </c:tx>
          <c:spPr>
            <a:ln w="25400" cap="rnd">
              <a:noFill/>
              <a:round/>
            </a:ln>
            <a:effectLst/>
          </c:spPr>
          <c:marker>
            <c:symbol val="circle"/>
            <c:size val="5"/>
            <c:spPr>
              <a:solidFill>
                <a:schemeClr val="accent2"/>
              </a:solidFill>
              <a:ln w="9525">
                <a:solidFill>
                  <a:schemeClr val="accent2"/>
                </a:solidFill>
              </a:ln>
              <a:effectLst/>
            </c:spPr>
          </c:marker>
          <c:trendline>
            <c:spPr>
              <a:ln w="38100" cap="rnd">
                <a:solidFill>
                  <a:schemeClr val="accent2"/>
                </a:solidFill>
                <a:prstDash val="sysDot"/>
              </a:ln>
              <a:effectLst/>
            </c:spPr>
            <c:trendlineType val="poly"/>
            <c:order val="2"/>
            <c:dispRSqr val="1"/>
            <c:dispEq val="1"/>
            <c:trendlineLbl>
              <c:layout>
                <c:manualLayout>
                  <c:x val="9.2907193113331871E-2"/>
                  <c:y val="-5.5508715218771709E-2"/>
                </c:manualLayout>
              </c:layout>
              <c:numFmt formatCode="General" sourceLinked="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Лист1!$E$22:$H$22</c:f>
              <c:numCache>
                <c:formatCode>General</c:formatCode>
                <c:ptCount val="4"/>
                <c:pt idx="0">
                  <c:v>20</c:v>
                </c:pt>
                <c:pt idx="1">
                  <c:v>25</c:v>
                </c:pt>
                <c:pt idx="2">
                  <c:v>28</c:v>
                </c:pt>
                <c:pt idx="3">
                  <c:v>32</c:v>
                </c:pt>
              </c:numCache>
            </c:numRef>
          </c:xVal>
          <c:yVal>
            <c:numRef>
              <c:f>Лист1!$E$24:$H$24</c:f>
              <c:numCache>
                <c:formatCode>General</c:formatCode>
                <c:ptCount val="4"/>
                <c:pt idx="0">
                  <c:v>1.28</c:v>
                </c:pt>
                <c:pt idx="1">
                  <c:v>1.29</c:v>
                </c:pt>
                <c:pt idx="2">
                  <c:v>1.3</c:v>
                </c:pt>
                <c:pt idx="3">
                  <c:v>1.33</c:v>
                </c:pt>
              </c:numCache>
            </c:numRef>
          </c:yVal>
          <c:smooth val="0"/>
          <c:extLst>
            <c:ext xmlns:c16="http://schemas.microsoft.com/office/drawing/2014/chart" uri="{C3380CC4-5D6E-409C-BE32-E72D297353CC}">
              <c16:uniqueId val="{00000001-6935-42CD-8559-39566BA3EF2D}"/>
            </c:ext>
          </c:extLst>
        </c:ser>
        <c:ser>
          <c:idx val="2"/>
          <c:order val="2"/>
          <c:tx>
            <c:v>m=12</c:v>
          </c:tx>
          <c:spPr>
            <a:ln w="25400" cap="rnd">
              <a:noFill/>
              <a:round/>
            </a:ln>
            <a:effectLst/>
          </c:spPr>
          <c:marker>
            <c:symbol val="circle"/>
            <c:size val="5"/>
            <c:spPr>
              <a:solidFill>
                <a:schemeClr val="accent3"/>
              </a:solidFill>
              <a:ln w="9525">
                <a:solidFill>
                  <a:schemeClr val="accent3"/>
                </a:solidFill>
              </a:ln>
              <a:effectLst/>
            </c:spPr>
          </c:marker>
          <c:trendline>
            <c:spPr>
              <a:ln w="38100" cap="rnd">
                <a:solidFill>
                  <a:schemeClr val="accent3"/>
                </a:solidFill>
                <a:prstDash val="sysDot"/>
              </a:ln>
              <a:effectLst/>
            </c:spPr>
            <c:trendlineType val="poly"/>
            <c:order val="2"/>
            <c:dispRSqr val="1"/>
            <c:dispEq val="1"/>
            <c:trendlineLbl>
              <c:layout>
                <c:manualLayout>
                  <c:x val="-8.6353037843759792E-2"/>
                  <c:y val="1.0603048376408217E-2"/>
                </c:manualLayout>
              </c:layout>
              <c:numFmt formatCode="General" sourceLinked="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Лист1!$E$22:$H$22</c:f>
              <c:numCache>
                <c:formatCode>General</c:formatCode>
                <c:ptCount val="4"/>
                <c:pt idx="0">
                  <c:v>20</c:v>
                </c:pt>
                <c:pt idx="1">
                  <c:v>25</c:v>
                </c:pt>
                <c:pt idx="2">
                  <c:v>28</c:v>
                </c:pt>
                <c:pt idx="3">
                  <c:v>32</c:v>
                </c:pt>
              </c:numCache>
            </c:numRef>
          </c:xVal>
          <c:yVal>
            <c:numRef>
              <c:f>Лист1!$E$25:$H$25</c:f>
              <c:numCache>
                <c:formatCode>General</c:formatCode>
                <c:ptCount val="4"/>
                <c:pt idx="0">
                  <c:v>1.32</c:v>
                </c:pt>
                <c:pt idx="1">
                  <c:v>1.34</c:v>
                </c:pt>
                <c:pt idx="2">
                  <c:v>1.35</c:v>
                </c:pt>
                <c:pt idx="3">
                  <c:v>1.38</c:v>
                </c:pt>
              </c:numCache>
            </c:numRef>
          </c:yVal>
          <c:smooth val="0"/>
          <c:extLst>
            <c:ext xmlns:c16="http://schemas.microsoft.com/office/drawing/2014/chart" uri="{C3380CC4-5D6E-409C-BE32-E72D297353CC}">
              <c16:uniqueId val="{00000002-6935-42CD-8559-39566BA3EF2D}"/>
            </c:ext>
          </c:extLst>
        </c:ser>
        <c:dLbls>
          <c:showLegendKey val="0"/>
          <c:showVal val="0"/>
          <c:showCatName val="0"/>
          <c:showSerName val="0"/>
          <c:showPercent val="0"/>
          <c:showBubbleSize val="0"/>
        </c:dLbls>
        <c:axId val="1036359887"/>
        <c:axId val="1026312735"/>
      </c:scatterChart>
      <c:valAx>
        <c:axId val="1036359887"/>
        <c:scaling>
          <c:orientation val="minMax"/>
          <c:min val="1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r>
                  <a:rPr lang="ru-RU" b="1"/>
                  <a:t>Кеннің құлау бұрышы, град</a:t>
                </a:r>
              </a:p>
            </c:rich>
          </c:tx>
          <c:overlay val="0"/>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crossAx val="1026312735"/>
        <c:crosses val="autoZero"/>
        <c:crossBetween val="midCat"/>
      </c:valAx>
      <c:valAx>
        <c:axId val="10263127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r>
                  <a:rPr lang="ru-RU" b="1"/>
                  <a:t>Орнықтылық көрсеткіші</a:t>
                </a:r>
              </a:p>
            </c:rich>
          </c:tx>
          <c:overlay val="0"/>
          <c:spPr>
            <a:noFill/>
            <a:ln>
              <a:noFill/>
            </a:ln>
            <a:effectLst/>
          </c:spPr>
          <c:txPr>
            <a:bodyPr rot="-54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crossAx val="1036359887"/>
        <c:crosses val="autoZero"/>
        <c:crossBetween val="midCat"/>
      </c:valAx>
      <c:spPr>
        <a:noFill/>
        <a:ln>
          <a:noFill/>
        </a:ln>
        <a:effectLst/>
      </c:spPr>
    </c:plotArea>
    <c:legend>
      <c:legendPos val="r"/>
      <c:legendEntry>
        <c:idx val="3"/>
        <c:delete val="1"/>
      </c:legendEntry>
      <c:legendEntry>
        <c:idx val="4"/>
        <c:delete val="1"/>
      </c:legendEntry>
      <c:legendEntry>
        <c:idx val="5"/>
        <c:delete val="1"/>
      </c:legendEntry>
      <c:layout>
        <c:manualLayout>
          <c:xMode val="edge"/>
          <c:yMode val="edge"/>
          <c:x val="9.1869568556266032E-2"/>
          <c:y val="0.91729272330811606"/>
          <c:w val="0.795963114272494"/>
          <c:h val="8.2384315303631106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160027579657367E-2"/>
          <c:y val="5.2208835341365459E-2"/>
          <c:w val="0.88284956663035297"/>
          <c:h val="0.74518889492890727"/>
        </c:manualLayout>
      </c:layout>
      <c:scatterChart>
        <c:scatterStyle val="lineMarker"/>
        <c:varyColors val="0"/>
        <c:ser>
          <c:idx val="0"/>
          <c:order val="0"/>
          <c:tx>
            <c:v>m=4</c:v>
          </c:tx>
          <c:spPr>
            <a:ln w="25400" cap="rnd">
              <a:noFill/>
              <a:round/>
            </a:ln>
            <a:effectLst/>
          </c:spPr>
          <c:marker>
            <c:symbol val="circle"/>
            <c:size val="5"/>
            <c:spPr>
              <a:solidFill>
                <a:schemeClr val="accent1"/>
              </a:solidFill>
              <a:ln w="9525">
                <a:solidFill>
                  <a:schemeClr val="accent1"/>
                </a:solidFill>
              </a:ln>
              <a:effectLst/>
            </c:spPr>
          </c:marker>
          <c:trendline>
            <c:spPr>
              <a:ln w="38100" cap="rnd">
                <a:solidFill>
                  <a:schemeClr val="accent1"/>
                </a:solidFill>
                <a:prstDash val="sysDot"/>
              </a:ln>
              <a:effectLst/>
            </c:spPr>
            <c:trendlineType val="linear"/>
            <c:dispRSqr val="1"/>
            <c:dispEq val="1"/>
            <c:trendlineLbl>
              <c:layout>
                <c:manualLayout>
                  <c:x val="0.16132654070583402"/>
                  <c:y val="-9.4007992557247885E-2"/>
                </c:manualLayout>
              </c:layout>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Лист1!$E$22:$I$22</c:f>
              <c:numCache>
                <c:formatCode>General</c:formatCode>
                <c:ptCount val="5"/>
                <c:pt idx="0">
                  <c:v>20</c:v>
                </c:pt>
                <c:pt idx="1">
                  <c:v>25</c:v>
                </c:pt>
                <c:pt idx="2">
                  <c:v>28</c:v>
                </c:pt>
                <c:pt idx="3">
                  <c:v>32</c:v>
                </c:pt>
                <c:pt idx="4">
                  <c:v>35</c:v>
                </c:pt>
              </c:numCache>
            </c:numRef>
          </c:xVal>
          <c:yVal>
            <c:numRef>
              <c:f>Лист1!$E$27:$I$27</c:f>
              <c:numCache>
                <c:formatCode>General</c:formatCode>
                <c:ptCount val="5"/>
                <c:pt idx="0">
                  <c:v>51.3</c:v>
                </c:pt>
                <c:pt idx="1">
                  <c:v>50.6</c:v>
                </c:pt>
                <c:pt idx="2">
                  <c:v>49.9</c:v>
                </c:pt>
                <c:pt idx="3">
                  <c:v>48.9</c:v>
                </c:pt>
                <c:pt idx="4">
                  <c:v>48.2</c:v>
                </c:pt>
              </c:numCache>
            </c:numRef>
          </c:yVal>
          <c:smooth val="0"/>
          <c:extLst>
            <c:ext xmlns:c16="http://schemas.microsoft.com/office/drawing/2014/chart" uri="{C3380CC4-5D6E-409C-BE32-E72D297353CC}">
              <c16:uniqueId val="{00000000-D605-425A-AB3B-9BAE932A8E8D}"/>
            </c:ext>
          </c:extLst>
        </c:ser>
        <c:ser>
          <c:idx val="1"/>
          <c:order val="1"/>
          <c:tx>
            <c:v>m=8</c:v>
          </c:tx>
          <c:spPr>
            <a:ln w="19050" cap="rnd">
              <a:noFill/>
              <a:round/>
            </a:ln>
            <a:effectLst/>
          </c:spPr>
          <c:marker>
            <c:symbol val="circle"/>
            <c:size val="5"/>
            <c:spPr>
              <a:solidFill>
                <a:schemeClr val="accent2"/>
              </a:solidFill>
              <a:ln w="9525">
                <a:solidFill>
                  <a:schemeClr val="accent2"/>
                </a:solidFill>
              </a:ln>
              <a:effectLst/>
            </c:spPr>
          </c:marker>
          <c:trendline>
            <c:spPr>
              <a:ln w="38100" cap="rnd">
                <a:solidFill>
                  <a:schemeClr val="accent2"/>
                </a:solidFill>
                <a:prstDash val="sysDot"/>
              </a:ln>
              <a:effectLst/>
            </c:spPr>
            <c:trendlineType val="linear"/>
            <c:dispRSqr val="1"/>
            <c:dispEq val="1"/>
            <c:trendlineLbl>
              <c:layout>
                <c:manualLayout>
                  <c:x val="0.17465341752408745"/>
                  <c:y val="-7.0502798595958635E-2"/>
                </c:manualLayout>
              </c:layout>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Лист1!$E$22:$I$22</c:f>
              <c:numCache>
                <c:formatCode>General</c:formatCode>
                <c:ptCount val="5"/>
                <c:pt idx="0">
                  <c:v>20</c:v>
                </c:pt>
                <c:pt idx="1">
                  <c:v>25</c:v>
                </c:pt>
                <c:pt idx="2">
                  <c:v>28</c:v>
                </c:pt>
                <c:pt idx="3">
                  <c:v>32</c:v>
                </c:pt>
                <c:pt idx="4">
                  <c:v>35</c:v>
                </c:pt>
              </c:numCache>
            </c:numRef>
          </c:xVal>
          <c:yVal>
            <c:numRef>
              <c:f>Лист1!$E$28:$I$28</c:f>
              <c:numCache>
                <c:formatCode>General</c:formatCode>
                <c:ptCount val="5"/>
                <c:pt idx="0">
                  <c:v>49.3</c:v>
                </c:pt>
                <c:pt idx="1">
                  <c:v>48.7</c:v>
                </c:pt>
                <c:pt idx="2">
                  <c:v>48.1</c:v>
                </c:pt>
                <c:pt idx="3">
                  <c:v>47.4</c:v>
                </c:pt>
                <c:pt idx="4">
                  <c:v>46.4</c:v>
                </c:pt>
              </c:numCache>
            </c:numRef>
          </c:yVal>
          <c:smooth val="0"/>
          <c:extLst>
            <c:ext xmlns:c16="http://schemas.microsoft.com/office/drawing/2014/chart" uri="{C3380CC4-5D6E-409C-BE32-E72D297353CC}">
              <c16:uniqueId val="{00000001-D605-425A-AB3B-9BAE932A8E8D}"/>
            </c:ext>
          </c:extLst>
        </c:ser>
        <c:ser>
          <c:idx val="2"/>
          <c:order val="2"/>
          <c:tx>
            <c:v>m=12</c:v>
          </c:tx>
          <c:spPr>
            <a:ln w="19050" cap="rnd">
              <a:noFill/>
              <a:round/>
            </a:ln>
            <a:effectLst/>
          </c:spPr>
          <c:marker>
            <c:symbol val="circle"/>
            <c:size val="5"/>
            <c:spPr>
              <a:solidFill>
                <a:schemeClr val="accent3"/>
              </a:solidFill>
              <a:ln w="9525">
                <a:solidFill>
                  <a:schemeClr val="accent3"/>
                </a:solidFill>
              </a:ln>
              <a:effectLst/>
            </c:spPr>
          </c:marker>
          <c:trendline>
            <c:spPr>
              <a:ln w="38100" cap="rnd">
                <a:solidFill>
                  <a:schemeClr val="accent3"/>
                </a:solidFill>
                <a:prstDash val="sysDot"/>
              </a:ln>
              <a:effectLst/>
            </c:spPr>
            <c:trendlineType val="linear"/>
            <c:dispRSqr val="1"/>
            <c:dispEq val="1"/>
            <c:trendlineLbl>
              <c:layout>
                <c:manualLayout>
                  <c:x val="0.17212523499914451"/>
                  <c:y val="-5.364109422919075E-2"/>
                </c:manualLayout>
              </c:layout>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Лист1!$E$22:$I$22</c:f>
              <c:numCache>
                <c:formatCode>General</c:formatCode>
                <c:ptCount val="5"/>
                <c:pt idx="0">
                  <c:v>20</c:v>
                </c:pt>
                <c:pt idx="1">
                  <c:v>25</c:v>
                </c:pt>
                <c:pt idx="2">
                  <c:v>28</c:v>
                </c:pt>
                <c:pt idx="3">
                  <c:v>32</c:v>
                </c:pt>
                <c:pt idx="4">
                  <c:v>35</c:v>
                </c:pt>
              </c:numCache>
            </c:numRef>
          </c:xVal>
          <c:yVal>
            <c:numRef>
              <c:f>Лист1!$E$29:$I$29</c:f>
              <c:numCache>
                <c:formatCode>General</c:formatCode>
                <c:ptCount val="5"/>
                <c:pt idx="0">
                  <c:v>47.7</c:v>
                </c:pt>
                <c:pt idx="1">
                  <c:v>47.1</c:v>
                </c:pt>
                <c:pt idx="2">
                  <c:v>46.6</c:v>
                </c:pt>
                <c:pt idx="3">
                  <c:v>45.5</c:v>
                </c:pt>
                <c:pt idx="4">
                  <c:v>44.9</c:v>
                </c:pt>
              </c:numCache>
            </c:numRef>
          </c:yVal>
          <c:smooth val="0"/>
          <c:extLst>
            <c:ext xmlns:c16="http://schemas.microsoft.com/office/drawing/2014/chart" uri="{C3380CC4-5D6E-409C-BE32-E72D297353CC}">
              <c16:uniqueId val="{00000002-D605-425A-AB3B-9BAE932A8E8D}"/>
            </c:ext>
          </c:extLst>
        </c:ser>
        <c:dLbls>
          <c:showLegendKey val="0"/>
          <c:showVal val="0"/>
          <c:showCatName val="0"/>
          <c:showSerName val="0"/>
          <c:showPercent val="0"/>
          <c:showBubbleSize val="0"/>
        </c:dLbls>
        <c:axId val="1500783647"/>
        <c:axId val="1500776927"/>
      </c:scatterChart>
      <c:valAx>
        <c:axId val="1500783647"/>
        <c:scaling>
          <c:orientation val="minMax"/>
          <c:min val="1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50" b="1" i="1" u="none" strike="noStrike" kern="1200" baseline="0">
                    <a:solidFill>
                      <a:schemeClr val="tx1">
                        <a:lumMod val="65000"/>
                        <a:lumOff val="35000"/>
                      </a:schemeClr>
                    </a:solidFill>
                    <a:latin typeface="+mn-lt"/>
                    <a:ea typeface="+mn-ea"/>
                    <a:cs typeface="+mn-cs"/>
                  </a:defRPr>
                </a:pPr>
                <a:r>
                  <a:rPr lang="ru-RU" sz="1050" b="1" i="1"/>
                  <a:t>Кеннің құлау бұрышы, град</a:t>
                </a:r>
              </a:p>
            </c:rich>
          </c:tx>
          <c:layout>
            <c:manualLayout>
              <c:xMode val="edge"/>
              <c:yMode val="edge"/>
              <c:x val="0.36258382186459726"/>
              <c:y val="0.85695033313143554"/>
            </c:manualLayout>
          </c:layout>
          <c:overlay val="0"/>
          <c:spPr>
            <a:noFill/>
            <a:ln>
              <a:noFill/>
            </a:ln>
            <a:effectLst/>
          </c:spPr>
          <c:txPr>
            <a:bodyPr rot="0" spcFirstLastPara="1" vertOverflow="ellipsis" vert="horz" wrap="square" anchor="ctr" anchorCtr="1"/>
            <a:lstStyle/>
            <a:p>
              <a:pPr>
                <a:defRPr sz="1050" b="1" i="1"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crossAx val="1500776927"/>
        <c:crosses val="autoZero"/>
        <c:crossBetween val="midCat"/>
      </c:valAx>
      <c:valAx>
        <c:axId val="15007769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1" i="1" u="none" strike="noStrike" kern="1200" baseline="0">
                    <a:solidFill>
                      <a:schemeClr val="tx1">
                        <a:lumMod val="65000"/>
                        <a:lumOff val="35000"/>
                      </a:schemeClr>
                    </a:solidFill>
                    <a:latin typeface="+mn-lt"/>
                    <a:ea typeface="+mn-ea"/>
                    <a:cs typeface="+mn-cs"/>
                  </a:defRPr>
                </a:pPr>
                <a:r>
                  <a:rPr lang="ru-RU" sz="1050" b="1" i="1"/>
                  <a:t>Максималды сығу кернеуі,</a:t>
                </a:r>
                <a:r>
                  <a:rPr lang="ru-RU" sz="1050" b="1" i="1" baseline="0"/>
                  <a:t> МПа</a:t>
                </a:r>
                <a:endParaRPr lang="ru-RU" sz="1050" b="1" i="1"/>
              </a:p>
            </c:rich>
          </c:tx>
          <c:overlay val="0"/>
          <c:spPr>
            <a:noFill/>
            <a:ln>
              <a:noFill/>
            </a:ln>
            <a:effectLst/>
          </c:spPr>
          <c:txPr>
            <a:bodyPr rot="-5400000" spcFirstLastPara="1" vertOverflow="ellipsis" vert="horz" wrap="square" anchor="ctr" anchorCtr="1"/>
            <a:lstStyle/>
            <a:p>
              <a:pPr>
                <a:defRPr sz="1050" b="1" i="1"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crossAx val="1500783647"/>
        <c:crosses val="autoZero"/>
        <c:crossBetween val="midCat"/>
      </c:valAx>
      <c:spPr>
        <a:noFill/>
        <a:ln>
          <a:noFill/>
        </a:ln>
        <a:effectLst/>
      </c:spPr>
    </c:plotArea>
    <c:legend>
      <c:legendPos val="b"/>
      <c:legendEntry>
        <c:idx val="3"/>
        <c:delete val="1"/>
      </c:legendEntry>
      <c:legendEntry>
        <c:idx val="4"/>
        <c:delete val="1"/>
      </c:legendEntry>
      <c:legendEntry>
        <c:idx val="5"/>
        <c:delete val="1"/>
      </c:legendEntry>
      <c:layout>
        <c:manualLayout>
          <c:xMode val="edge"/>
          <c:yMode val="edge"/>
          <c:x val="0.3087597267872248"/>
          <c:y val="0.9244692913385828"/>
          <c:w val="0.37820458973894966"/>
          <c:h val="5.27342790016416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63614556197578"/>
          <c:y val="5.0430939226519339E-2"/>
          <c:w val="0.81800898083891305"/>
          <c:h val="0.81431321084864394"/>
        </c:manualLayout>
      </c:layout>
      <c:scatterChart>
        <c:scatterStyle val="lineMarker"/>
        <c:varyColors val="0"/>
        <c:ser>
          <c:idx val="0"/>
          <c:order val="0"/>
          <c:tx>
            <c:v>6 м</c:v>
          </c:tx>
          <c:spPr>
            <a:ln w="25400" cap="rnd">
              <a:no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38100" cap="rnd">
                <a:solidFill>
                  <a:schemeClr val="accent1"/>
                </a:solidFill>
                <a:prstDash val="sysDot"/>
              </a:ln>
              <a:effectLst/>
            </c:spPr>
            <c:trendlineType val="linear"/>
            <c:dispRSqr val="0"/>
            <c:dispEq val="0"/>
          </c:trendline>
          <c:xVal>
            <c:numRef>
              <c:f>Лист1!$D$3:$G$3</c:f>
              <c:numCache>
                <c:formatCode>General</c:formatCode>
                <c:ptCount val="4"/>
                <c:pt idx="0">
                  <c:v>20</c:v>
                </c:pt>
                <c:pt idx="1">
                  <c:v>25</c:v>
                </c:pt>
                <c:pt idx="2">
                  <c:v>30</c:v>
                </c:pt>
                <c:pt idx="3">
                  <c:v>35</c:v>
                </c:pt>
              </c:numCache>
            </c:numRef>
          </c:xVal>
          <c:yVal>
            <c:numRef>
              <c:f>Лист1!$D$4:$G$4</c:f>
              <c:numCache>
                <c:formatCode>General</c:formatCode>
                <c:ptCount val="4"/>
                <c:pt idx="0">
                  <c:v>1.5</c:v>
                </c:pt>
                <c:pt idx="1">
                  <c:v>2.1</c:v>
                </c:pt>
                <c:pt idx="2">
                  <c:v>2.5</c:v>
                </c:pt>
                <c:pt idx="3">
                  <c:v>3.1</c:v>
                </c:pt>
              </c:numCache>
            </c:numRef>
          </c:yVal>
          <c:smooth val="0"/>
          <c:extLst>
            <c:ext xmlns:c16="http://schemas.microsoft.com/office/drawing/2014/chart" uri="{C3380CC4-5D6E-409C-BE32-E72D297353CC}">
              <c16:uniqueId val="{00000000-C813-48D3-B5AA-4FA760FCBF16}"/>
            </c:ext>
          </c:extLst>
        </c:ser>
        <c:ser>
          <c:idx val="1"/>
          <c:order val="1"/>
          <c:tx>
            <c:v>8 м</c:v>
          </c:tx>
          <c:spPr>
            <a:ln w="25400" cap="rnd">
              <a:no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38100" cap="rnd">
                <a:solidFill>
                  <a:schemeClr val="accent2"/>
                </a:solidFill>
                <a:prstDash val="sysDot"/>
              </a:ln>
              <a:effectLst/>
            </c:spPr>
            <c:trendlineType val="linear"/>
            <c:dispRSqr val="0"/>
            <c:dispEq val="0"/>
          </c:trendline>
          <c:xVal>
            <c:numRef>
              <c:f>Лист1!$D$3:$G$3</c:f>
              <c:numCache>
                <c:formatCode>General</c:formatCode>
                <c:ptCount val="4"/>
                <c:pt idx="0">
                  <c:v>20</c:v>
                </c:pt>
                <c:pt idx="1">
                  <c:v>25</c:v>
                </c:pt>
                <c:pt idx="2">
                  <c:v>30</c:v>
                </c:pt>
                <c:pt idx="3">
                  <c:v>35</c:v>
                </c:pt>
              </c:numCache>
            </c:numRef>
          </c:xVal>
          <c:yVal>
            <c:numRef>
              <c:f>Лист1!$D$6:$G$6</c:f>
              <c:numCache>
                <c:formatCode>General</c:formatCode>
                <c:ptCount val="4"/>
                <c:pt idx="0">
                  <c:v>1.1000000000000001</c:v>
                </c:pt>
                <c:pt idx="1">
                  <c:v>1.5</c:v>
                </c:pt>
                <c:pt idx="2">
                  <c:v>1.9</c:v>
                </c:pt>
                <c:pt idx="3">
                  <c:v>2.2999999999999998</c:v>
                </c:pt>
              </c:numCache>
            </c:numRef>
          </c:yVal>
          <c:smooth val="0"/>
          <c:extLst>
            <c:ext xmlns:c16="http://schemas.microsoft.com/office/drawing/2014/chart" uri="{C3380CC4-5D6E-409C-BE32-E72D297353CC}">
              <c16:uniqueId val="{00000001-C813-48D3-B5AA-4FA760FCBF16}"/>
            </c:ext>
          </c:extLst>
        </c:ser>
        <c:ser>
          <c:idx val="2"/>
          <c:order val="2"/>
          <c:tx>
            <c:v>10 м</c:v>
          </c:tx>
          <c:spPr>
            <a:ln w="25400" cap="rnd">
              <a:no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38100" cap="rnd">
                <a:solidFill>
                  <a:schemeClr val="accent3"/>
                </a:solidFill>
                <a:prstDash val="sysDot"/>
              </a:ln>
              <a:effectLst/>
            </c:spPr>
            <c:trendlineType val="linear"/>
            <c:dispRSqr val="0"/>
            <c:dispEq val="0"/>
          </c:trendline>
          <c:xVal>
            <c:numRef>
              <c:f>Лист1!$D$3:$G$3</c:f>
              <c:numCache>
                <c:formatCode>General</c:formatCode>
                <c:ptCount val="4"/>
                <c:pt idx="0">
                  <c:v>20</c:v>
                </c:pt>
                <c:pt idx="1">
                  <c:v>25</c:v>
                </c:pt>
                <c:pt idx="2">
                  <c:v>30</c:v>
                </c:pt>
                <c:pt idx="3">
                  <c:v>35</c:v>
                </c:pt>
              </c:numCache>
            </c:numRef>
          </c:xVal>
          <c:yVal>
            <c:numRef>
              <c:f>Лист1!$D$8:$G$8</c:f>
              <c:numCache>
                <c:formatCode>General</c:formatCode>
                <c:ptCount val="4"/>
                <c:pt idx="0">
                  <c:v>0.9</c:v>
                </c:pt>
                <c:pt idx="1">
                  <c:v>1.2</c:v>
                </c:pt>
                <c:pt idx="2">
                  <c:v>1.5</c:v>
                </c:pt>
                <c:pt idx="3">
                  <c:v>1.8</c:v>
                </c:pt>
              </c:numCache>
            </c:numRef>
          </c:yVal>
          <c:smooth val="0"/>
          <c:extLst>
            <c:ext xmlns:c16="http://schemas.microsoft.com/office/drawing/2014/chart" uri="{C3380CC4-5D6E-409C-BE32-E72D297353CC}">
              <c16:uniqueId val="{00000002-C813-48D3-B5AA-4FA760FCBF16}"/>
            </c:ext>
          </c:extLst>
        </c:ser>
        <c:ser>
          <c:idx val="3"/>
          <c:order val="3"/>
          <c:tx>
            <c:v>12 м</c:v>
          </c:tx>
          <c:spPr>
            <a:ln w="25400" cap="rnd">
              <a:noFill/>
              <a:round/>
            </a:ln>
            <a:effectLst/>
          </c:spPr>
          <c:marker>
            <c:symbol val="circle"/>
            <c:size val="5"/>
            <c:spPr>
              <a:solidFill>
                <a:schemeClr val="accent4"/>
              </a:solidFill>
              <a:ln w="9525">
                <a:solidFill>
                  <a:schemeClr val="accent4"/>
                </a:solidFill>
              </a:ln>
              <a:effectLst/>
            </c:spPr>
          </c:marker>
          <c:dLbls>
            <c:dLbl>
              <c:idx val="0"/>
              <c:layout>
                <c:manualLayout>
                  <c:x val="-2.954031066800776E-2"/>
                  <c:y val="4.31642580821975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813-48D3-B5AA-4FA760FCBF16}"/>
                </c:ext>
              </c:extLst>
            </c:dLbl>
            <c:dLbl>
              <c:idx val="1"/>
              <c:layout>
                <c:manualLayout>
                  <c:x val="-1.7178063859067321E-2"/>
                  <c:y val="3.64708176538173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813-48D3-B5AA-4FA760FCBF16}"/>
                </c:ext>
              </c:extLst>
            </c:dLbl>
            <c:dLbl>
              <c:idx val="2"/>
              <c:layout>
                <c:manualLayout>
                  <c:x val="-4.2367675713438011E-2"/>
                  <c:y val="4.98576985105777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813-48D3-B5AA-4FA760FCBF16}"/>
                </c:ext>
              </c:extLst>
            </c:dLbl>
            <c:dLbl>
              <c:idx val="3"/>
              <c:layout>
                <c:manualLayout>
                  <c:x val="-3.1678204842246135E-2"/>
                  <c:y val="4.31642580821975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813-48D3-B5AA-4FA760FCBF1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4"/>
                </a:solidFill>
                <a:prstDash val="sysDot"/>
              </a:ln>
              <a:effectLst/>
            </c:spPr>
            <c:trendlineType val="linear"/>
            <c:dispRSqr val="0"/>
            <c:dispEq val="0"/>
          </c:trendline>
          <c:xVal>
            <c:numRef>
              <c:f>Лист1!$D$3:$G$3</c:f>
              <c:numCache>
                <c:formatCode>General</c:formatCode>
                <c:ptCount val="4"/>
                <c:pt idx="0">
                  <c:v>20</c:v>
                </c:pt>
                <c:pt idx="1">
                  <c:v>25</c:v>
                </c:pt>
                <c:pt idx="2">
                  <c:v>30</c:v>
                </c:pt>
                <c:pt idx="3">
                  <c:v>35</c:v>
                </c:pt>
              </c:numCache>
            </c:numRef>
          </c:xVal>
          <c:yVal>
            <c:numRef>
              <c:f>Лист1!$D$10:$G$10</c:f>
              <c:numCache>
                <c:formatCode>General</c:formatCode>
                <c:ptCount val="4"/>
                <c:pt idx="0">
                  <c:v>0.7</c:v>
                </c:pt>
                <c:pt idx="1">
                  <c:v>1</c:v>
                </c:pt>
                <c:pt idx="2">
                  <c:v>1.2</c:v>
                </c:pt>
                <c:pt idx="3">
                  <c:v>1.5</c:v>
                </c:pt>
              </c:numCache>
            </c:numRef>
          </c:yVal>
          <c:smooth val="0"/>
          <c:extLst>
            <c:ext xmlns:c16="http://schemas.microsoft.com/office/drawing/2014/chart" uri="{C3380CC4-5D6E-409C-BE32-E72D297353CC}">
              <c16:uniqueId val="{00000003-C813-48D3-B5AA-4FA760FCBF16}"/>
            </c:ext>
          </c:extLst>
        </c:ser>
        <c:dLbls>
          <c:dLblPos val="t"/>
          <c:showLegendKey val="0"/>
          <c:showVal val="1"/>
          <c:showCatName val="0"/>
          <c:showSerName val="0"/>
          <c:showPercent val="0"/>
          <c:showBubbleSize val="0"/>
        </c:dLbls>
        <c:axId val="373236879"/>
        <c:axId val="373235919"/>
      </c:scatterChart>
      <c:valAx>
        <c:axId val="373236879"/>
        <c:scaling>
          <c:orientation val="minMax"/>
          <c:min val="1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800" b="1" i="0" u="none" strike="noStrike" kern="1200" baseline="0">
                    <a:solidFill>
                      <a:schemeClr val="tx1">
                        <a:lumMod val="65000"/>
                        <a:lumOff val="35000"/>
                      </a:schemeClr>
                    </a:solidFill>
                    <a:latin typeface="+mn-lt"/>
                    <a:ea typeface="+mn-ea"/>
                    <a:cs typeface="+mn-cs"/>
                  </a:defRPr>
                </a:pPr>
                <a:r>
                  <a:rPr lang="ru-RU" sz="1200" b="0"/>
                  <a:t>Кен денелерінің құлау бұрышы,</a:t>
                </a:r>
                <a:r>
                  <a:rPr lang="ru-RU" sz="1200" b="0" baseline="0"/>
                  <a:t> град</a:t>
                </a:r>
                <a:endParaRPr lang="ru-RU" sz="1200" b="0"/>
              </a:p>
            </c:rich>
          </c:tx>
          <c:overlay val="0"/>
          <c:spPr>
            <a:noFill/>
            <a:ln>
              <a:noFill/>
            </a:ln>
            <a:effectLst/>
          </c:spPr>
          <c:txPr>
            <a:bodyPr rot="0" spcFirstLastPara="1" vertOverflow="ellipsis" vert="horz" wrap="square" anchor="ctr" anchorCtr="1"/>
            <a:lstStyle/>
            <a:p>
              <a:pPr>
                <a:defRPr sz="18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1" u="none" strike="noStrike" kern="1200" baseline="0">
                <a:solidFill>
                  <a:schemeClr val="tx1">
                    <a:lumMod val="65000"/>
                    <a:lumOff val="35000"/>
                  </a:schemeClr>
                </a:solidFill>
                <a:latin typeface="+mn-lt"/>
                <a:ea typeface="+mn-ea"/>
                <a:cs typeface="+mn-cs"/>
              </a:defRPr>
            </a:pPr>
            <a:endParaRPr lang="ru-RU"/>
          </a:p>
        </c:txPr>
        <c:crossAx val="373235919"/>
        <c:crosses val="autoZero"/>
        <c:crossBetween val="midCat"/>
      </c:valAx>
      <c:valAx>
        <c:axId val="373235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ru-RU" sz="1200" b="1" dirty="0"/>
                  <a:t>Жоғалым,</a:t>
                </a:r>
                <a:r>
                  <a:rPr lang="ru-RU" sz="1200" b="1" baseline="0" dirty="0"/>
                  <a:t> %</a:t>
                </a:r>
                <a:endParaRPr lang="ru-RU" sz="1200" b="1" dirty="0"/>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1" u="none" strike="noStrike" kern="1200" baseline="0">
                <a:solidFill>
                  <a:schemeClr val="tx1">
                    <a:lumMod val="65000"/>
                    <a:lumOff val="35000"/>
                  </a:schemeClr>
                </a:solidFill>
                <a:latin typeface="+mn-lt"/>
                <a:ea typeface="+mn-ea"/>
                <a:cs typeface="+mn-cs"/>
              </a:defRPr>
            </a:pPr>
            <a:endParaRPr lang="ru-RU"/>
          </a:p>
        </c:txPr>
        <c:crossAx val="373236879"/>
        <c:crosses val="autoZero"/>
        <c:crossBetween val="midCat"/>
      </c:valAx>
      <c:spPr>
        <a:noFill/>
        <a:ln w="38100">
          <a:noFill/>
        </a:ln>
        <a:effectLst/>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92591557001392999"/>
          <c:y val="0.34615858202909822"/>
          <c:w val="7.4084429986070024E-2"/>
          <c:h val="0.30768283594180357"/>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7C48B-E87F-4F7B-B5CE-BEC9F3BE7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32993</Words>
  <Characters>188064</Characters>
  <Application>Microsoft Office Word</Application>
  <DocSecurity>0</DocSecurity>
  <Lines>1567</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Arnat Salkynov</dc:creator>
  <cp:keywords/>
  <dc:description/>
  <cp:lastModifiedBy>user</cp:lastModifiedBy>
  <cp:revision>3</cp:revision>
  <cp:lastPrinted>2025-10-25T08:47:00Z</cp:lastPrinted>
  <dcterms:created xsi:type="dcterms:W3CDTF">2026-07-13T12:34:00Z</dcterms:created>
  <dcterms:modified xsi:type="dcterms:W3CDTF">2026-07-13T12:34:00Z</dcterms:modified>
</cp:coreProperties>
</file>